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C38E1" w14:textId="77777777" w:rsidR="00251990" w:rsidRDefault="00251990" w:rsidP="00675084">
      <w:pPr>
        <w:jc w:val="center"/>
        <w:rPr>
          <w:rFonts w:ascii="Arial" w:hAnsi="Arial" w:cs="Arial"/>
          <w:b/>
          <w:sz w:val="36"/>
          <w:szCs w:val="36"/>
        </w:rPr>
      </w:pPr>
    </w:p>
    <w:p w14:paraId="1956DFA9" w14:textId="3DEA5644" w:rsidR="00E85096" w:rsidRPr="00675084" w:rsidRDefault="00DE3FAB" w:rsidP="00675084">
      <w:pPr>
        <w:jc w:val="center"/>
        <w:rPr>
          <w:rFonts w:ascii="Arial" w:hAnsi="Arial" w:cs="Arial"/>
          <w:b/>
          <w:sz w:val="36"/>
          <w:szCs w:val="36"/>
        </w:rPr>
      </w:pPr>
      <w:r>
        <w:rPr>
          <w:rFonts w:ascii="Arial" w:hAnsi="Arial" w:cs="Arial"/>
          <w:b/>
          <w:sz w:val="36"/>
          <w:szCs w:val="36"/>
        </w:rPr>
        <w:t>UK General Data Protection Regulation</w:t>
      </w:r>
      <w:r w:rsidR="00617DD7">
        <w:rPr>
          <w:rFonts w:ascii="Arial" w:hAnsi="Arial" w:cs="Arial"/>
          <w:b/>
          <w:sz w:val="36"/>
          <w:szCs w:val="36"/>
        </w:rPr>
        <w:t xml:space="preserve"> Policy</w:t>
      </w:r>
    </w:p>
    <w:p w14:paraId="34CF158F" w14:textId="77777777" w:rsidR="00E85096" w:rsidRDefault="00E85096">
      <w:pPr>
        <w:rPr>
          <w:rFonts w:ascii="Arial" w:hAnsi="Arial" w:cs="Arial"/>
          <w:sz w:val="28"/>
          <w:szCs w:val="28"/>
        </w:rPr>
      </w:pPr>
    </w:p>
    <w:tbl>
      <w:tblPr>
        <w:tblW w:w="10861" w:type="dxa"/>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241"/>
        <w:gridCol w:w="2011"/>
        <w:gridCol w:w="2228"/>
        <w:gridCol w:w="2104"/>
        <w:gridCol w:w="3277"/>
      </w:tblGrid>
      <w:tr w:rsidR="00675084" w:rsidRPr="00CD3C24" w14:paraId="522235BE"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7B9B71F8" w14:textId="77777777" w:rsidR="00675084" w:rsidRPr="00E055B9" w:rsidRDefault="00675084" w:rsidP="00515291">
            <w:pPr>
              <w:jc w:val="center"/>
              <w:rPr>
                <w:rFonts w:ascii="Arial" w:eastAsia="Arial" w:hAnsi="Arial" w:cs="Arial"/>
                <w:b/>
                <w:spacing w:val="-2"/>
                <w:sz w:val="26"/>
                <w:szCs w:val="26"/>
              </w:rPr>
            </w:pPr>
            <w:r w:rsidRPr="00E055B9">
              <w:rPr>
                <w:rFonts w:ascii="Arial" w:eastAsia="Arial" w:hAnsi="Arial" w:cs="Arial"/>
                <w:b/>
                <w:spacing w:val="-2"/>
                <w:sz w:val="26"/>
                <w:szCs w:val="26"/>
              </w:rPr>
              <w:t>Version:</w:t>
            </w:r>
          </w:p>
        </w:tc>
        <w:tc>
          <w:tcPr>
            <w:tcW w:w="2040"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15702B3C" w14:textId="77777777" w:rsidR="00675084" w:rsidRPr="00E055B9" w:rsidRDefault="00675084" w:rsidP="00515291">
            <w:pPr>
              <w:jc w:val="center"/>
              <w:rPr>
                <w:rFonts w:ascii="Arial" w:eastAsia="Arial" w:hAnsi="Arial" w:cs="Arial"/>
                <w:b/>
                <w:spacing w:val="-2"/>
                <w:sz w:val="26"/>
                <w:szCs w:val="26"/>
              </w:rPr>
            </w:pPr>
            <w:r w:rsidRPr="00E055B9">
              <w:rPr>
                <w:rFonts w:ascii="Arial" w:eastAsia="Arial" w:hAnsi="Arial" w:cs="Arial"/>
                <w:b/>
                <w:spacing w:val="-2"/>
                <w:sz w:val="26"/>
                <w:szCs w:val="26"/>
              </w:rPr>
              <w:t>Review date:</w:t>
            </w:r>
          </w:p>
        </w:tc>
        <w:tc>
          <w:tcPr>
            <w:tcW w:w="2268"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0B376542" w14:textId="77777777" w:rsidR="00675084" w:rsidRPr="00E055B9" w:rsidRDefault="00675084" w:rsidP="00515291">
            <w:pPr>
              <w:jc w:val="center"/>
              <w:rPr>
                <w:rFonts w:ascii="Arial" w:eastAsia="Arial" w:hAnsi="Arial" w:cs="Arial"/>
                <w:b/>
                <w:spacing w:val="-2"/>
                <w:sz w:val="26"/>
                <w:szCs w:val="26"/>
              </w:rPr>
            </w:pPr>
            <w:r w:rsidRPr="00E055B9">
              <w:rPr>
                <w:rFonts w:ascii="Arial" w:eastAsia="Arial" w:hAnsi="Arial" w:cs="Arial"/>
                <w:b/>
                <w:spacing w:val="-2"/>
                <w:sz w:val="26"/>
                <w:szCs w:val="26"/>
              </w:rPr>
              <w:t>Edited by:</w:t>
            </w:r>
          </w:p>
        </w:tc>
        <w:tc>
          <w:tcPr>
            <w:tcW w:w="212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67343AE3" w14:textId="77777777" w:rsidR="00675084" w:rsidRPr="00E055B9" w:rsidRDefault="00675084" w:rsidP="00515291">
            <w:pPr>
              <w:jc w:val="center"/>
              <w:rPr>
                <w:rFonts w:ascii="Arial" w:eastAsia="Arial" w:hAnsi="Arial" w:cs="Arial"/>
                <w:b/>
                <w:spacing w:val="-2"/>
                <w:sz w:val="26"/>
                <w:szCs w:val="26"/>
              </w:rPr>
            </w:pPr>
            <w:r w:rsidRPr="00E055B9">
              <w:rPr>
                <w:rFonts w:ascii="Arial" w:eastAsia="Arial" w:hAnsi="Arial" w:cs="Arial"/>
                <w:b/>
                <w:spacing w:val="-2"/>
                <w:sz w:val="26"/>
                <w:szCs w:val="26"/>
              </w:rPr>
              <w:t>Approved by:</w:t>
            </w:r>
          </w:p>
        </w:tc>
        <w:tc>
          <w:tcPr>
            <w:tcW w:w="3331"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59C41338" w14:textId="77777777" w:rsidR="00675084" w:rsidRPr="00E055B9" w:rsidRDefault="00675084" w:rsidP="00515291">
            <w:pPr>
              <w:jc w:val="center"/>
              <w:rPr>
                <w:rFonts w:ascii="Arial" w:eastAsia="Arial" w:hAnsi="Arial" w:cs="Arial"/>
                <w:b/>
                <w:spacing w:val="-2"/>
                <w:sz w:val="26"/>
                <w:szCs w:val="26"/>
              </w:rPr>
            </w:pPr>
            <w:r w:rsidRPr="00E055B9">
              <w:rPr>
                <w:rFonts w:ascii="Arial" w:eastAsia="Arial" w:hAnsi="Arial" w:cs="Arial"/>
                <w:b/>
                <w:spacing w:val="-2"/>
                <w:sz w:val="26"/>
                <w:szCs w:val="26"/>
              </w:rPr>
              <w:t>Comments:</w:t>
            </w:r>
          </w:p>
        </w:tc>
      </w:tr>
      <w:tr w:rsidR="00675084" w:rsidRPr="00CD3C24" w14:paraId="75B3BBF8"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hideMark/>
          </w:tcPr>
          <w:p w14:paraId="0574912B" w14:textId="39607C16" w:rsidR="00675084" w:rsidRPr="009E1D26" w:rsidRDefault="009E1D26" w:rsidP="00515291">
            <w:pPr>
              <w:jc w:val="center"/>
              <w:rPr>
                <w:rFonts w:ascii="Arial" w:eastAsia="Arial" w:hAnsi="Arial" w:cs="Arial"/>
                <w:spacing w:val="-2"/>
                <w:sz w:val="26"/>
                <w:szCs w:val="26"/>
              </w:rPr>
            </w:pPr>
            <w:r w:rsidRPr="009E1D26">
              <w:rPr>
                <w:rFonts w:ascii="Arial" w:eastAsia="Arial" w:hAnsi="Arial" w:cs="Arial"/>
                <w:spacing w:val="-2"/>
                <w:sz w:val="26"/>
                <w:szCs w:val="26"/>
              </w:rPr>
              <w:t>1.2</w:t>
            </w: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63F1DB9C" w14:textId="2AB0BB07" w:rsidR="00675084" w:rsidRPr="009E1D26" w:rsidRDefault="009E1D26" w:rsidP="00515291">
            <w:pPr>
              <w:rPr>
                <w:rFonts w:ascii="Arial" w:eastAsia="Arial" w:hAnsi="Arial" w:cs="Arial"/>
                <w:spacing w:val="-2"/>
                <w:sz w:val="26"/>
                <w:szCs w:val="26"/>
              </w:rPr>
            </w:pPr>
            <w:r w:rsidRPr="009E1D26">
              <w:rPr>
                <w:rFonts w:ascii="Arial" w:eastAsia="Arial" w:hAnsi="Arial" w:cs="Arial"/>
                <w:spacing w:val="-2"/>
                <w:sz w:val="26"/>
                <w:szCs w:val="26"/>
              </w:rPr>
              <w:t>January 2024</w:t>
            </w: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5082EA54" w14:textId="5CAE8851" w:rsidR="00675084" w:rsidRPr="009E1D26" w:rsidRDefault="009E1D26" w:rsidP="00515291">
            <w:pPr>
              <w:rPr>
                <w:rFonts w:ascii="Arial" w:eastAsia="Arial" w:hAnsi="Arial" w:cs="Arial"/>
                <w:spacing w:val="-2"/>
                <w:sz w:val="26"/>
                <w:szCs w:val="26"/>
              </w:rPr>
            </w:pPr>
            <w:r w:rsidRPr="009E1D26">
              <w:rPr>
                <w:rFonts w:ascii="Arial" w:eastAsia="Arial" w:hAnsi="Arial" w:cs="Arial"/>
                <w:spacing w:val="-2"/>
                <w:sz w:val="26"/>
                <w:szCs w:val="26"/>
              </w:rPr>
              <w:t>J. Wain</w:t>
            </w: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49647F9E" w14:textId="77777777" w:rsidR="00675084" w:rsidRPr="00CD3C24" w:rsidRDefault="00675084" w:rsidP="00515291">
            <w:pPr>
              <w:rPr>
                <w:rFonts w:eastAsia="Arial" w:cs="Arial"/>
                <w:spacing w:val="-2"/>
                <w:sz w:val="26"/>
                <w:szCs w:val="26"/>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2F80A7D7" w14:textId="77777777" w:rsidR="00675084" w:rsidRPr="00CD3C24" w:rsidRDefault="00675084" w:rsidP="00515291">
            <w:pPr>
              <w:rPr>
                <w:sz w:val="26"/>
                <w:szCs w:val="26"/>
              </w:rPr>
            </w:pPr>
          </w:p>
        </w:tc>
      </w:tr>
      <w:tr w:rsidR="00675084" w:rsidRPr="00CD3C24" w14:paraId="7C35111B"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0B3F0345" w14:textId="77777777" w:rsidR="00675084" w:rsidRPr="00CD3C24" w:rsidRDefault="00675084" w:rsidP="00515291">
            <w:pPr>
              <w:rPr>
                <w:sz w:val="26"/>
                <w:szCs w:val="26"/>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0B6D3062" w14:textId="77777777" w:rsidR="00675084" w:rsidRPr="00CD3C24" w:rsidRDefault="00675084" w:rsidP="00515291">
            <w:pPr>
              <w:rPr>
                <w:sz w:val="26"/>
                <w:szCs w:val="26"/>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76E5C98F" w14:textId="77777777" w:rsidR="00675084" w:rsidRPr="00CD3C24" w:rsidRDefault="00675084" w:rsidP="00515291">
            <w:pPr>
              <w:rPr>
                <w:sz w:val="26"/>
                <w:szCs w:val="26"/>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6872685C" w14:textId="77777777" w:rsidR="00675084" w:rsidRPr="00CD3C24" w:rsidRDefault="00675084" w:rsidP="00515291">
            <w:pPr>
              <w:rPr>
                <w:sz w:val="26"/>
                <w:szCs w:val="26"/>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081A838B" w14:textId="77777777" w:rsidR="00675084" w:rsidRPr="00CD3C24" w:rsidRDefault="00675084" w:rsidP="00515291">
            <w:pPr>
              <w:rPr>
                <w:sz w:val="26"/>
                <w:szCs w:val="26"/>
              </w:rPr>
            </w:pPr>
          </w:p>
        </w:tc>
      </w:tr>
      <w:tr w:rsidR="00675084" w:rsidRPr="00CD3C24" w14:paraId="0E2C595C" w14:textId="77777777" w:rsidTr="002638C3">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1ADE400F" w14:textId="77777777" w:rsidR="00675084" w:rsidRPr="00CD3C24" w:rsidRDefault="00675084" w:rsidP="00515291">
            <w:pPr>
              <w:rPr>
                <w:sz w:val="26"/>
                <w:szCs w:val="26"/>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5B4C2DAE" w14:textId="77777777" w:rsidR="00675084" w:rsidRPr="00CD3C24" w:rsidRDefault="00675084" w:rsidP="00515291">
            <w:pPr>
              <w:rPr>
                <w:sz w:val="26"/>
                <w:szCs w:val="26"/>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148148D3" w14:textId="77777777" w:rsidR="00675084" w:rsidRPr="00CD3C24" w:rsidRDefault="00675084" w:rsidP="00515291">
            <w:pPr>
              <w:rPr>
                <w:sz w:val="26"/>
                <w:szCs w:val="26"/>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3ED38D9C" w14:textId="77777777" w:rsidR="00675084" w:rsidRPr="00CD3C24" w:rsidRDefault="00675084" w:rsidP="00515291">
            <w:pPr>
              <w:rPr>
                <w:sz w:val="26"/>
                <w:szCs w:val="26"/>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54EC7409" w14:textId="77777777" w:rsidR="00675084" w:rsidRPr="00CD3C24" w:rsidRDefault="00675084" w:rsidP="00515291">
            <w:pPr>
              <w:rPr>
                <w:sz w:val="26"/>
                <w:szCs w:val="26"/>
              </w:rPr>
            </w:pPr>
          </w:p>
        </w:tc>
      </w:tr>
      <w:tr w:rsidR="00675084" w:rsidRPr="00CD3C24" w14:paraId="12E8CE9E"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566CDAF7" w14:textId="77777777" w:rsidR="00675084" w:rsidRPr="00CD3C24" w:rsidRDefault="00675084" w:rsidP="00515291">
            <w:pPr>
              <w:rPr>
                <w:sz w:val="26"/>
                <w:szCs w:val="26"/>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29190694" w14:textId="77777777" w:rsidR="00675084" w:rsidRPr="00CD3C24" w:rsidRDefault="00675084" w:rsidP="00515291">
            <w:pPr>
              <w:rPr>
                <w:sz w:val="26"/>
                <w:szCs w:val="26"/>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401E353B" w14:textId="77777777" w:rsidR="00675084" w:rsidRPr="00CD3C24" w:rsidRDefault="00675084" w:rsidP="00515291">
            <w:pPr>
              <w:rPr>
                <w:sz w:val="26"/>
                <w:szCs w:val="26"/>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61ECEDA0" w14:textId="77777777" w:rsidR="00675084" w:rsidRPr="00CD3C24" w:rsidRDefault="00675084" w:rsidP="00515291">
            <w:pPr>
              <w:rPr>
                <w:sz w:val="26"/>
                <w:szCs w:val="26"/>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5965011E" w14:textId="77777777" w:rsidR="00675084" w:rsidRPr="00CD3C24" w:rsidRDefault="00675084" w:rsidP="00515291">
            <w:pPr>
              <w:rPr>
                <w:sz w:val="26"/>
                <w:szCs w:val="26"/>
              </w:rPr>
            </w:pPr>
          </w:p>
        </w:tc>
      </w:tr>
    </w:tbl>
    <w:p w14:paraId="34A22122" w14:textId="77777777" w:rsidR="00E85096" w:rsidRDefault="00E85096">
      <w:pPr>
        <w:rPr>
          <w:rFonts w:ascii="Arial" w:hAnsi="Arial" w:cs="Arial"/>
          <w:sz w:val="28"/>
          <w:szCs w:val="28"/>
        </w:rPr>
      </w:pPr>
    </w:p>
    <w:p w14:paraId="4ADDD4F7" w14:textId="33646BE7" w:rsidR="000858D5" w:rsidRPr="00010796" w:rsidRDefault="00D05574">
      <w:pPr>
        <w:rPr>
          <w:rFonts w:ascii="Arial" w:hAnsi="Arial" w:cs="Arial"/>
          <w:b/>
          <w:sz w:val="28"/>
          <w:szCs w:val="28"/>
        </w:rPr>
      </w:pPr>
      <w:r w:rsidRPr="00010796">
        <w:rPr>
          <w:rFonts w:ascii="Arial" w:hAnsi="Arial" w:cs="Arial"/>
          <w:b/>
          <w:sz w:val="28"/>
          <w:szCs w:val="28"/>
        </w:rPr>
        <w:t>Table of c</w:t>
      </w:r>
      <w:r w:rsidR="000858D5" w:rsidRPr="00010796">
        <w:rPr>
          <w:rFonts w:ascii="Arial" w:hAnsi="Arial" w:cs="Arial"/>
          <w:b/>
          <w:sz w:val="28"/>
          <w:szCs w:val="28"/>
        </w:rPr>
        <w:t>ontents</w:t>
      </w:r>
    </w:p>
    <w:p w14:paraId="10E28538" w14:textId="41D8369F" w:rsidR="002957F7" w:rsidRPr="005E5386" w:rsidRDefault="00D85E4D">
      <w:pPr>
        <w:pStyle w:val="TOC1"/>
        <w:rPr>
          <w:rFonts w:eastAsiaTheme="minorEastAsia"/>
          <w:sz w:val="22"/>
          <w:szCs w:val="22"/>
          <w:lang w:eastAsia="en-GB"/>
        </w:rPr>
      </w:pPr>
      <w:r w:rsidRPr="005E5386">
        <w:rPr>
          <w:sz w:val="22"/>
          <w:szCs w:val="22"/>
        </w:rPr>
        <w:fldChar w:fldCharType="begin"/>
      </w:r>
      <w:r w:rsidRPr="005E5386">
        <w:rPr>
          <w:sz w:val="22"/>
          <w:szCs w:val="22"/>
        </w:rPr>
        <w:instrText xml:space="preserve"> TOC \o "1-3" \h \z \u </w:instrText>
      </w:r>
      <w:r w:rsidRPr="005E5386">
        <w:rPr>
          <w:sz w:val="22"/>
          <w:szCs w:val="22"/>
        </w:rPr>
        <w:fldChar w:fldCharType="separate"/>
      </w:r>
      <w:hyperlink w:anchor="_Toc110509130" w:history="1">
        <w:r w:rsidR="002957F7" w:rsidRPr="005E5386">
          <w:rPr>
            <w:rStyle w:val="Hyperlink"/>
            <w:sz w:val="22"/>
            <w:szCs w:val="22"/>
          </w:rPr>
          <w:t>1</w:t>
        </w:r>
        <w:r w:rsidR="002957F7" w:rsidRPr="005E5386">
          <w:rPr>
            <w:rFonts w:eastAsiaTheme="minorEastAsia"/>
            <w:sz w:val="22"/>
            <w:szCs w:val="22"/>
            <w:lang w:eastAsia="en-GB"/>
          </w:rPr>
          <w:tab/>
        </w:r>
        <w:r w:rsidR="002957F7" w:rsidRPr="005E5386">
          <w:rPr>
            <w:rStyle w:val="Hyperlink"/>
            <w:sz w:val="22"/>
            <w:szCs w:val="22"/>
          </w:rPr>
          <w:t>Introduction</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_Toc110509130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4</w:t>
        </w:r>
        <w:r w:rsidR="002957F7" w:rsidRPr="005E5386">
          <w:rPr>
            <w:webHidden/>
            <w:sz w:val="22"/>
            <w:szCs w:val="22"/>
          </w:rPr>
          <w:fldChar w:fldCharType="end"/>
        </w:r>
      </w:hyperlink>
    </w:p>
    <w:p w14:paraId="5D1D76E8" w14:textId="1D887BCD" w:rsidR="002957F7" w:rsidRPr="005E5386" w:rsidRDefault="00251990">
      <w:pPr>
        <w:pStyle w:val="TOC2"/>
        <w:rPr>
          <w:noProof/>
          <w:sz w:val="22"/>
          <w:szCs w:val="22"/>
          <w:lang w:eastAsia="en-GB"/>
        </w:rPr>
      </w:pPr>
      <w:hyperlink w:anchor="_Toc110509131" w:history="1">
        <w:r w:rsidR="002957F7" w:rsidRPr="005E5386">
          <w:rPr>
            <w:rStyle w:val="Hyperlink"/>
            <w:noProof/>
            <w:sz w:val="22"/>
            <w:szCs w:val="22"/>
          </w:rPr>
          <w:t>1.1</w:t>
        </w:r>
        <w:r w:rsidR="002957F7" w:rsidRPr="005E5386">
          <w:rPr>
            <w:noProof/>
            <w:sz w:val="22"/>
            <w:szCs w:val="22"/>
            <w:lang w:eastAsia="en-GB"/>
          </w:rPr>
          <w:tab/>
        </w:r>
        <w:r w:rsidR="002957F7" w:rsidRPr="005E5386">
          <w:rPr>
            <w:rStyle w:val="Hyperlink"/>
            <w:noProof/>
            <w:sz w:val="22"/>
            <w:szCs w:val="22"/>
          </w:rPr>
          <w:t>Policy statement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_Toc110509131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4</w:t>
        </w:r>
        <w:r w:rsidR="002957F7" w:rsidRPr="005E5386">
          <w:rPr>
            <w:noProof/>
            <w:webHidden/>
            <w:sz w:val="22"/>
            <w:szCs w:val="22"/>
          </w:rPr>
          <w:fldChar w:fldCharType="end"/>
        </w:r>
      </w:hyperlink>
    </w:p>
    <w:p w14:paraId="4E6779A6" w14:textId="0773C064" w:rsidR="002957F7" w:rsidRPr="005E5386" w:rsidRDefault="00251990">
      <w:pPr>
        <w:pStyle w:val="TOC2"/>
        <w:rPr>
          <w:noProof/>
          <w:sz w:val="22"/>
          <w:szCs w:val="22"/>
          <w:lang w:eastAsia="en-GB"/>
        </w:rPr>
      </w:pPr>
      <w:hyperlink w:anchor="_Toc110509132" w:history="1">
        <w:r w:rsidR="002957F7" w:rsidRPr="005E5386">
          <w:rPr>
            <w:rStyle w:val="Hyperlink"/>
            <w:noProof/>
            <w:sz w:val="22"/>
            <w:szCs w:val="22"/>
          </w:rPr>
          <w:t>1.2</w:t>
        </w:r>
        <w:r w:rsidR="002957F7" w:rsidRPr="005E5386">
          <w:rPr>
            <w:noProof/>
            <w:sz w:val="22"/>
            <w:szCs w:val="22"/>
            <w:lang w:eastAsia="en-GB"/>
          </w:rPr>
          <w:tab/>
        </w:r>
        <w:r w:rsidR="002957F7" w:rsidRPr="005E5386">
          <w:rPr>
            <w:rStyle w:val="Hyperlink"/>
            <w:noProof/>
            <w:sz w:val="22"/>
            <w:szCs w:val="22"/>
          </w:rPr>
          <w:t>Status</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_Toc110509132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4</w:t>
        </w:r>
        <w:r w:rsidR="002957F7" w:rsidRPr="005E5386">
          <w:rPr>
            <w:noProof/>
            <w:webHidden/>
            <w:sz w:val="22"/>
            <w:szCs w:val="22"/>
          </w:rPr>
          <w:fldChar w:fldCharType="end"/>
        </w:r>
      </w:hyperlink>
    </w:p>
    <w:p w14:paraId="72B2A733" w14:textId="3B1723D1" w:rsidR="002957F7" w:rsidRPr="005E5386" w:rsidRDefault="00251990">
      <w:pPr>
        <w:pStyle w:val="TOC2"/>
        <w:rPr>
          <w:noProof/>
          <w:sz w:val="22"/>
          <w:szCs w:val="22"/>
          <w:lang w:eastAsia="en-GB"/>
        </w:rPr>
      </w:pPr>
      <w:hyperlink w:anchor="_Toc110509157" w:history="1">
        <w:r w:rsidR="002957F7" w:rsidRPr="005E5386">
          <w:rPr>
            <w:rStyle w:val="Hyperlink"/>
            <w:noProof/>
            <w:sz w:val="22"/>
            <w:szCs w:val="22"/>
          </w:rPr>
          <w:t>1.3</w:t>
        </w:r>
        <w:r w:rsidR="002957F7" w:rsidRPr="005E5386">
          <w:rPr>
            <w:noProof/>
            <w:sz w:val="22"/>
            <w:szCs w:val="22"/>
            <w:lang w:eastAsia="en-GB"/>
          </w:rPr>
          <w:tab/>
        </w:r>
        <w:r w:rsidR="002957F7" w:rsidRPr="005E5386">
          <w:rPr>
            <w:rStyle w:val="Hyperlink"/>
            <w:noProof/>
            <w:sz w:val="22"/>
            <w:szCs w:val="22"/>
          </w:rPr>
          <w:t>Training and support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_Toc110509157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4</w:t>
        </w:r>
        <w:r w:rsidR="002957F7" w:rsidRPr="005E5386">
          <w:rPr>
            <w:noProof/>
            <w:webHidden/>
            <w:sz w:val="22"/>
            <w:szCs w:val="22"/>
          </w:rPr>
          <w:fldChar w:fldCharType="end"/>
        </w:r>
      </w:hyperlink>
    </w:p>
    <w:p w14:paraId="4AC53DD2" w14:textId="346A7285" w:rsidR="002957F7" w:rsidRPr="005E5386" w:rsidRDefault="00251990">
      <w:pPr>
        <w:pStyle w:val="TOC1"/>
        <w:rPr>
          <w:rFonts w:eastAsiaTheme="minorEastAsia"/>
          <w:sz w:val="22"/>
          <w:szCs w:val="22"/>
          <w:lang w:eastAsia="en-GB"/>
        </w:rPr>
      </w:pPr>
      <w:hyperlink w:anchor="_Toc110509158" w:history="1">
        <w:r w:rsidR="002957F7" w:rsidRPr="005E5386">
          <w:rPr>
            <w:rStyle w:val="Hyperlink"/>
            <w:sz w:val="22"/>
            <w:szCs w:val="22"/>
          </w:rPr>
          <w:t>2</w:t>
        </w:r>
        <w:r w:rsidR="002957F7" w:rsidRPr="005E5386">
          <w:rPr>
            <w:rFonts w:eastAsiaTheme="minorEastAsia"/>
            <w:sz w:val="22"/>
            <w:szCs w:val="22"/>
            <w:lang w:eastAsia="en-GB"/>
          </w:rPr>
          <w:tab/>
        </w:r>
        <w:r w:rsidR="002957F7" w:rsidRPr="005E5386">
          <w:rPr>
            <w:rStyle w:val="Hyperlink"/>
            <w:sz w:val="22"/>
            <w:szCs w:val="22"/>
          </w:rPr>
          <w:t>Scope</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_Toc110509158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4</w:t>
        </w:r>
        <w:r w:rsidR="002957F7" w:rsidRPr="005E5386">
          <w:rPr>
            <w:webHidden/>
            <w:sz w:val="22"/>
            <w:szCs w:val="22"/>
          </w:rPr>
          <w:fldChar w:fldCharType="end"/>
        </w:r>
      </w:hyperlink>
    </w:p>
    <w:p w14:paraId="0BE18985" w14:textId="49D53137" w:rsidR="002957F7" w:rsidRPr="005E5386" w:rsidRDefault="00251990">
      <w:pPr>
        <w:pStyle w:val="TOC2"/>
        <w:rPr>
          <w:noProof/>
          <w:sz w:val="22"/>
          <w:szCs w:val="22"/>
          <w:lang w:eastAsia="en-GB"/>
        </w:rPr>
      </w:pPr>
      <w:hyperlink w:anchor="_Toc110509159" w:history="1">
        <w:r w:rsidR="002957F7" w:rsidRPr="005E5386">
          <w:rPr>
            <w:rStyle w:val="Hyperlink"/>
            <w:noProof/>
            <w:sz w:val="22"/>
            <w:szCs w:val="22"/>
          </w:rPr>
          <w:t>2.1</w:t>
        </w:r>
        <w:r w:rsidR="002957F7" w:rsidRPr="005E5386">
          <w:rPr>
            <w:noProof/>
            <w:sz w:val="22"/>
            <w:szCs w:val="22"/>
            <w:lang w:eastAsia="en-GB"/>
          </w:rPr>
          <w:tab/>
        </w:r>
        <w:r w:rsidR="002957F7" w:rsidRPr="005E5386">
          <w:rPr>
            <w:rStyle w:val="Hyperlink"/>
            <w:noProof/>
            <w:sz w:val="22"/>
            <w:szCs w:val="22"/>
          </w:rPr>
          <w:t>Who it applies to</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_Toc110509159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4</w:t>
        </w:r>
        <w:r w:rsidR="002957F7" w:rsidRPr="005E5386">
          <w:rPr>
            <w:noProof/>
            <w:webHidden/>
            <w:sz w:val="22"/>
            <w:szCs w:val="22"/>
          </w:rPr>
          <w:fldChar w:fldCharType="end"/>
        </w:r>
      </w:hyperlink>
    </w:p>
    <w:p w14:paraId="666559D4" w14:textId="49F6AC1F" w:rsidR="002957F7" w:rsidRPr="005E5386" w:rsidRDefault="00251990">
      <w:pPr>
        <w:pStyle w:val="TOC2"/>
        <w:rPr>
          <w:noProof/>
          <w:sz w:val="22"/>
          <w:szCs w:val="22"/>
          <w:lang w:eastAsia="en-GB"/>
        </w:rPr>
      </w:pPr>
      <w:hyperlink w:anchor="_Toc110509160" w:history="1">
        <w:r w:rsidR="002957F7" w:rsidRPr="005E5386">
          <w:rPr>
            <w:rStyle w:val="Hyperlink"/>
            <w:noProof/>
            <w:sz w:val="22"/>
            <w:szCs w:val="22"/>
          </w:rPr>
          <w:t>2.2</w:t>
        </w:r>
        <w:r w:rsidR="002957F7" w:rsidRPr="005E5386">
          <w:rPr>
            <w:noProof/>
            <w:sz w:val="22"/>
            <w:szCs w:val="22"/>
            <w:lang w:eastAsia="en-GB"/>
          </w:rPr>
          <w:tab/>
        </w:r>
        <w:r w:rsidR="002957F7" w:rsidRPr="005E5386">
          <w:rPr>
            <w:rStyle w:val="Hyperlink"/>
            <w:noProof/>
            <w:sz w:val="22"/>
            <w:szCs w:val="22"/>
          </w:rPr>
          <w:t>Why and how it applies to them</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_Toc110509160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5</w:t>
        </w:r>
        <w:r w:rsidR="002957F7" w:rsidRPr="005E5386">
          <w:rPr>
            <w:noProof/>
            <w:webHidden/>
            <w:sz w:val="22"/>
            <w:szCs w:val="22"/>
          </w:rPr>
          <w:fldChar w:fldCharType="end"/>
        </w:r>
      </w:hyperlink>
    </w:p>
    <w:p w14:paraId="593401CA" w14:textId="54C53358" w:rsidR="002957F7" w:rsidRPr="005E5386" w:rsidRDefault="00251990">
      <w:pPr>
        <w:pStyle w:val="TOC1"/>
        <w:rPr>
          <w:rFonts w:eastAsiaTheme="minorEastAsia"/>
          <w:sz w:val="22"/>
          <w:szCs w:val="22"/>
          <w:lang w:eastAsia="en-GB"/>
        </w:rPr>
      </w:pPr>
      <w:hyperlink w:anchor="_Toc110509161" w:history="1">
        <w:r w:rsidR="002957F7" w:rsidRPr="005E5386">
          <w:rPr>
            <w:rStyle w:val="Hyperlink"/>
            <w:sz w:val="22"/>
            <w:szCs w:val="22"/>
          </w:rPr>
          <w:t>3</w:t>
        </w:r>
        <w:r w:rsidR="002957F7" w:rsidRPr="005E5386">
          <w:rPr>
            <w:rFonts w:eastAsiaTheme="minorEastAsia"/>
            <w:sz w:val="22"/>
            <w:szCs w:val="22"/>
            <w:lang w:eastAsia="en-GB"/>
          </w:rPr>
          <w:tab/>
        </w:r>
        <w:r w:rsidR="002957F7" w:rsidRPr="005E5386">
          <w:rPr>
            <w:rStyle w:val="Hyperlink"/>
            <w:sz w:val="22"/>
            <w:szCs w:val="22"/>
          </w:rPr>
          <w:t>Definition of terms</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_Toc110509161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5</w:t>
        </w:r>
        <w:r w:rsidR="002957F7" w:rsidRPr="005E5386">
          <w:rPr>
            <w:webHidden/>
            <w:sz w:val="22"/>
            <w:szCs w:val="22"/>
          </w:rPr>
          <w:fldChar w:fldCharType="end"/>
        </w:r>
      </w:hyperlink>
    </w:p>
    <w:p w14:paraId="3B35922D" w14:textId="355C1451" w:rsidR="002957F7" w:rsidRPr="005E5386" w:rsidRDefault="00251990">
      <w:pPr>
        <w:pStyle w:val="TOC2"/>
        <w:rPr>
          <w:noProof/>
          <w:sz w:val="22"/>
          <w:szCs w:val="22"/>
          <w:lang w:eastAsia="en-GB"/>
        </w:rPr>
      </w:pPr>
      <w:hyperlink w:anchor="_Toc110509162" w:history="1">
        <w:r w:rsidR="002957F7" w:rsidRPr="005E5386">
          <w:rPr>
            <w:rStyle w:val="Hyperlink"/>
            <w:noProof/>
            <w:sz w:val="22"/>
            <w:szCs w:val="22"/>
          </w:rPr>
          <w:t>3.1</w:t>
        </w:r>
        <w:r w:rsidR="002957F7" w:rsidRPr="005E5386">
          <w:rPr>
            <w:noProof/>
            <w:sz w:val="22"/>
            <w:szCs w:val="22"/>
            <w:lang w:eastAsia="en-GB"/>
          </w:rPr>
          <w:tab/>
        </w:r>
        <w:r w:rsidR="002957F7" w:rsidRPr="005E5386">
          <w:rPr>
            <w:rStyle w:val="Hyperlink"/>
            <w:noProof/>
            <w:sz w:val="22"/>
            <w:szCs w:val="22"/>
          </w:rPr>
          <w:t>Consent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_Toc110509162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5</w:t>
        </w:r>
        <w:r w:rsidR="002957F7" w:rsidRPr="005E5386">
          <w:rPr>
            <w:noProof/>
            <w:webHidden/>
            <w:sz w:val="22"/>
            <w:szCs w:val="22"/>
          </w:rPr>
          <w:fldChar w:fldCharType="end"/>
        </w:r>
      </w:hyperlink>
    </w:p>
    <w:p w14:paraId="1135A27D" w14:textId="7F911463" w:rsidR="002957F7" w:rsidRPr="005E5386" w:rsidRDefault="00251990">
      <w:pPr>
        <w:pStyle w:val="TOC2"/>
        <w:rPr>
          <w:noProof/>
          <w:sz w:val="22"/>
          <w:szCs w:val="22"/>
          <w:lang w:eastAsia="en-GB"/>
        </w:rPr>
      </w:pPr>
      <w:hyperlink w:anchor="_Toc110509163" w:history="1">
        <w:r w:rsidR="002957F7" w:rsidRPr="005E5386">
          <w:rPr>
            <w:rStyle w:val="Hyperlink"/>
            <w:noProof/>
            <w:sz w:val="22"/>
            <w:szCs w:val="22"/>
          </w:rPr>
          <w:t>3.2</w:t>
        </w:r>
        <w:r w:rsidR="002957F7" w:rsidRPr="005E5386">
          <w:rPr>
            <w:noProof/>
            <w:sz w:val="22"/>
            <w:szCs w:val="22"/>
            <w:lang w:eastAsia="en-GB"/>
          </w:rPr>
          <w:tab/>
        </w:r>
        <w:r w:rsidR="002957F7" w:rsidRPr="005E5386">
          <w:rPr>
            <w:rStyle w:val="Hyperlink"/>
            <w:noProof/>
            <w:sz w:val="22"/>
            <w:szCs w:val="22"/>
          </w:rPr>
          <w:t>Data Protection Act 2018</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_Toc110509163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5</w:t>
        </w:r>
        <w:r w:rsidR="002957F7" w:rsidRPr="005E5386">
          <w:rPr>
            <w:noProof/>
            <w:webHidden/>
            <w:sz w:val="22"/>
            <w:szCs w:val="22"/>
          </w:rPr>
          <w:fldChar w:fldCharType="end"/>
        </w:r>
      </w:hyperlink>
    </w:p>
    <w:p w14:paraId="51A75C97" w14:textId="2C8F284F" w:rsidR="002957F7" w:rsidRPr="005E5386" w:rsidRDefault="00251990">
      <w:pPr>
        <w:pStyle w:val="TOC2"/>
        <w:rPr>
          <w:noProof/>
          <w:sz w:val="22"/>
          <w:szCs w:val="22"/>
          <w:lang w:eastAsia="en-GB"/>
        </w:rPr>
      </w:pPr>
      <w:hyperlink w:anchor="_Toc110509164" w:history="1">
        <w:r w:rsidR="002957F7" w:rsidRPr="005E5386">
          <w:rPr>
            <w:rStyle w:val="Hyperlink"/>
            <w:noProof/>
            <w:sz w:val="22"/>
            <w:szCs w:val="22"/>
          </w:rPr>
          <w:t>3.3</w:t>
        </w:r>
        <w:r w:rsidR="002957F7" w:rsidRPr="005E5386">
          <w:rPr>
            <w:noProof/>
            <w:sz w:val="22"/>
            <w:szCs w:val="22"/>
            <w:lang w:eastAsia="en-GB"/>
          </w:rPr>
          <w:tab/>
        </w:r>
        <w:r w:rsidR="002957F7" w:rsidRPr="005E5386">
          <w:rPr>
            <w:rStyle w:val="Hyperlink"/>
            <w:noProof/>
            <w:sz w:val="22"/>
            <w:szCs w:val="22"/>
          </w:rPr>
          <w:t>Data protection by design and default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_Toc110509164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5</w:t>
        </w:r>
        <w:r w:rsidR="002957F7" w:rsidRPr="005E5386">
          <w:rPr>
            <w:noProof/>
            <w:webHidden/>
            <w:sz w:val="22"/>
            <w:szCs w:val="22"/>
          </w:rPr>
          <w:fldChar w:fldCharType="end"/>
        </w:r>
      </w:hyperlink>
    </w:p>
    <w:p w14:paraId="1C97FC20" w14:textId="3C705A19" w:rsidR="002957F7" w:rsidRPr="005E5386" w:rsidRDefault="00251990">
      <w:pPr>
        <w:pStyle w:val="TOC2"/>
        <w:rPr>
          <w:noProof/>
          <w:sz w:val="22"/>
          <w:szCs w:val="22"/>
          <w:lang w:eastAsia="en-GB"/>
        </w:rPr>
      </w:pPr>
      <w:hyperlink w:anchor="_Toc110509165" w:history="1">
        <w:r w:rsidR="002957F7" w:rsidRPr="005E5386">
          <w:rPr>
            <w:rStyle w:val="Hyperlink"/>
            <w:noProof/>
            <w:sz w:val="22"/>
            <w:szCs w:val="22"/>
          </w:rPr>
          <w:t>3.4</w:t>
        </w:r>
        <w:r w:rsidR="002957F7" w:rsidRPr="005E5386">
          <w:rPr>
            <w:noProof/>
            <w:sz w:val="22"/>
            <w:szCs w:val="22"/>
            <w:lang w:eastAsia="en-GB"/>
          </w:rPr>
          <w:tab/>
        </w:r>
        <w:r w:rsidR="002957F7" w:rsidRPr="005E5386">
          <w:rPr>
            <w:rStyle w:val="Hyperlink"/>
            <w:noProof/>
            <w:sz w:val="22"/>
            <w:szCs w:val="22"/>
          </w:rPr>
          <w:t>Data Protection Officer</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_Toc110509165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5</w:t>
        </w:r>
        <w:r w:rsidR="002957F7" w:rsidRPr="005E5386">
          <w:rPr>
            <w:noProof/>
            <w:webHidden/>
            <w:sz w:val="22"/>
            <w:szCs w:val="22"/>
          </w:rPr>
          <w:fldChar w:fldCharType="end"/>
        </w:r>
      </w:hyperlink>
    </w:p>
    <w:p w14:paraId="0DB0275A" w14:textId="4947FBFA" w:rsidR="002957F7" w:rsidRPr="005E5386" w:rsidRDefault="00251990">
      <w:pPr>
        <w:pStyle w:val="TOC2"/>
        <w:rPr>
          <w:noProof/>
          <w:sz w:val="22"/>
          <w:szCs w:val="22"/>
          <w:lang w:eastAsia="en-GB"/>
        </w:rPr>
      </w:pPr>
      <w:hyperlink w:anchor="_Toc110509166" w:history="1">
        <w:r w:rsidR="002957F7" w:rsidRPr="005E5386">
          <w:rPr>
            <w:rStyle w:val="Hyperlink"/>
            <w:noProof/>
            <w:sz w:val="22"/>
            <w:szCs w:val="22"/>
          </w:rPr>
          <w:t>3.5</w:t>
        </w:r>
        <w:r w:rsidR="002957F7" w:rsidRPr="005E5386">
          <w:rPr>
            <w:noProof/>
            <w:sz w:val="22"/>
            <w:szCs w:val="22"/>
            <w:lang w:eastAsia="en-GB"/>
          </w:rPr>
          <w:tab/>
        </w:r>
        <w:r w:rsidR="002957F7" w:rsidRPr="005E5386">
          <w:rPr>
            <w:rStyle w:val="Hyperlink"/>
            <w:noProof/>
            <w:sz w:val="22"/>
            <w:szCs w:val="22"/>
          </w:rPr>
          <w:t>Data controller</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_Toc110509166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5</w:t>
        </w:r>
        <w:r w:rsidR="002957F7" w:rsidRPr="005E5386">
          <w:rPr>
            <w:noProof/>
            <w:webHidden/>
            <w:sz w:val="22"/>
            <w:szCs w:val="22"/>
          </w:rPr>
          <w:fldChar w:fldCharType="end"/>
        </w:r>
      </w:hyperlink>
    </w:p>
    <w:p w14:paraId="39E2655D" w14:textId="31786304" w:rsidR="002957F7" w:rsidRPr="005E5386" w:rsidRDefault="00251990">
      <w:pPr>
        <w:pStyle w:val="TOC2"/>
        <w:rPr>
          <w:noProof/>
          <w:sz w:val="22"/>
          <w:szCs w:val="22"/>
          <w:lang w:eastAsia="en-GB"/>
        </w:rPr>
      </w:pPr>
      <w:hyperlink w:anchor="_Toc110509167" w:history="1">
        <w:r w:rsidR="002957F7" w:rsidRPr="005E5386">
          <w:rPr>
            <w:rStyle w:val="Hyperlink"/>
            <w:noProof/>
            <w:sz w:val="22"/>
            <w:szCs w:val="22"/>
          </w:rPr>
          <w:t>3.6</w:t>
        </w:r>
        <w:r w:rsidR="002957F7" w:rsidRPr="005E5386">
          <w:rPr>
            <w:noProof/>
            <w:sz w:val="22"/>
            <w:szCs w:val="22"/>
            <w:lang w:eastAsia="en-GB"/>
          </w:rPr>
          <w:tab/>
        </w:r>
        <w:r w:rsidR="002957F7" w:rsidRPr="005E5386">
          <w:rPr>
            <w:rStyle w:val="Hyperlink"/>
            <w:noProof/>
            <w:sz w:val="22"/>
            <w:szCs w:val="22"/>
          </w:rPr>
          <w:t>Data processor</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_Toc110509167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6</w:t>
        </w:r>
        <w:r w:rsidR="002957F7" w:rsidRPr="005E5386">
          <w:rPr>
            <w:noProof/>
            <w:webHidden/>
            <w:sz w:val="22"/>
            <w:szCs w:val="22"/>
          </w:rPr>
          <w:fldChar w:fldCharType="end"/>
        </w:r>
      </w:hyperlink>
    </w:p>
    <w:p w14:paraId="3D576712" w14:textId="0B8D5356" w:rsidR="002957F7" w:rsidRPr="005E5386" w:rsidRDefault="00251990">
      <w:pPr>
        <w:pStyle w:val="TOC2"/>
        <w:rPr>
          <w:noProof/>
          <w:sz w:val="22"/>
          <w:szCs w:val="22"/>
          <w:lang w:eastAsia="en-GB"/>
        </w:rPr>
      </w:pPr>
      <w:hyperlink w:anchor="_Toc110509168" w:history="1">
        <w:r w:rsidR="002957F7" w:rsidRPr="005E5386">
          <w:rPr>
            <w:rStyle w:val="Hyperlink"/>
            <w:noProof/>
            <w:sz w:val="22"/>
            <w:szCs w:val="22"/>
          </w:rPr>
          <w:t>3.7</w:t>
        </w:r>
        <w:r w:rsidR="002957F7" w:rsidRPr="005E5386">
          <w:rPr>
            <w:noProof/>
            <w:sz w:val="22"/>
            <w:szCs w:val="22"/>
            <w:lang w:eastAsia="en-GB"/>
          </w:rPr>
          <w:tab/>
        </w:r>
        <w:r w:rsidR="002957F7" w:rsidRPr="005E5386">
          <w:rPr>
            <w:rStyle w:val="Hyperlink"/>
            <w:noProof/>
            <w:sz w:val="22"/>
            <w:szCs w:val="22"/>
          </w:rPr>
          <w:t>Data subject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_Toc110509168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6</w:t>
        </w:r>
        <w:r w:rsidR="002957F7" w:rsidRPr="005E5386">
          <w:rPr>
            <w:noProof/>
            <w:webHidden/>
            <w:sz w:val="22"/>
            <w:szCs w:val="22"/>
          </w:rPr>
          <w:fldChar w:fldCharType="end"/>
        </w:r>
      </w:hyperlink>
    </w:p>
    <w:p w14:paraId="5D19DF8D" w14:textId="6A471149" w:rsidR="002957F7" w:rsidRPr="005E5386" w:rsidRDefault="00251990">
      <w:pPr>
        <w:pStyle w:val="TOC2"/>
        <w:rPr>
          <w:noProof/>
          <w:sz w:val="22"/>
          <w:szCs w:val="22"/>
          <w:lang w:eastAsia="en-GB"/>
        </w:rPr>
      </w:pPr>
      <w:hyperlink w:anchor="_Toc110509169" w:history="1">
        <w:r w:rsidR="002957F7" w:rsidRPr="005E5386">
          <w:rPr>
            <w:rStyle w:val="Hyperlink"/>
            <w:noProof/>
            <w:sz w:val="22"/>
            <w:szCs w:val="22"/>
          </w:rPr>
          <w:t>3.8</w:t>
        </w:r>
        <w:r w:rsidR="002957F7" w:rsidRPr="005E5386">
          <w:rPr>
            <w:noProof/>
            <w:sz w:val="22"/>
            <w:szCs w:val="22"/>
            <w:lang w:eastAsia="en-GB"/>
          </w:rPr>
          <w:tab/>
        </w:r>
        <w:r w:rsidR="002957F7" w:rsidRPr="005E5386">
          <w:rPr>
            <w:rStyle w:val="Hyperlink"/>
            <w:noProof/>
            <w:sz w:val="22"/>
            <w:szCs w:val="22"/>
          </w:rPr>
          <w:t>UK General Data Protection Regulation (UK GDPR)</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_Toc110509169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6</w:t>
        </w:r>
        <w:r w:rsidR="002957F7" w:rsidRPr="005E5386">
          <w:rPr>
            <w:noProof/>
            <w:webHidden/>
            <w:sz w:val="22"/>
            <w:szCs w:val="22"/>
          </w:rPr>
          <w:fldChar w:fldCharType="end"/>
        </w:r>
      </w:hyperlink>
    </w:p>
    <w:p w14:paraId="44A1FF09" w14:textId="659E03FE" w:rsidR="002957F7" w:rsidRPr="005E5386" w:rsidRDefault="00251990">
      <w:pPr>
        <w:pStyle w:val="TOC2"/>
        <w:rPr>
          <w:noProof/>
          <w:sz w:val="22"/>
          <w:szCs w:val="22"/>
          <w:lang w:eastAsia="en-GB"/>
        </w:rPr>
      </w:pPr>
      <w:hyperlink w:anchor="_Toc110509170" w:history="1">
        <w:r w:rsidR="002957F7" w:rsidRPr="005E5386">
          <w:rPr>
            <w:rStyle w:val="Hyperlink"/>
            <w:noProof/>
            <w:sz w:val="22"/>
            <w:szCs w:val="22"/>
          </w:rPr>
          <w:t>3.9</w:t>
        </w:r>
        <w:r w:rsidR="002957F7" w:rsidRPr="005E5386">
          <w:rPr>
            <w:noProof/>
            <w:sz w:val="22"/>
            <w:szCs w:val="22"/>
            <w:lang w:eastAsia="en-GB"/>
          </w:rPr>
          <w:tab/>
        </w:r>
        <w:r w:rsidR="002957F7" w:rsidRPr="005E5386">
          <w:rPr>
            <w:rStyle w:val="Hyperlink"/>
            <w:noProof/>
            <w:sz w:val="22"/>
            <w:szCs w:val="22"/>
          </w:rPr>
          <w:t>Personal data</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_Toc110509170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6</w:t>
        </w:r>
        <w:r w:rsidR="002957F7" w:rsidRPr="005E5386">
          <w:rPr>
            <w:noProof/>
            <w:webHidden/>
            <w:sz w:val="22"/>
            <w:szCs w:val="22"/>
          </w:rPr>
          <w:fldChar w:fldCharType="end"/>
        </w:r>
      </w:hyperlink>
    </w:p>
    <w:p w14:paraId="15C1DBCE" w14:textId="570BAF35" w:rsidR="002957F7" w:rsidRPr="005E5386" w:rsidRDefault="00251990">
      <w:pPr>
        <w:pStyle w:val="TOC2"/>
        <w:rPr>
          <w:noProof/>
          <w:sz w:val="22"/>
          <w:szCs w:val="22"/>
          <w:lang w:eastAsia="en-GB"/>
        </w:rPr>
      </w:pPr>
      <w:hyperlink w:anchor="_Toc110509171" w:history="1">
        <w:r w:rsidR="002957F7" w:rsidRPr="005E5386">
          <w:rPr>
            <w:rStyle w:val="Hyperlink"/>
            <w:noProof/>
            <w:sz w:val="22"/>
            <w:szCs w:val="22"/>
          </w:rPr>
          <w:t>3.10</w:t>
        </w:r>
        <w:r w:rsidR="002957F7" w:rsidRPr="005E5386">
          <w:rPr>
            <w:noProof/>
            <w:sz w:val="22"/>
            <w:szCs w:val="22"/>
            <w:lang w:eastAsia="en-GB"/>
          </w:rPr>
          <w:tab/>
        </w:r>
        <w:r w:rsidR="002957F7" w:rsidRPr="005E5386">
          <w:rPr>
            <w:rStyle w:val="Hyperlink"/>
            <w:noProof/>
            <w:sz w:val="22"/>
            <w:szCs w:val="22"/>
          </w:rPr>
          <w:t>Personal data breach</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_Toc110509171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6</w:t>
        </w:r>
        <w:r w:rsidR="002957F7" w:rsidRPr="005E5386">
          <w:rPr>
            <w:noProof/>
            <w:webHidden/>
            <w:sz w:val="22"/>
            <w:szCs w:val="22"/>
          </w:rPr>
          <w:fldChar w:fldCharType="end"/>
        </w:r>
      </w:hyperlink>
    </w:p>
    <w:p w14:paraId="491A3804" w14:textId="4FA41F39" w:rsidR="002957F7" w:rsidRPr="005E5386" w:rsidRDefault="00251990">
      <w:pPr>
        <w:pStyle w:val="TOC2"/>
        <w:rPr>
          <w:noProof/>
          <w:sz w:val="22"/>
          <w:szCs w:val="22"/>
          <w:lang w:eastAsia="en-GB"/>
        </w:rPr>
      </w:pPr>
      <w:hyperlink w:anchor="_Toc110509172" w:history="1">
        <w:r w:rsidR="002957F7" w:rsidRPr="005E5386">
          <w:rPr>
            <w:rStyle w:val="Hyperlink"/>
            <w:noProof/>
            <w:sz w:val="22"/>
            <w:szCs w:val="22"/>
          </w:rPr>
          <w:t>3.11</w:t>
        </w:r>
        <w:r w:rsidR="002957F7" w:rsidRPr="005E5386">
          <w:rPr>
            <w:noProof/>
            <w:sz w:val="22"/>
            <w:szCs w:val="22"/>
            <w:lang w:eastAsia="en-GB"/>
          </w:rPr>
          <w:tab/>
        </w:r>
        <w:r w:rsidR="002957F7" w:rsidRPr="005E5386">
          <w:rPr>
            <w:rStyle w:val="Hyperlink"/>
            <w:noProof/>
            <w:sz w:val="22"/>
            <w:szCs w:val="22"/>
          </w:rPr>
          <w:t>Processing</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_Toc110509172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6</w:t>
        </w:r>
        <w:r w:rsidR="002957F7" w:rsidRPr="005E5386">
          <w:rPr>
            <w:noProof/>
            <w:webHidden/>
            <w:sz w:val="22"/>
            <w:szCs w:val="22"/>
          </w:rPr>
          <w:fldChar w:fldCharType="end"/>
        </w:r>
      </w:hyperlink>
    </w:p>
    <w:p w14:paraId="0DE3C48D" w14:textId="3CC95C49" w:rsidR="002957F7" w:rsidRPr="005E5386" w:rsidRDefault="00251990">
      <w:pPr>
        <w:pStyle w:val="TOC2"/>
        <w:rPr>
          <w:noProof/>
          <w:sz w:val="22"/>
          <w:szCs w:val="22"/>
          <w:lang w:eastAsia="en-GB"/>
        </w:rPr>
      </w:pPr>
      <w:hyperlink w:anchor="_Toc110509173" w:history="1">
        <w:r w:rsidR="002957F7" w:rsidRPr="005E5386">
          <w:rPr>
            <w:rStyle w:val="Hyperlink"/>
            <w:noProof/>
            <w:sz w:val="22"/>
            <w:szCs w:val="22"/>
          </w:rPr>
          <w:t>3.12</w:t>
        </w:r>
        <w:r w:rsidR="002957F7" w:rsidRPr="005E5386">
          <w:rPr>
            <w:noProof/>
            <w:sz w:val="22"/>
            <w:szCs w:val="22"/>
            <w:lang w:eastAsia="en-GB"/>
          </w:rPr>
          <w:tab/>
        </w:r>
        <w:r w:rsidR="002957F7" w:rsidRPr="005E5386">
          <w:rPr>
            <w:rStyle w:val="Hyperlink"/>
            <w:noProof/>
            <w:sz w:val="22"/>
            <w:szCs w:val="22"/>
          </w:rPr>
          <w:t>Pseudonymisation</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_Toc110509173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6</w:t>
        </w:r>
        <w:r w:rsidR="002957F7" w:rsidRPr="005E5386">
          <w:rPr>
            <w:noProof/>
            <w:webHidden/>
            <w:sz w:val="22"/>
            <w:szCs w:val="22"/>
          </w:rPr>
          <w:fldChar w:fldCharType="end"/>
        </w:r>
      </w:hyperlink>
    </w:p>
    <w:p w14:paraId="75F8198E" w14:textId="565D55A8" w:rsidR="002957F7" w:rsidRPr="005E5386" w:rsidRDefault="00251990">
      <w:pPr>
        <w:pStyle w:val="TOC2"/>
        <w:rPr>
          <w:noProof/>
          <w:sz w:val="22"/>
          <w:szCs w:val="22"/>
          <w:lang w:eastAsia="en-GB"/>
        </w:rPr>
      </w:pPr>
      <w:hyperlink w:anchor="_Toc110509174" w:history="1">
        <w:r w:rsidR="002957F7" w:rsidRPr="005E5386">
          <w:rPr>
            <w:rStyle w:val="Hyperlink"/>
            <w:noProof/>
            <w:sz w:val="22"/>
            <w:szCs w:val="22"/>
          </w:rPr>
          <w:t>3.13</w:t>
        </w:r>
        <w:r w:rsidR="002957F7" w:rsidRPr="005E5386">
          <w:rPr>
            <w:noProof/>
            <w:sz w:val="22"/>
            <w:szCs w:val="22"/>
            <w:lang w:eastAsia="en-GB"/>
          </w:rPr>
          <w:tab/>
        </w:r>
        <w:r w:rsidR="002957F7" w:rsidRPr="005E5386">
          <w:rPr>
            <w:rStyle w:val="Hyperlink"/>
            <w:noProof/>
            <w:sz w:val="22"/>
            <w:szCs w:val="22"/>
          </w:rPr>
          <w:t>Recipient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_Toc110509174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6</w:t>
        </w:r>
        <w:r w:rsidR="002957F7" w:rsidRPr="005E5386">
          <w:rPr>
            <w:noProof/>
            <w:webHidden/>
            <w:sz w:val="22"/>
            <w:szCs w:val="22"/>
          </w:rPr>
          <w:fldChar w:fldCharType="end"/>
        </w:r>
      </w:hyperlink>
    </w:p>
    <w:p w14:paraId="49F94F9A" w14:textId="53AFC282" w:rsidR="002957F7" w:rsidRPr="005E5386" w:rsidRDefault="00251990">
      <w:pPr>
        <w:pStyle w:val="TOC2"/>
        <w:rPr>
          <w:noProof/>
          <w:sz w:val="22"/>
          <w:szCs w:val="22"/>
          <w:lang w:eastAsia="en-GB"/>
        </w:rPr>
      </w:pPr>
      <w:hyperlink w:anchor="_Toc110509175" w:history="1">
        <w:r w:rsidR="002957F7" w:rsidRPr="005E5386">
          <w:rPr>
            <w:rStyle w:val="Hyperlink"/>
            <w:noProof/>
            <w:sz w:val="22"/>
            <w:szCs w:val="22"/>
          </w:rPr>
          <w:t>3.14</w:t>
        </w:r>
        <w:r w:rsidR="002957F7" w:rsidRPr="005E5386">
          <w:rPr>
            <w:noProof/>
            <w:sz w:val="22"/>
            <w:szCs w:val="22"/>
            <w:lang w:eastAsia="en-GB"/>
          </w:rPr>
          <w:tab/>
        </w:r>
        <w:r w:rsidR="002957F7" w:rsidRPr="005E5386">
          <w:rPr>
            <w:rStyle w:val="Hyperlink"/>
            <w:noProof/>
            <w:sz w:val="22"/>
            <w:szCs w:val="22"/>
          </w:rPr>
          <w:t>Third party</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_Toc110509175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7</w:t>
        </w:r>
        <w:r w:rsidR="002957F7" w:rsidRPr="005E5386">
          <w:rPr>
            <w:noProof/>
            <w:webHidden/>
            <w:sz w:val="22"/>
            <w:szCs w:val="22"/>
          </w:rPr>
          <w:fldChar w:fldCharType="end"/>
        </w:r>
      </w:hyperlink>
    </w:p>
    <w:p w14:paraId="7C6F99E3" w14:textId="1F3C0744" w:rsidR="002957F7" w:rsidRPr="005E5386" w:rsidRDefault="00251990">
      <w:pPr>
        <w:pStyle w:val="TOC1"/>
        <w:rPr>
          <w:rFonts w:eastAsiaTheme="minorEastAsia"/>
          <w:sz w:val="22"/>
          <w:szCs w:val="22"/>
          <w:lang w:eastAsia="en-GB"/>
        </w:rPr>
      </w:pPr>
      <w:hyperlink w:anchor="_Toc110509176" w:history="1">
        <w:r w:rsidR="002957F7" w:rsidRPr="005E5386">
          <w:rPr>
            <w:rStyle w:val="Hyperlink"/>
            <w:sz w:val="22"/>
            <w:szCs w:val="22"/>
          </w:rPr>
          <w:t>4</w:t>
        </w:r>
        <w:r w:rsidR="002957F7" w:rsidRPr="005E5386">
          <w:rPr>
            <w:rFonts w:eastAsiaTheme="minorEastAsia"/>
            <w:sz w:val="22"/>
            <w:szCs w:val="22"/>
            <w:lang w:eastAsia="en-GB"/>
          </w:rPr>
          <w:tab/>
        </w:r>
        <w:r w:rsidR="002957F7" w:rsidRPr="005E5386">
          <w:rPr>
            <w:rStyle w:val="Hyperlink"/>
            <w:sz w:val="22"/>
            <w:szCs w:val="22"/>
          </w:rPr>
          <w:t>Introduction of the UK GDPR</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_Toc110509176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7</w:t>
        </w:r>
        <w:r w:rsidR="002957F7" w:rsidRPr="005E5386">
          <w:rPr>
            <w:webHidden/>
            <w:sz w:val="22"/>
            <w:szCs w:val="22"/>
          </w:rPr>
          <w:fldChar w:fldCharType="end"/>
        </w:r>
      </w:hyperlink>
    </w:p>
    <w:p w14:paraId="606F9C96" w14:textId="6A285E38" w:rsidR="002957F7" w:rsidRPr="005E5386" w:rsidRDefault="00251990">
      <w:pPr>
        <w:pStyle w:val="TOC2"/>
        <w:rPr>
          <w:noProof/>
          <w:sz w:val="22"/>
          <w:szCs w:val="22"/>
          <w:lang w:eastAsia="en-GB"/>
        </w:rPr>
      </w:pPr>
      <w:hyperlink w:anchor="_Toc110509177" w:history="1">
        <w:r w:rsidR="002957F7" w:rsidRPr="005E5386">
          <w:rPr>
            <w:rStyle w:val="Hyperlink"/>
            <w:noProof/>
            <w:sz w:val="22"/>
            <w:szCs w:val="22"/>
          </w:rPr>
          <w:t>4.1</w:t>
        </w:r>
        <w:r w:rsidR="002957F7" w:rsidRPr="005E5386">
          <w:rPr>
            <w:noProof/>
            <w:sz w:val="22"/>
            <w:szCs w:val="22"/>
            <w:lang w:eastAsia="en-GB"/>
          </w:rPr>
          <w:tab/>
        </w:r>
        <w:r w:rsidR="002957F7" w:rsidRPr="005E5386">
          <w:rPr>
            <w:rStyle w:val="Hyperlink"/>
            <w:noProof/>
            <w:sz w:val="22"/>
            <w:szCs w:val="22"/>
          </w:rPr>
          <w:t>Background</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_Toc110509177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7</w:t>
        </w:r>
        <w:r w:rsidR="002957F7" w:rsidRPr="005E5386">
          <w:rPr>
            <w:noProof/>
            <w:webHidden/>
            <w:sz w:val="22"/>
            <w:szCs w:val="22"/>
          </w:rPr>
          <w:fldChar w:fldCharType="end"/>
        </w:r>
      </w:hyperlink>
    </w:p>
    <w:p w14:paraId="34D721E6" w14:textId="24939D5B" w:rsidR="002957F7" w:rsidRPr="005E5386" w:rsidRDefault="00251990">
      <w:pPr>
        <w:pStyle w:val="TOC2"/>
        <w:rPr>
          <w:noProof/>
          <w:sz w:val="22"/>
          <w:szCs w:val="22"/>
          <w:lang w:eastAsia="en-GB"/>
        </w:rPr>
      </w:pPr>
      <w:hyperlink w:anchor="_Toc110509178" w:history="1">
        <w:r w:rsidR="002957F7" w:rsidRPr="005E5386">
          <w:rPr>
            <w:rStyle w:val="Hyperlink"/>
            <w:noProof/>
            <w:sz w:val="22"/>
            <w:szCs w:val="22"/>
          </w:rPr>
          <w:t>4.2</w:t>
        </w:r>
        <w:r w:rsidR="002957F7" w:rsidRPr="005E5386">
          <w:rPr>
            <w:noProof/>
            <w:sz w:val="22"/>
            <w:szCs w:val="22"/>
            <w:lang w:eastAsia="en-GB"/>
          </w:rPr>
          <w:tab/>
        </w:r>
        <w:r w:rsidR="002957F7" w:rsidRPr="005E5386">
          <w:rPr>
            <w:rStyle w:val="Hyperlink"/>
            <w:noProof/>
            <w:sz w:val="22"/>
            <w:szCs w:val="22"/>
          </w:rPr>
          <w:t>UK GDPR and DPA18</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_Toc110509178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7</w:t>
        </w:r>
        <w:r w:rsidR="002957F7" w:rsidRPr="005E5386">
          <w:rPr>
            <w:noProof/>
            <w:webHidden/>
            <w:sz w:val="22"/>
            <w:szCs w:val="22"/>
          </w:rPr>
          <w:fldChar w:fldCharType="end"/>
        </w:r>
      </w:hyperlink>
    </w:p>
    <w:p w14:paraId="3C3C549D" w14:textId="402FF461" w:rsidR="002957F7" w:rsidRPr="005E5386" w:rsidRDefault="00251990">
      <w:pPr>
        <w:pStyle w:val="TOC1"/>
        <w:rPr>
          <w:rFonts w:eastAsiaTheme="minorEastAsia"/>
          <w:sz w:val="22"/>
          <w:szCs w:val="22"/>
          <w:lang w:eastAsia="en-GB"/>
        </w:rPr>
      </w:pPr>
      <w:hyperlink w:anchor="_Toc110509179" w:history="1">
        <w:r w:rsidR="002957F7" w:rsidRPr="005E5386">
          <w:rPr>
            <w:rStyle w:val="Hyperlink"/>
            <w:sz w:val="22"/>
            <w:szCs w:val="22"/>
          </w:rPr>
          <w:t>5</w:t>
        </w:r>
        <w:r w:rsidR="002957F7" w:rsidRPr="005E5386">
          <w:rPr>
            <w:rFonts w:eastAsiaTheme="minorEastAsia"/>
            <w:sz w:val="22"/>
            <w:szCs w:val="22"/>
            <w:lang w:eastAsia="en-GB"/>
          </w:rPr>
          <w:tab/>
        </w:r>
        <w:r w:rsidR="002957F7" w:rsidRPr="005E5386">
          <w:rPr>
            <w:rStyle w:val="Hyperlink"/>
            <w:sz w:val="22"/>
            <w:szCs w:val="22"/>
          </w:rPr>
          <w:t>Data protection by design and default</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_Toc110509179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7</w:t>
        </w:r>
        <w:r w:rsidR="002957F7" w:rsidRPr="005E5386">
          <w:rPr>
            <w:webHidden/>
            <w:sz w:val="22"/>
            <w:szCs w:val="22"/>
          </w:rPr>
          <w:fldChar w:fldCharType="end"/>
        </w:r>
      </w:hyperlink>
    </w:p>
    <w:p w14:paraId="7186DFA0" w14:textId="34C7F5A7" w:rsidR="002957F7" w:rsidRPr="005E5386" w:rsidRDefault="00251990">
      <w:pPr>
        <w:pStyle w:val="TOC2"/>
        <w:rPr>
          <w:noProof/>
          <w:sz w:val="22"/>
          <w:szCs w:val="22"/>
          <w:lang w:eastAsia="en-GB"/>
        </w:rPr>
      </w:pPr>
      <w:hyperlink w:anchor="_Toc110509180" w:history="1">
        <w:r w:rsidR="002957F7" w:rsidRPr="005E5386">
          <w:rPr>
            <w:rStyle w:val="Hyperlink"/>
            <w:noProof/>
            <w:sz w:val="22"/>
            <w:szCs w:val="22"/>
          </w:rPr>
          <w:t>5.1</w:t>
        </w:r>
        <w:r w:rsidR="002957F7" w:rsidRPr="005E5386">
          <w:rPr>
            <w:noProof/>
            <w:sz w:val="22"/>
            <w:szCs w:val="22"/>
            <w:lang w:eastAsia="en-GB"/>
          </w:rPr>
          <w:tab/>
        </w:r>
        <w:r w:rsidR="002957F7" w:rsidRPr="005E5386">
          <w:rPr>
            <w:rStyle w:val="Hyperlink"/>
            <w:noProof/>
            <w:sz w:val="22"/>
            <w:szCs w:val="22"/>
          </w:rPr>
          <w:t>Data protection by design</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_Toc110509180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7</w:t>
        </w:r>
        <w:r w:rsidR="002957F7" w:rsidRPr="005E5386">
          <w:rPr>
            <w:noProof/>
            <w:webHidden/>
            <w:sz w:val="22"/>
            <w:szCs w:val="22"/>
          </w:rPr>
          <w:fldChar w:fldCharType="end"/>
        </w:r>
      </w:hyperlink>
    </w:p>
    <w:p w14:paraId="5E3E0019" w14:textId="0ABAD4C6" w:rsidR="002957F7" w:rsidRPr="005E5386" w:rsidRDefault="00251990">
      <w:pPr>
        <w:pStyle w:val="TOC2"/>
        <w:rPr>
          <w:noProof/>
          <w:sz w:val="22"/>
          <w:szCs w:val="22"/>
          <w:lang w:eastAsia="en-GB"/>
        </w:rPr>
      </w:pPr>
      <w:hyperlink w:anchor="_Toc110509181" w:history="1">
        <w:r w:rsidR="002957F7" w:rsidRPr="005E5386">
          <w:rPr>
            <w:rStyle w:val="Hyperlink"/>
            <w:noProof/>
            <w:sz w:val="22"/>
            <w:szCs w:val="22"/>
          </w:rPr>
          <w:t>5.2</w:t>
        </w:r>
        <w:r w:rsidR="002957F7" w:rsidRPr="005E5386">
          <w:rPr>
            <w:noProof/>
            <w:sz w:val="22"/>
            <w:szCs w:val="22"/>
            <w:lang w:eastAsia="en-GB"/>
          </w:rPr>
          <w:tab/>
        </w:r>
        <w:r w:rsidR="002957F7" w:rsidRPr="005E5386">
          <w:rPr>
            <w:rStyle w:val="Hyperlink"/>
            <w:noProof/>
            <w:sz w:val="22"/>
            <w:szCs w:val="22"/>
          </w:rPr>
          <w:t>Data protection by default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_Toc110509181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7</w:t>
        </w:r>
        <w:r w:rsidR="002957F7" w:rsidRPr="005E5386">
          <w:rPr>
            <w:noProof/>
            <w:webHidden/>
            <w:sz w:val="22"/>
            <w:szCs w:val="22"/>
          </w:rPr>
          <w:fldChar w:fldCharType="end"/>
        </w:r>
      </w:hyperlink>
    </w:p>
    <w:p w14:paraId="0B96AC68" w14:textId="00695793" w:rsidR="002957F7" w:rsidRPr="005E5386" w:rsidRDefault="00251990">
      <w:pPr>
        <w:pStyle w:val="TOC1"/>
        <w:rPr>
          <w:rFonts w:eastAsiaTheme="minorEastAsia"/>
          <w:sz w:val="22"/>
          <w:szCs w:val="22"/>
          <w:lang w:eastAsia="en-GB"/>
        </w:rPr>
      </w:pPr>
      <w:hyperlink w:anchor="_Toc110509182" w:history="1">
        <w:r w:rsidR="002957F7" w:rsidRPr="005E5386">
          <w:rPr>
            <w:rStyle w:val="Hyperlink"/>
            <w:sz w:val="22"/>
            <w:szCs w:val="22"/>
          </w:rPr>
          <w:t>6</w:t>
        </w:r>
        <w:r w:rsidR="002957F7" w:rsidRPr="005E5386">
          <w:rPr>
            <w:rFonts w:eastAsiaTheme="minorEastAsia"/>
            <w:sz w:val="22"/>
            <w:szCs w:val="22"/>
            <w:lang w:eastAsia="en-GB"/>
          </w:rPr>
          <w:tab/>
        </w:r>
        <w:r w:rsidR="002957F7" w:rsidRPr="005E5386">
          <w:rPr>
            <w:rStyle w:val="Hyperlink"/>
            <w:sz w:val="22"/>
            <w:szCs w:val="22"/>
          </w:rPr>
          <w:t>Roles of data controllers and processors</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_Toc110509182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8</w:t>
        </w:r>
        <w:r w:rsidR="002957F7" w:rsidRPr="005E5386">
          <w:rPr>
            <w:webHidden/>
            <w:sz w:val="22"/>
            <w:szCs w:val="22"/>
          </w:rPr>
          <w:fldChar w:fldCharType="end"/>
        </w:r>
      </w:hyperlink>
    </w:p>
    <w:p w14:paraId="2E60C5C8" w14:textId="3655F734" w:rsidR="002957F7" w:rsidRPr="005E5386" w:rsidRDefault="00251990">
      <w:pPr>
        <w:pStyle w:val="TOC2"/>
        <w:rPr>
          <w:noProof/>
          <w:sz w:val="22"/>
          <w:szCs w:val="22"/>
          <w:lang w:eastAsia="en-GB"/>
        </w:rPr>
      </w:pPr>
      <w:hyperlink w:anchor="_Toc110509183" w:history="1">
        <w:r w:rsidR="002957F7" w:rsidRPr="005E5386">
          <w:rPr>
            <w:rStyle w:val="Hyperlink"/>
            <w:noProof/>
            <w:sz w:val="22"/>
            <w:szCs w:val="22"/>
          </w:rPr>
          <w:t>6.1</w:t>
        </w:r>
        <w:r w:rsidR="002957F7" w:rsidRPr="005E5386">
          <w:rPr>
            <w:noProof/>
            <w:sz w:val="22"/>
            <w:szCs w:val="22"/>
            <w:lang w:eastAsia="en-GB"/>
          </w:rPr>
          <w:tab/>
        </w:r>
        <w:r w:rsidR="002957F7" w:rsidRPr="005E5386">
          <w:rPr>
            <w:rStyle w:val="Hyperlink"/>
            <w:noProof/>
            <w:sz w:val="22"/>
            <w:szCs w:val="22"/>
          </w:rPr>
          <w:t>Data controller</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_Toc110509183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8</w:t>
        </w:r>
        <w:r w:rsidR="002957F7" w:rsidRPr="005E5386">
          <w:rPr>
            <w:noProof/>
            <w:webHidden/>
            <w:sz w:val="22"/>
            <w:szCs w:val="22"/>
          </w:rPr>
          <w:fldChar w:fldCharType="end"/>
        </w:r>
      </w:hyperlink>
    </w:p>
    <w:p w14:paraId="519065BE" w14:textId="3CEABF17" w:rsidR="002957F7" w:rsidRPr="005E5386" w:rsidRDefault="00251990">
      <w:pPr>
        <w:pStyle w:val="TOC2"/>
        <w:rPr>
          <w:noProof/>
          <w:sz w:val="22"/>
          <w:szCs w:val="22"/>
          <w:lang w:eastAsia="en-GB"/>
        </w:rPr>
      </w:pPr>
      <w:hyperlink w:anchor="_Toc110509184" w:history="1">
        <w:r w:rsidR="002957F7" w:rsidRPr="005E5386">
          <w:rPr>
            <w:rStyle w:val="Hyperlink"/>
            <w:noProof/>
            <w:sz w:val="22"/>
            <w:szCs w:val="22"/>
          </w:rPr>
          <w:t>6.2</w:t>
        </w:r>
        <w:r w:rsidR="002957F7" w:rsidRPr="005E5386">
          <w:rPr>
            <w:noProof/>
            <w:sz w:val="22"/>
            <w:szCs w:val="22"/>
            <w:lang w:eastAsia="en-GB"/>
          </w:rPr>
          <w:tab/>
        </w:r>
        <w:r w:rsidR="002957F7" w:rsidRPr="005E5386">
          <w:rPr>
            <w:rStyle w:val="Hyperlink"/>
            <w:noProof/>
            <w:sz w:val="22"/>
            <w:szCs w:val="22"/>
          </w:rPr>
          <w:t>Data processor</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_Toc110509184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9</w:t>
        </w:r>
        <w:r w:rsidR="002957F7" w:rsidRPr="005E5386">
          <w:rPr>
            <w:noProof/>
            <w:webHidden/>
            <w:sz w:val="22"/>
            <w:szCs w:val="22"/>
          </w:rPr>
          <w:fldChar w:fldCharType="end"/>
        </w:r>
      </w:hyperlink>
    </w:p>
    <w:p w14:paraId="2B9C0CEE" w14:textId="1ADF6817" w:rsidR="002957F7" w:rsidRPr="005E5386" w:rsidRDefault="00251990">
      <w:pPr>
        <w:pStyle w:val="TOC1"/>
        <w:rPr>
          <w:rFonts w:eastAsiaTheme="minorEastAsia"/>
          <w:sz w:val="22"/>
          <w:szCs w:val="22"/>
          <w:lang w:eastAsia="en-GB"/>
        </w:rPr>
      </w:pPr>
      <w:hyperlink w:anchor="_Toc110509185" w:history="1">
        <w:r w:rsidR="002957F7" w:rsidRPr="005E5386">
          <w:rPr>
            <w:rStyle w:val="Hyperlink"/>
            <w:sz w:val="22"/>
            <w:szCs w:val="22"/>
          </w:rPr>
          <w:t>7</w:t>
        </w:r>
        <w:r w:rsidR="002957F7" w:rsidRPr="005E5386">
          <w:rPr>
            <w:rFonts w:eastAsiaTheme="minorEastAsia"/>
            <w:sz w:val="22"/>
            <w:szCs w:val="22"/>
            <w:lang w:eastAsia="en-GB"/>
          </w:rPr>
          <w:tab/>
        </w:r>
        <w:r w:rsidR="002957F7" w:rsidRPr="005E5386">
          <w:rPr>
            <w:rStyle w:val="Hyperlink"/>
            <w:sz w:val="22"/>
            <w:szCs w:val="22"/>
          </w:rPr>
          <w:t>Data subjects’ rights</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_Toc110509185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9</w:t>
        </w:r>
        <w:r w:rsidR="002957F7" w:rsidRPr="005E5386">
          <w:rPr>
            <w:webHidden/>
            <w:sz w:val="22"/>
            <w:szCs w:val="22"/>
          </w:rPr>
          <w:fldChar w:fldCharType="end"/>
        </w:r>
      </w:hyperlink>
    </w:p>
    <w:p w14:paraId="1CA8D750" w14:textId="30FBFD00" w:rsidR="002957F7" w:rsidRPr="005E5386" w:rsidRDefault="00251990">
      <w:pPr>
        <w:pStyle w:val="TOC2"/>
        <w:rPr>
          <w:noProof/>
          <w:sz w:val="22"/>
          <w:szCs w:val="22"/>
          <w:lang w:eastAsia="en-GB"/>
        </w:rPr>
      </w:pPr>
      <w:hyperlink w:anchor="_Toc110509186" w:history="1">
        <w:r w:rsidR="002957F7" w:rsidRPr="005E5386">
          <w:rPr>
            <w:rStyle w:val="Hyperlink"/>
            <w:noProof/>
            <w:sz w:val="22"/>
            <w:szCs w:val="22"/>
          </w:rPr>
          <w:t>7.1</w:t>
        </w:r>
        <w:r w:rsidR="002957F7" w:rsidRPr="005E5386">
          <w:rPr>
            <w:noProof/>
            <w:sz w:val="22"/>
            <w:szCs w:val="22"/>
            <w:lang w:eastAsia="en-GB"/>
          </w:rPr>
          <w:tab/>
        </w:r>
        <w:r w:rsidR="002957F7" w:rsidRPr="005E5386">
          <w:rPr>
            <w:rStyle w:val="Hyperlink"/>
            <w:noProof/>
            <w:sz w:val="22"/>
            <w:szCs w:val="22"/>
          </w:rPr>
          <w:t>Overview</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_Toc110509186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9</w:t>
        </w:r>
        <w:r w:rsidR="002957F7" w:rsidRPr="005E5386">
          <w:rPr>
            <w:noProof/>
            <w:webHidden/>
            <w:sz w:val="22"/>
            <w:szCs w:val="22"/>
          </w:rPr>
          <w:fldChar w:fldCharType="end"/>
        </w:r>
      </w:hyperlink>
    </w:p>
    <w:p w14:paraId="1458CB2B" w14:textId="043C05DF" w:rsidR="002957F7" w:rsidRPr="005E5386" w:rsidRDefault="00251990">
      <w:pPr>
        <w:pStyle w:val="TOC2"/>
        <w:rPr>
          <w:noProof/>
          <w:sz w:val="22"/>
          <w:szCs w:val="22"/>
          <w:lang w:eastAsia="en-GB"/>
        </w:rPr>
      </w:pPr>
      <w:hyperlink w:anchor="_Toc110509187" w:history="1">
        <w:r w:rsidR="002957F7" w:rsidRPr="005E5386">
          <w:rPr>
            <w:rStyle w:val="Hyperlink"/>
            <w:noProof/>
            <w:sz w:val="22"/>
            <w:szCs w:val="22"/>
          </w:rPr>
          <w:t>7.2</w:t>
        </w:r>
        <w:r w:rsidR="002957F7" w:rsidRPr="005E5386">
          <w:rPr>
            <w:noProof/>
            <w:sz w:val="22"/>
            <w:szCs w:val="22"/>
            <w:lang w:eastAsia="en-GB"/>
          </w:rPr>
          <w:tab/>
        </w:r>
        <w:r w:rsidR="002957F7" w:rsidRPr="005E5386">
          <w:rPr>
            <w:rStyle w:val="Hyperlink"/>
            <w:noProof/>
            <w:sz w:val="22"/>
            <w:szCs w:val="22"/>
          </w:rPr>
          <w:t>Right to be informed</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_Toc110509187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10</w:t>
        </w:r>
        <w:r w:rsidR="002957F7" w:rsidRPr="005E5386">
          <w:rPr>
            <w:noProof/>
            <w:webHidden/>
            <w:sz w:val="22"/>
            <w:szCs w:val="22"/>
          </w:rPr>
          <w:fldChar w:fldCharType="end"/>
        </w:r>
      </w:hyperlink>
    </w:p>
    <w:p w14:paraId="2D76DF74" w14:textId="272F8037" w:rsidR="002957F7" w:rsidRPr="005E5386" w:rsidRDefault="00251990">
      <w:pPr>
        <w:pStyle w:val="TOC2"/>
        <w:rPr>
          <w:noProof/>
          <w:sz w:val="22"/>
          <w:szCs w:val="22"/>
          <w:lang w:eastAsia="en-GB"/>
        </w:rPr>
      </w:pPr>
      <w:hyperlink w:anchor="_Toc110509188" w:history="1">
        <w:r w:rsidR="002957F7" w:rsidRPr="005E5386">
          <w:rPr>
            <w:rStyle w:val="Hyperlink"/>
            <w:noProof/>
            <w:sz w:val="22"/>
            <w:szCs w:val="22"/>
          </w:rPr>
          <w:t>7.3</w:t>
        </w:r>
        <w:r w:rsidR="002957F7" w:rsidRPr="005E5386">
          <w:rPr>
            <w:noProof/>
            <w:sz w:val="22"/>
            <w:szCs w:val="22"/>
            <w:lang w:eastAsia="en-GB"/>
          </w:rPr>
          <w:tab/>
        </w:r>
        <w:r w:rsidR="002957F7" w:rsidRPr="005E5386">
          <w:rPr>
            <w:rStyle w:val="Hyperlink"/>
            <w:noProof/>
            <w:sz w:val="22"/>
            <w:szCs w:val="22"/>
          </w:rPr>
          <w:t>Right of access</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_Toc110509188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10</w:t>
        </w:r>
        <w:r w:rsidR="002957F7" w:rsidRPr="005E5386">
          <w:rPr>
            <w:noProof/>
            <w:webHidden/>
            <w:sz w:val="22"/>
            <w:szCs w:val="22"/>
          </w:rPr>
          <w:fldChar w:fldCharType="end"/>
        </w:r>
      </w:hyperlink>
    </w:p>
    <w:p w14:paraId="44672CC6" w14:textId="6B588194" w:rsidR="002957F7" w:rsidRPr="005E5386" w:rsidRDefault="00251990">
      <w:pPr>
        <w:pStyle w:val="TOC2"/>
        <w:rPr>
          <w:noProof/>
          <w:sz w:val="22"/>
          <w:szCs w:val="22"/>
          <w:lang w:eastAsia="en-GB"/>
        </w:rPr>
      </w:pPr>
      <w:hyperlink w:anchor="_Toc110509189" w:history="1">
        <w:r w:rsidR="002957F7" w:rsidRPr="005E5386">
          <w:rPr>
            <w:rStyle w:val="Hyperlink"/>
            <w:noProof/>
            <w:sz w:val="22"/>
            <w:szCs w:val="22"/>
          </w:rPr>
          <w:t>7.4</w:t>
        </w:r>
        <w:r w:rsidR="002957F7" w:rsidRPr="005E5386">
          <w:rPr>
            <w:noProof/>
            <w:sz w:val="22"/>
            <w:szCs w:val="22"/>
            <w:lang w:eastAsia="en-GB"/>
          </w:rPr>
          <w:tab/>
        </w:r>
        <w:r w:rsidR="002957F7" w:rsidRPr="005E5386">
          <w:rPr>
            <w:rStyle w:val="Hyperlink"/>
            <w:noProof/>
            <w:sz w:val="22"/>
            <w:szCs w:val="22"/>
          </w:rPr>
          <w:t>Right to rectification</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_Toc110509189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10</w:t>
        </w:r>
        <w:r w:rsidR="002957F7" w:rsidRPr="005E5386">
          <w:rPr>
            <w:noProof/>
            <w:webHidden/>
            <w:sz w:val="22"/>
            <w:szCs w:val="22"/>
          </w:rPr>
          <w:fldChar w:fldCharType="end"/>
        </w:r>
      </w:hyperlink>
    </w:p>
    <w:p w14:paraId="452D7448" w14:textId="68B92C74" w:rsidR="002957F7" w:rsidRPr="005E5386" w:rsidRDefault="00251990">
      <w:pPr>
        <w:pStyle w:val="TOC2"/>
        <w:rPr>
          <w:noProof/>
          <w:sz w:val="22"/>
          <w:szCs w:val="22"/>
          <w:lang w:eastAsia="en-GB"/>
        </w:rPr>
      </w:pPr>
      <w:hyperlink w:anchor="_Toc110509190" w:history="1">
        <w:r w:rsidR="002957F7" w:rsidRPr="005E5386">
          <w:rPr>
            <w:rStyle w:val="Hyperlink"/>
            <w:noProof/>
            <w:sz w:val="22"/>
            <w:szCs w:val="22"/>
          </w:rPr>
          <w:t>7.5</w:t>
        </w:r>
        <w:r w:rsidR="002957F7" w:rsidRPr="005E5386">
          <w:rPr>
            <w:noProof/>
            <w:sz w:val="22"/>
            <w:szCs w:val="22"/>
            <w:lang w:eastAsia="en-GB"/>
          </w:rPr>
          <w:tab/>
        </w:r>
        <w:r w:rsidR="002957F7" w:rsidRPr="005E5386">
          <w:rPr>
            <w:rStyle w:val="Hyperlink"/>
            <w:noProof/>
            <w:sz w:val="22"/>
            <w:szCs w:val="22"/>
          </w:rPr>
          <w:t>Right to erasure</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_Toc110509190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11</w:t>
        </w:r>
        <w:r w:rsidR="002957F7" w:rsidRPr="005E5386">
          <w:rPr>
            <w:noProof/>
            <w:webHidden/>
            <w:sz w:val="22"/>
            <w:szCs w:val="22"/>
          </w:rPr>
          <w:fldChar w:fldCharType="end"/>
        </w:r>
      </w:hyperlink>
    </w:p>
    <w:p w14:paraId="7BD2CB83" w14:textId="4527B412" w:rsidR="002957F7" w:rsidRPr="005E5386" w:rsidRDefault="00251990">
      <w:pPr>
        <w:pStyle w:val="TOC2"/>
        <w:rPr>
          <w:noProof/>
          <w:sz w:val="22"/>
          <w:szCs w:val="22"/>
          <w:lang w:eastAsia="en-GB"/>
        </w:rPr>
      </w:pPr>
      <w:hyperlink w:anchor="_Toc110509191" w:history="1">
        <w:r w:rsidR="002957F7" w:rsidRPr="005E5386">
          <w:rPr>
            <w:rStyle w:val="Hyperlink"/>
            <w:noProof/>
            <w:sz w:val="22"/>
            <w:szCs w:val="22"/>
          </w:rPr>
          <w:t>7.6</w:t>
        </w:r>
        <w:r w:rsidR="002957F7" w:rsidRPr="005E5386">
          <w:rPr>
            <w:noProof/>
            <w:sz w:val="22"/>
            <w:szCs w:val="22"/>
            <w:lang w:eastAsia="en-GB"/>
          </w:rPr>
          <w:tab/>
        </w:r>
        <w:r w:rsidR="002957F7" w:rsidRPr="005E5386">
          <w:rPr>
            <w:rStyle w:val="Hyperlink"/>
            <w:noProof/>
            <w:sz w:val="22"/>
            <w:szCs w:val="22"/>
          </w:rPr>
          <w:t>Right to restrict processing</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_Toc110509191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11</w:t>
        </w:r>
        <w:r w:rsidR="002957F7" w:rsidRPr="005E5386">
          <w:rPr>
            <w:noProof/>
            <w:webHidden/>
            <w:sz w:val="22"/>
            <w:szCs w:val="22"/>
          </w:rPr>
          <w:fldChar w:fldCharType="end"/>
        </w:r>
      </w:hyperlink>
    </w:p>
    <w:p w14:paraId="60D66D3B" w14:textId="0F495BD0" w:rsidR="002957F7" w:rsidRPr="005E5386" w:rsidRDefault="00251990">
      <w:pPr>
        <w:pStyle w:val="TOC2"/>
        <w:rPr>
          <w:noProof/>
          <w:sz w:val="22"/>
          <w:szCs w:val="22"/>
          <w:lang w:eastAsia="en-GB"/>
        </w:rPr>
      </w:pPr>
      <w:hyperlink w:anchor="_Toc110509192" w:history="1">
        <w:r w:rsidR="002957F7" w:rsidRPr="005E5386">
          <w:rPr>
            <w:rStyle w:val="Hyperlink"/>
            <w:noProof/>
            <w:sz w:val="22"/>
            <w:szCs w:val="22"/>
          </w:rPr>
          <w:t>7.7</w:t>
        </w:r>
        <w:r w:rsidR="002957F7" w:rsidRPr="005E5386">
          <w:rPr>
            <w:noProof/>
            <w:sz w:val="22"/>
            <w:szCs w:val="22"/>
            <w:lang w:eastAsia="en-GB"/>
          </w:rPr>
          <w:tab/>
        </w:r>
        <w:r w:rsidR="002957F7" w:rsidRPr="005E5386">
          <w:rPr>
            <w:rStyle w:val="Hyperlink"/>
            <w:noProof/>
            <w:sz w:val="22"/>
            <w:szCs w:val="22"/>
          </w:rPr>
          <w:t>Right to data portability</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_Toc110509192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11</w:t>
        </w:r>
        <w:r w:rsidR="002957F7" w:rsidRPr="005E5386">
          <w:rPr>
            <w:noProof/>
            <w:webHidden/>
            <w:sz w:val="22"/>
            <w:szCs w:val="22"/>
          </w:rPr>
          <w:fldChar w:fldCharType="end"/>
        </w:r>
      </w:hyperlink>
    </w:p>
    <w:p w14:paraId="1D294807" w14:textId="1A0D28BF" w:rsidR="002957F7" w:rsidRPr="005E5386" w:rsidRDefault="00251990">
      <w:pPr>
        <w:pStyle w:val="TOC2"/>
        <w:rPr>
          <w:noProof/>
          <w:sz w:val="22"/>
          <w:szCs w:val="22"/>
          <w:lang w:eastAsia="en-GB"/>
        </w:rPr>
      </w:pPr>
      <w:hyperlink w:anchor="_Toc110509193" w:history="1">
        <w:r w:rsidR="002957F7" w:rsidRPr="005E5386">
          <w:rPr>
            <w:rStyle w:val="Hyperlink"/>
            <w:noProof/>
            <w:sz w:val="22"/>
            <w:szCs w:val="22"/>
          </w:rPr>
          <w:t>7.8</w:t>
        </w:r>
        <w:r w:rsidR="002957F7" w:rsidRPr="005E5386">
          <w:rPr>
            <w:noProof/>
            <w:sz w:val="22"/>
            <w:szCs w:val="22"/>
            <w:lang w:eastAsia="en-GB"/>
          </w:rPr>
          <w:tab/>
        </w:r>
        <w:r w:rsidR="002957F7" w:rsidRPr="005E5386">
          <w:rPr>
            <w:rStyle w:val="Hyperlink"/>
            <w:noProof/>
            <w:sz w:val="22"/>
            <w:szCs w:val="22"/>
          </w:rPr>
          <w:t>Right to object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_Toc110509193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11</w:t>
        </w:r>
        <w:r w:rsidR="002957F7" w:rsidRPr="005E5386">
          <w:rPr>
            <w:noProof/>
            <w:webHidden/>
            <w:sz w:val="22"/>
            <w:szCs w:val="22"/>
          </w:rPr>
          <w:fldChar w:fldCharType="end"/>
        </w:r>
      </w:hyperlink>
    </w:p>
    <w:p w14:paraId="53BCF4FB" w14:textId="6F79ED2C" w:rsidR="002957F7" w:rsidRPr="005E5386" w:rsidRDefault="00251990">
      <w:pPr>
        <w:pStyle w:val="TOC2"/>
        <w:rPr>
          <w:noProof/>
          <w:sz w:val="22"/>
          <w:szCs w:val="22"/>
          <w:lang w:eastAsia="en-GB"/>
        </w:rPr>
      </w:pPr>
      <w:hyperlink w:anchor="_Toc110509194" w:history="1">
        <w:r w:rsidR="002957F7" w:rsidRPr="005E5386">
          <w:rPr>
            <w:rStyle w:val="Hyperlink"/>
            <w:noProof/>
            <w:sz w:val="22"/>
            <w:szCs w:val="22"/>
          </w:rPr>
          <w:t>7.9</w:t>
        </w:r>
        <w:r w:rsidR="002957F7" w:rsidRPr="005E5386">
          <w:rPr>
            <w:noProof/>
            <w:sz w:val="22"/>
            <w:szCs w:val="22"/>
            <w:lang w:eastAsia="en-GB"/>
          </w:rPr>
          <w:tab/>
        </w:r>
        <w:r w:rsidR="002957F7" w:rsidRPr="005E5386">
          <w:rPr>
            <w:rStyle w:val="Hyperlink"/>
            <w:noProof/>
            <w:sz w:val="22"/>
            <w:szCs w:val="22"/>
          </w:rPr>
          <w:t>Rights in relation to automated decision making and profiling</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_Toc110509194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12</w:t>
        </w:r>
        <w:r w:rsidR="002957F7" w:rsidRPr="005E5386">
          <w:rPr>
            <w:noProof/>
            <w:webHidden/>
            <w:sz w:val="22"/>
            <w:szCs w:val="22"/>
          </w:rPr>
          <w:fldChar w:fldCharType="end"/>
        </w:r>
      </w:hyperlink>
    </w:p>
    <w:p w14:paraId="130F231E" w14:textId="3C8EC843" w:rsidR="002957F7" w:rsidRPr="005E5386" w:rsidRDefault="00251990">
      <w:pPr>
        <w:pStyle w:val="TOC1"/>
        <w:rPr>
          <w:rFonts w:eastAsiaTheme="minorEastAsia"/>
          <w:sz w:val="22"/>
          <w:szCs w:val="22"/>
          <w:lang w:eastAsia="en-GB"/>
        </w:rPr>
      </w:pPr>
      <w:hyperlink w:anchor="_Toc110509195" w:history="1">
        <w:r w:rsidR="002957F7" w:rsidRPr="005E5386">
          <w:rPr>
            <w:rStyle w:val="Hyperlink"/>
            <w:sz w:val="22"/>
            <w:szCs w:val="22"/>
          </w:rPr>
          <w:t>8</w:t>
        </w:r>
        <w:r w:rsidR="002957F7" w:rsidRPr="005E5386">
          <w:rPr>
            <w:rFonts w:eastAsiaTheme="minorEastAsia"/>
            <w:sz w:val="22"/>
            <w:szCs w:val="22"/>
            <w:lang w:eastAsia="en-GB"/>
          </w:rPr>
          <w:tab/>
        </w:r>
        <w:r w:rsidR="002957F7" w:rsidRPr="005E5386">
          <w:rPr>
            <w:rStyle w:val="Hyperlink"/>
            <w:sz w:val="22"/>
            <w:szCs w:val="22"/>
          </w:rPr>
          <w:t>Subject access requests</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_Toc110509195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12</w:t>
        </w:r>
        <w:r w:rsidR="002957F7" w:rsidRPr="005E5386">
          <w:rPr>
            <w:webHidden/>
            <w:sz w:val="22"/>
            <w:szCs w:val="22"/>
          </w:rPr>
          <w:fldChar w:fldCharType="end"/>
        </w:r>
      </w:hyperlink>
    </w:p>
    <w:p w14:paraId="46C2F8E2" w14:textId="2FB2F5B9" w:rsidR="002957F7" w:rsidRPr="005E5386" w:rsidRDefault="00251990">
      <w:pPr>
        <w:pStyle w:val="TOC2"/>
        <w:rPr>
          <w:noProof/>
          <w:sz w:val="22"/>
          <w:szCs w:val="22"/>
          <w:lang w:eastAsia="en-GB"/>
        </w:rPr>
      </w:pPr>
      <w:hyperlink w:anchor="_Toc110509196" w:history="1">
        <w:r w:rsidR="002957F7" w:rsidRPr="005E5386">
          <w:rPr>
            <w:rStyle w:val="Hyperlink"/>
            <w:noProof/>
            <w:sz w:val="22"/>
            <w:szCs w:val="22"/>
          </w:rPr>
          <w:t>8.1</w:t>
        </w:r>
        <w:r w:rsidR="002957F7" w:rsidRPr="005E5386">
          <w:rPr>
            <w:noProof/>
            <w:sz w:val="22"/>
            <w:szCs w:val="22"/>
            <w:lang w:eastAsia="en-GB"/>
          </w:rPr>
          <w:tab/>
        </w:r>
        <w:r w:rsidR="002957F7" w:rsidRPr="005E5386">
          <w:rPr>
            <w:rStyle w:val="Hyperlink"/>
            <w:noProof/>
            <w:sz w:val="22"/>
            <w:szCs w:val="22"/>
          </w:rPr>
          <w:t>Recognising subject access requests</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_Toc110509196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12</w:t>
        </w:r>
        <w:r w:rsidR="002957F7" w:rsidRPr="005E5386">
          <w:rPr>
            <w:noProof/>
            <w:webHidden/>
            <w:sz w:val="22"/>
            <w:szCs w:val="22"/>
          </w:rPr>
          <w:fldChar w:fldCharType="end"/>
        </w:r>
      </w:hyperlink>
    </w:p>
    <w:p w14:paraId="40D2DEC7" w14:textId="529CE2CC" w:rsidR="002957F7" w:rsidRPr="005E5386" w:rsidRDefault="00251990">
      <w:pPr>
        <w:pStyle w:val="TOC2"/>
        <w:rPr>
          <w:noProof/>
          <w:sz w:val="22"/>
          <w:szCs w:val="22"/>
          <w:lang w:eastAsia="en-GB"/>
        </w:rPr>
      </w:pPr>
      <w:hyperlink w:anchor="_Toc110509197" w:history="1">
        <w:r w:rsidR="002957F7" w:rsidRPr="005E5386">
          <w:rPr>
            <w:rStyle w:val="Hyperlink"/>
            <w:noProof/>
            <w:sz w:val="22"/>
            <w:szCs w:val="22"/>
          </w:rPr>
          <w:t>8.2</w:t>
        </w:r>
        <w:r w:rsidR="002957F7" w:rsidRPr="005E5386">
          <w:rPr>
            <w:noProof/>
            <w:sz w:val="22"/>
            <w:szCs w:val="22"/>
            <w:lang w:eastAsia="en-GB"/>
          </w:rPr>
          <w:tab/>
        </w:r>
        <w:r w:rsidR="002957F7" w:rsidRPr="005E5386">
          <w:rPr>
            <w:rStyle w:val="Hyperlink"/>
            <w:noProof/>
            <w:sz w:val="22"/>
            <w:szCs w:val="22"/>
          </w:rPr>
          <w:t>Responding to a subject access request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_Toc110509197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12</w:t>
        </w:r>
        <w:r w:rsidR="002957F7" w:rsidRPr="005E5386">
          <w:rPr>
            <w:noProof/>
            <w:webHidden/>
            <w:sz w:val="22"/>
            <w:szCs w:val="22"/>
          </w:rPr>
          <w:fldChar w:fldCharType="end"/>
        </w:r>
      </w:hyperlink>
    </w:p>
    <w:p w14:paraId="74B9489D" w14:textId="2947F1B3" w:rsidR="002957F7" w:rsidRPr="005E5386" w:rsidRDefault="00251990">
      <w:pPr>
        <w:pStyle w:val="TOC2"/>
        <w:rPr>
          <w:noProof/>
          <w:sz w:val="22"/>
          <w:szCs w:val="22"/>
          <w:lang w:eastAsia="en-GB"/>
        </w:rPr>
      </w:pPr>
      <w:hyperlink w:anchor="_Toc110509198" w:history="1">
        <w:r w:rsidR="002957F7" w:rsidRPr="005E5386">
          <w:rPr>
            <w:rStyle w:val="Hyperlink"/>
            <w:noProof/>
            <w:sz w:val="22"/>
            <w:szCs w:val="22"/>
          </w:rPr>
          <w:t>8.3</w:t>
        </w:r>
        <w:r w:rsidR="002957F7" w:rsidRPr="005E5386">
          <w:rPr>
            <w:noProof/>
            <w:sz w:val="22"/>
            <w:szCs w:val="22"/>
            <w:lang w:eastAsia="en-GB"/>
          </w:rPr>
          <w:tab/>
        </w:r>
        <w:r w:rsidR="002957F7" w:rsidRPr="005E5386">
          <w:rPr>
            <w:rStyle w:val="Hyperlink"/>
            <w:noProof/>
            <w:sz w:val="22"/>
            <w:szCs w:val="22"/>
          </w:rPr>
          <w:t>Fees</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_Toc110509198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12</w:t>
        </w:r>
        <w:r w:rsidR="002957F7" w:rsidRPr="005E5386">
          <w:rPr>
            <w:noProof/>
            <w:webHidden/>
            <w:sz w:val="22"/>
            <w:szCs w:val="22"/>
          </w:rPr>
          <w:fldChar w:fldCharType="end"/>
        </w:r>
      </w:hyperlink>
    </w:p>
    <w:p w14:paraId="0323A474" w14:textId="270C3AB1" w:rsidR="002957F7" w:rsidRPr="005E5386" w:rsidRDefault="00251990">
      <w:pPr>
        <w:pStyle w:val="TOC2"/>
        <w:rPr>
          <w:noProof/>
          <w:sz w:val="22"/>
          <w:szCs w:val="22"/>
          <w:lang w:eastAsia="en-GB"/>
        </w:rPr>
      </w:pPr>
      <w:hyperlink w:anchor="_Toc110509199" w:history="1">
        <w:r w:rsidR="002957F7" w:rsidRPr="005E5386">
          <w:rPr>
            <w:rStyle w:val="Hyperlink"/>
            <w:noProof/>
            <w:sz w:val="22"/>
            <w:szCs w:val="22"/>
          </w:rPr>
          <w:t>8.4</w:t>
        </w:r>
        <w:r w:rsidR="002957F7" w:rsidRPr="005E5386">
          <w:rPr>
            <w:noProof/>
            <w:sz w:val="22"/>
            <w:szCs w:val="22"/>
            <w:lang w:eastAsia="en-GB"/>
          </w:rPr>
          <w:tab/>
        </w:r>
        <w:r w:rsidR="002957F7" w:rsidRPr="005E5386">
          <w:rPr>
            <w:rStyle w:val="Hyperlink"/>
            <w:noProof/>
            <w:sz w:val="22"/>
            <w:szCs w:val="22"/>
          </w:rPr>
          <w:t>Verifying the subject access request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_Toc110509199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13</w:t>
        </w:r>
        <w:r w:rsidR="002957F7" w:rsidRPr="005E5386">
          <w:rPr>
            <w:noProof/>
            <w:webHidden/>
            <w:sz w:val="22"/>
            <w:szCs w:val="22"/>
          </w:rPr>
          <w:fldChar w:fldCharType="end"/>
        </w:r>
      </w:hyperlink>
    </w:p>
    <w:p w14:paraId="09689B89" w14:textId="1B3C5A53" w:rsidR="002957F7" w:rsidRPr="005E5386" w:rsidRDefault="00251990">
      <w:pPr>
        <w:pStyle w:val="TOC2"/>
        <w:rPr>
          <w:noProof/>
          <w:sz w:val="22"/>
          <w:szCs w:val="22"/>
          <w:lang w:eastAsia="en-GB"/>
        </w:rPr>
      </w:pPr>
      <w:hyperlink w:anchor="_Toc110509200" w:history="1">
        <w:r w:rsidR="002957F7" w:rsidRPr="005E5386">
          <w:rPr>
            <w:rStyle w:val="Hyperlink"/>
            <w:noProof/>
            <w:sz w:val="22"/>
            <w:szCs w:val="22"/>
          </w:rPr>
          <w:t>8.5</w:t>
        </w:r>
        <w:r w:rsidR="002957F7" w:rsidRPr="005E5386">
          <w:rPr>
            <w:noProof/>
            <w:sz w:val="22"/>
            <w:szCs w:val="22"/>
            <w:lang w:eastAsia="en-GB"/>
          </w:rPr>
          <w:tab/>
        </w:r>
        <w:r w:rsidR="002957F7" w:rsidRPr="005E5386">
          <w:rPr>
            <w:rStyle w:val="Hyperlink"/>
            <w:noProof/>
            <w:sz w:val="22"/>
            <w:szCs w:val="22"/>
          </w:rPr>
          <w:t>Supplying the requested information</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_Toc110509200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13</w:t>
        </w:r>
        <w:r w:rsidR="002957F7" w:rsidRPr="005E5386">
          <w:rPr>
            <w:noProof/>
            <w:webHidden/>
            <w:sz w:val="22"/>
            <w:szCs w:val="22"/>
          </w:rPr>
          <w:fldChar w:fldCharType="end"/>
        </w:r>
      </w:hyperlink>
    </w:p>
    <w:p w14:paraId="0D237C64" w14:textId="55FC4542" w:rsidR="002957F7" w:rsidRPr="005E5386" w:rsidRDefault="00251990">
      <w:pPr>
        <w:pStyle w:val="TOC2"/>
        <w:rPr>
          <w:noProof/>
          <w:sz w:val="22"/>
          <w:szCs w:val="22"/>
          <w:lang w:eastAsia="en-GB"/>
        </w:rPr>
      </w:pPr>
      <w:hyperlink w:anchor="_Toc110509201" w:history="1">
        <w:r w:rsidR="002957F7" w:rsidRPr="005E5386">
          <w:rPr>
            <w:rStyle w:val="Hyperlink"/>
            <w:noProof/>
            <w:sz w:val="22"/>
            <w:szCs w:val="22"/>
          </w:rPr>
          <w:t>8.6</w:t>
        </w:r>
        <w:r w:rsidR="002957F7" w:rsidRPr="005E5386">
          <w:rPr>
            <w:noProof/>
            <w:sz w:val="22"/>
            <w:szCs w:val="22"/>
            <w:lang w:eastAsia="en-GB"/>
          </w:rPr>
          <w:tab/>
        </w:r>
        <w:r w:rsidR="002957F7" w:rsidRPr="005E5386">
          <w:rPr>
            <w:rStyle w:val="Hyperlink"/>
            <w:noProof/>
            <w:sz w:val="22"/>
            <w:szCs w:val="22"/>
          </w:rPr>
          <w:t>Third party requests</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_Toc110509201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13</w:t>
        </w:r>
        <w:r w:rsidR="002957F7" w:rsidRPr="005E5386">
          <w:rPr>
            <w:noProof/>
            <w:webHidden/>
            <w:sz w:val="22"/>
            <w:szCs w:val="22"/>
          </w:rPr>
          <w:fldChar w:fldCharType="end"/>
        </w:r>
      </w:hyperlink>
    </w:p>
    <w:p w14:paraId="2567B37B" w14:textId="636EA088" w:rsidR="002957F7" w:rsidRPr="005E5386" w:rsidRDefault="00251990">
      <w:pPr>
        <w:pStyle w:val="TOC2"/>
        <w:rPr>
          <w:noProof/>
          <w:sz w:val="22"/>
          <w:szCs w:val="22"/>
          <w:lang w:eastAsia="en-GB"/>
        </w:rPr>
      </w:pPr>
      <w:hyperlink w:anchor="_Toc110509202" w:history="1">
        <w:r w:rsidR="002957F7" w:rsidRPr="005E5386">
          <w:rPr>
            <w:rStyle w:val="Hyperlink"/>
            <w:noProof/>
            <w:sz w:val="22"/>
            <w:szCs w:val="22"/>
          </w:rPr>
          <w:t>8.7</w:t>
        </w:r>
        <w:r w:rsidR="002957F7" w:rsidRPr="005E5386">
          <w:rPr>
            <w:noProof/>
            <w:sz w:val="22"/>
            <w:szCs w:val="22"/>
            <w:lang w:eastAsia="en-GB"/>
          </w:rPr>
          <w:tab/>
        </w:r>
        <w:r w:rsidR="002957F7" w:rsidRPr="005E5386">
          <w:rPr>
            <w:rStyle w:val="Hyperlink"/>
            <w:noProof/>
            <w:sz w:val="22"/>
            <w:szCs w:val="22"/>
          </w:rPr>
          <w:t>Requests from solicitors</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_Toc110509202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13</w:t>
        </w:r>
        <w:r w:rsidR="002957F7" w:rsidRPr="005E5386">
          <w:rPr>
            <w:noProof/>
            <w:webHidden/>
            <w:sz w:val="22"/>
            <w:szCs w:val="22"/>
          </w:rPr>
          <w:fldChar w:fldCharType="end"/>
        </w:r>
      </w:hyperlink>
    </w:p>
    <w:p w14:paraId="165D31E2" w14:textId="0EA53AD2" w:rsidR="002957F7" w:rsidRPr="005E5386" w:rsidRDefault="00251990">
      <w:pPr>
        <w:pStyle w:val="TOC2"/>
        <w:rPr>
          <w:noProof/>
          <w:sz w:val="22"/>
          <w:szCs w:val="22"/>
          <w:lang w:eastAsia="en-GB"/>
        </w:rPr>
      </w:pPr>
      <w:hyperlink w:anchor="_Toc110509203" w:history="1">
        <w:r w:rsidR="002957F7" w:rsidRPr="005E5386">
          <w:rPr>
            <w:rStyle w:val="Hyperlink"/>
            <w:noProof/>
            <w:sz w:val="22"/>
            <w:szCs w:val="22"/>
          </w:rPr>
          <w:t>8.8</w:t>
        </w:r>
        <w:r w:rsidR="002957F7" w:rsidRPr="005E5386">
          <w:rPr>
            <w:noProof/>
            <w:sz w:val="22"/>
            <w:szCs w:val="22"/>
            <w:lang w:eastAsia="en-GB"/>
          </w:rPr>
          <w:tab/>
        </w:r>
        <w:r w:rsidR="002957F7" w:rsidRPr="005E5386">
          <w:rPr>
            <w:rStyle w:val="Hyperlink"/>
            <w:noProof/>
            <w:sz w:val="22"/>
            <w:szCs w:val="22"/>
          </w:rPr>
          <w:t>Requests from insurers</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_Toc110509203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13</w:t>
        </w:r>
        <w:r w:rsidR="002957F7" w:rsidRPr="005E5386">
          <w:rPr>
            <w:noProof/>
            <w:webHidden/>
            <w:sz w:val="22"/>
            <w:szCs w:val="22"/>
          </w:rPr>
          <w:fldChar w:fldCharType="end"/>
        </w:r>
      </w:hyperlink>
    </w:p>
    <w:p w14:paraId="104F6087" w14:textId="70806127" w:rsidR="002957F7" w:rsidRPr="005E5386" w:rsidRDefault="00251990">
      <w:pPr>
        <w:pStyle w:val="TOC2"/>
        <w:rPr>
          <w:noProof/>
          <w:sz w:val="22"/>
          <w:szCs w:val="22"/>
          <w:lang w:eastAsia="en-GB"/>
        </w:rPr>
      </w:pPr>
      <w:hyperlink w:anchor="_Toc110509204" w:history="1">
        <w:r w:rsidR="002957F7" w:rsidRPr="005E5386">
          <w:rPr>
            <w:rStyle w:val="Hyperlink"/>
            <w:noProof/>
            <w:sz w:val="22"/>
            <w:szCs w:val="22"/>
          </w:rPr>
          <w:t>8.9</w:t>
        </w:r>
        <w:r w:rsidR="002957F7" w:rsidRPr="005E5386">
          <w:rPr>
            <w:noProof/>
            <w:sz w:val="22"/>
            <w:szCs w:val="22"/>
            <w:lang w:eastAsia="en-GB"/>
          </w:rPr>
          <w:tab/>
        </w:r>
        <w:r w:rsidR="002957F7" w:rsidRPr="005E5386">
          <w:rPr>
            <w:rStyle w:val="Hyperlink"/>
            <w:noProof/>
            <w:sz w:val="22"/>
            <w:szCs w:val="22"/>
          </w:rPr>
          <w:t>Refusing to comply with a SAR</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_Toc110509204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14</w:t>
        </w:r>
        <w:r w:rsidR="002957F7" w:rsidRPr="005E5386">
          <w:rPr>
            <w:noProof/>
            <w:webHidden/>
            <w:sz w:val="22"/>
            <w:szCs w:val="22"/>
          </w:rPr>
          <w:fldChar w:fldCharType="end"/>
        </w:r>
      </w:hyperlink>
    </w:p>
    <w:p w14:paraId="5036E213" w14:textId="638E4BC4" w:rsidR="002957F7" w:rsidRPr="005E5386" w:rsidRDefault="00251990">
      <w:pPr>
        <w:pStyle w:val="TOC1"/>
        <w:rPr>
          <w:rFonts w:eastAsiaTheme="minorEastAsia"/>
          <w:sz w:val="22"/>
          <w:szCs w:val="22"/>
          <w:lang w:eastAsia="en-GB"/>
        </w:rPr>
      </w:pPr>
      <w:hyperlink w:anchor="_Toc110509205" w:history="1">
        <w:r w:rsidR="002957F7" w:rsidRPr="005E5386">
          <w:rPr>
            <w:rStyle w:val="Hyperlink"/>
            <w:sz w:val="22"/>
            <w:szCs w:val="22"/>
          </w:rPr>
          <w:t>9</w:t>
        </w:r>
        <w:r w:rsidR="002957F7" w:rsidRPr="005E5386">
          <w:rPr>
            <w:rFonts w:eastAsiaTheme="minorEastAsia"/>
            <w:sz w:val="22"/>
            <w:szCs w:val="22"/>
            <w:lang w:eastAsia="en-GB"/>
          </w:rPr>
          <w:tab/>
        </w:r>
        <w:r w:rsidR="002957F7" w:rsidRPr="005E5386">
          <w:rPr>
            <w:rStyle w:val="Hyperlink"/>
            <w:sz w:val="22"/>
            <w:szCs w:val="22"/>
          </w:rPr>
          <w:t>Data breaches</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_Toc110509205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14</w:t>
        </w:r>
        <w:r w:rsidR="002957F7" w:rsidRPr="005E5386">
          <w:rPr>
            <w:webHidden/>
            <w:sz w:val="22"/>
            <w:szCs w:val="22"/>
          </w:rPr>
          <w:fldChar w:fldCharType="end"/>
        </w:r>
      </w:hyperlink>
    </w:p>
    <w:p w14:paraId="648BD43B" w14:textId="681C2B58" w:rsidR="002957F7" w:rsidRPr="005E5386" w:rsidRDefault="00251990">
      <w:pPr>
        <w:pStyle w:val="TOC2"/>
        <w:rPr>
          <w:noProof/>
          <w:sz w:val="22"/>
          <w:szCs w:val="22"/>
          <w:lang w:eastAsia="en-GB"/>
        </w:rPr>
      </w:pPr>
      <w:hyperlink w:anchor="_Toc110509206" w:history="1">
        <w:r w:rsidR="002957F7" w:rsidRPr="005E5386">
          <w:rPr>
            <w:rStyle w:val="Hyperlink"/>
            <w:noProof/>
            <w:sz w:val="22"/>
            <w:szCs w:val="22"/>
          </w:rPr>
          <w:t>9.1</w:t>
        </w:r>
        <w:r w:rsidR="002957F7" w:rsidRPr="005E5386">
          <w:rPr>
            <w:noProof/>
            <w:sz w:val="22"/>
            <w:szCs w:val="22"/>
            <w:lang w:eastAsia="en-GB"/>
          </w:rPr>
          <w:tab/>
        </w:r>
        <w:r w:rsidR="002957F7" w:rsidRPr="005E5386">
          <w:rPr>
            <w:rStyle w:val="Hyperlink"/>
            <w:noProof/>
            <w:sz w:val="22"/>
            <w:szCs w:val="22"/>
          </w:rPr>
          <w:t>Data breach definition</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_Toc110509206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14</w:t>
        </w:r>
        <w:r w:rsidR="002957F7" w:rsidRPr="005E5386">
          <w:rPr>
            <w:noProof/>
            <w:webHidden/>
            <w:sz w:val="22"/>
            <w:szCs w:val="22"/>
          </w:rPr>
          <w:fldChar w:fldCharType="end"/>
        </w:r>
      </w:hyperlink>
    </w:p>
    <w:p w14:paraId="6359D9C3" w14:textId="37C9202E" w:rsidR="002957F7" w:rsidRPr="005E5386" w:rsidRDefault="00251990">
      <w:pPr>
        <w:pStyle w:val="TOC2"/>
        <w:rPr>
          <w:noProof/>
          <w:sz w:val="22"/>
          <w:szCs w:val="22"/>
          <w:lang w:eastAsia="en-GB"/>
        </w:rPr>
      </w:pPr>
      <w:hyperlink w:anchor="_Toc110509207" w:history="1">
        <w:r w:rsidR="002957F7" w:rsidRPr="005E5386">
          <w:rPr>
            <w:rStyle w:val="Hyperlink"/>
            <w:noProof/>
            <w:sz w:val="22"/>
            <w:szCs w:val="22"/>
          </w:rPr>
          <w:t>9.2</w:t>
        </w:r>
        <w:r w:rsidR="002957F7" w:rsidRPr="005E5386">
          <w:rPr>
            <w:noProof/>
            <w:sz w:val="22"/>
            <w:szCs w:val="22"/>
            <w:lang w:eastAsia="en-GB"/>
          </w:rPr>
          <w:tab/>
        </w:r>
        <w:r w:rsidR="002957F7" w:rsidRPr="005E5386">
          <w:rPr>
            <w:rStyle w:val="Hyperlink"/>
            <w:noProof/>
            <w:sz w:val="22"/>
            <w:szCs w:val="22"/>
          </w:rPr>
          <w:t>Reporting a data breach</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_Toc110509207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14</w:t>
        </w:r>
        <w:r w:rsidR="002957F7" w:rsidRPr="005E5386">
          <w:rPr>
            <w:noProof/>
            <w:webHidden/>
            <w:sz w:val="22"/>
            <w:szCs w:val="22"/>
          </w:rPr>
          <w:fldChar w:fldCharType="end"/>
        </w:r>
      </w:hyperlink>
    </w:p>
    <w:p w14:paraId="0903F120" w14:textId="28338855" w:rsidR="002957F7" w:rsidRPr="005E5386" w:rsidRDefault="00251990">
      <w:pPr>
        <w:pStyle w:val="TOC2"/>
        <w:rPr>
          <w:noProof/>
          <w:sz w:val="22"/>
          <w:szCs w:val="22"/>
          <w:lang w:eastAsia="en-GB"/>
        </w:rPr>
      </w:pPr>
      <w:hyperlink w:anchor="_Toc110509208" w:history="1">
        <w:r w:rsidR="002957F7" w:rsidRPr="005E5386">
          <w:rPr>
            <w:rStyle w:val="Hyperlink"/>
            <w:noProof/>
            <w:sz w:val="22"/>
            <w:szCs w:val="22"/>
          </w:rPr>
          <w:t>9.3</w:t>
        </w:r>
        <w:r w:rsidR="002957F7" w:rsidRPr="005E5386">
          <w:rPr>
            <w:noProof/>
            <w:sz w:val="22"/>
            <w:szCs w:val="22"/>
            <w:lang w:eastAsia="en-GB"/>
          </w:rPr>
          <w:tab/>
        </w:r>
        <w:r w:rsidR="002957F7" w:rsidRPr="005E5386">
          <w:rPr>
            <w:rStyle w:val="Hyperlink"/>
            <w:noProof/>
            <w:sz w:val="22"/>
            <w:szCs w:val="22"/>
          </w:rPr>
          <w:t>Notifying a data subject of a breach</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_Toc110509208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15</w:t>
        </w:r>
        <w:r w:rsidR="002957F7" w:rsidRPr="005E5386">
          <w:rPr>
            <w:noProof/>
            <w:webHidden/>
            <w:sz w:val="22"/>
            <w:szCs w:val="22"/>
          </w:rPr>
          <w:fldChar w:fldCharType="end"/>
        </w:r>
      </w:hyperlink>
    </w:p>
    <w:p w14:paraId="7745FF96" w14:textId="24E3F4ED" w:rsidR="002957F7" w:rsidRPr="005E5386" w:rsidRDefault="00251990">
      <w:pPr>
        <w:pStyle w:val="TOC1"/>
        <w:rPr>
          <w:rFonts w:eastAsiaTheme="minorEastAsia"/>
          <w:sz w:val="22"/>
          <w:szCs w:val="22"/>
          <w:lang w:eastAsia="en-GB"/>
        </w:rPr>
      </w:pPr>
      <w:hyperlink w:anchor="_Toc110509209" w:history="1">
        <w:r w:rsidR="002957F7" w:rsidRPr="005E5386">
          <w:rPr>
            <w:rStyle w:val="Hyperlink"/>
            <w:sz w:val="22"/>
            <w:szCs w:val="22"/>
          </w:rPr>
          <w:t>10</w:t>
        </w:r>
        <w:r w:rsidR="002957F7" w:rsidRPr="005E5386">
          <w:rPr>
            <w:rFonts w:eastAsiaTheme="minorEastAsia"/>
            <w:sz w:val="22"/>
            <w:szCs w:val="22"/>
            <w:lang w:eastAsia="en-GB"/>
          </w:rPr>
          <w:tab/>
        </w:r>
        <w:r w:rsidR="002957F7" w:rsidRPr="005E5386">
          <w:rPr>
            <w:rStyle w:val="Hyperlink"/>
            <w:sz w:val="22"/>
            <w:szCs w:val="22"/>
          </w:rPr>
          <w:t>Consent</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_Toc110509209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16</w:t>
        </w:r>
        <w:r w:rsidR="002957F7" w:rsidRPr="005E5386">
          <w:rPr>
            <w:webHidden/>
            <w:sz w:val="22"/>
            <w:szCs w:val="22"/>
          </w:rPr>
          <w:fldChar w:fldCharType="end"/>
        </w:r>
      </w:hyperlink>
    </w:p>
    <w:p w14:paraId="536B08B7" w14:textId="35FEC4A7" w:rsidR="002957F7" w:rsidRPr="005E5386" w:rsidRDefault="00251990">
      <w:pPr>
        <w:pStyle w:val="TOC2"/>
        <w:rPr>
          <w:noProof/>
          <w:sz w:val="22"/>
          <w:szCs w:val="22"/>
          <w:lang w:eastAsia="en-GB"/>
        </w:rPr>
      </w:pPr>
      <w:hyperlink w:anchor="_Toc110509210" w:history="1">
        <w:r w:rsidR="002957F7" w:rsidRPr="005E5386">
          <w:rPr>
            <w:rStyle w:val="Hyperlink"/>
            <w:noProof/>
            <w:sz w:val="22"/>
            <w:szCs w:val="22"/>
          </w:rPr>
          <w:t>10.1</w:t>
        </w:r>
        <w:r w:rsidR="002957F7" w:rsidRPr="005E5386">
          <w:rPr>
            <w:noProof/>
            <w:sz w:val="22"/>
            <w:szCs w:val="22"/>
            <w:lang w:eastAsia="en-GB"/>
          </w:rPr>
          <w:tab/>
        </w:r>
        <w:r w:rsidR="002957F7" w:rsidRPr="005E5386">
          <w:rPr>
            <w:rStyle w:val="Hyperlink"/>
            <w:noProof/>
            <w:sz w:val="22"/>
            <w:szCs w:val="22"/>
          </w:rPr>
          <w:t>Appropriateness</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_Toc110509210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16</w:t>
        </w:r>
        <w:r w:rsidR="002957F7" w:rsidRPr="005E5386">
          <w:rPr>
            <w:noProof/>
            <w:webHidden/>
            <w:sz w:val="22"/>
            <w:szCs w:val="22"/>
          </w:rPr>
          <w:fldChar w:fldCharType="end"/>
        </w:r>
      </w:hyperlink>
    </w:p>
    <w:p w14:paraId="4C3A2B9F" w14:textId="611EDBF6" w:rsidR="002957F7" w:rsidRPr="005E5386" w:rsidRDefault="00251990">
      <w:pPr>
        <w:pStyle w:val="TOC2"/>
        <w:rPr>
          <w:noProof/>
          <w:sz w:val="22"/>
          <w:szCs w:val="22"/>
          <w:lang w:eastAsia="en-GB"/>
        </w:rPr>
      </w:pPr>
      <w:hyperlink w:anchor="_Toc110509211" w:history="1">
        <w:r w:rsidR="002957F7" w:rsidRPr="005E5386">
          <w:rPr>
            <w:rStyle w:val="Hyperlink"/>
            <w:noProof/>
            <w:sz w:val="22"/>
            <w:szCs w:val="22"/>
          </w:rPr>
          <w:t>10.2</w:t>
        </w:r>
        <w:r w:rsidR="002957F7" w:rsidRPr="005E5386">
          <w:rPr>
            <w:noProof/>
            <w:sz w:val="22"/>
            <w:szCs w:val="22"/>
            <w:lang w:eastAsia="en-GB"/>
          </w:rPr>
          <w:tab/>
        </w:r>
        <w:r w:rsidR="002957F7" w:rsidRPr="005E5386">
          <w:rPr>
            <w:rStyle w:val="Hyperlink"/>
            <w:noProof/>
            <w:sz w:val="22"/>
            <w:szCs w:val="22"/>
          </w:rPr>
          <w:t>Obtaining consent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_Toc110509211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16</w:t>
        </w:r>
        <w:r w:rsidR="002957F7" w:rsidRPr="005E5386">
          <w:rPr>
            <w:noProof/>
            <w:webHidden/>
            <w:sz w:val="22"/>
            <w:szCs w:val="22"/>
          </w:rPr>
          <w:fldChar w:fldCharType="end"/>
        </w:r>
      </w:hyperlink>
    </w:p>
    <w:p w14:paraId="6EA8561D" w14:textId="76573CD8" w:rsidR="002957F7" w:rsidRPr="005E5386" w:rsidRDefault="00251990">
      <w:pPr>
        <w:pStyle w:val="TOC2"/>
        <w:rPr>
          <w:noProof/>
          <w:sz w:val="22"/>
          <w:szCs w:val="22"/>
          <w:lang w:eastAsia="en-GB"/>
        </w:rPr>
      </w:pPr>
      <w:hyperlink w:anchor="_Toc110509212" w:history="1">
        <w:r w:rsidR="002957F7" w:rsidRPr="005E5386">
          <w:rPr>
            <w:rStyle w:val="Hyperlink"/>
            <w:noProof/>
            <w:sz w:val="22"/>
            <w:szCs w:val="22"/>
          </w:rPr>
          <w:t>10.3</w:t>
        </w:r>
        <w:r w:rsidR="002957F7" w:rsidRPr="005E5386">
          <w:rPr>
            <w:noProof/>
            <w:sz w:val="22"/>
            <w:szCs w:val="22"/>
            <w:lang w:eastAsia="en-GB"/>
          </w:rPr>
          <w:tab/>
        </w:r>
        <w:r w:rsidR="002957F7" w:rsidRPr="005E5386">
          <w:rPr>
            <w:rStyle w:val="Hyperlink"/>
            <w:noProof/>
            <w:sz w:val="22"/>
            <w:szCs w:val="22"/>
          </w:rPr>
          <w:t>Parental consent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_Toc110509212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16</w:t>
        </w:r>
        <w:r w:rsidR="002957F7" w:rsidRPr="005E5386">
          <w:rPr>
            <w:noProof/>
            <w:webHidden/>
            <w:sz w:val="22"/>
            <w:szCs w:val="22"/>
          </w:rPr>
          <w:fldChar w:fldCharType="end"/>
        </w:r>
      </w:hyperlink>
    </w:p>
    <w:p w14:paraId="4AFC9131" w14:textId="12EF852D" w:rsidR="002957F7" w:rsidRPr="005E5386" w:rsidRDefault="00251990">
      <w:pPr>
        <w:pStyle w:val="TOC1"/>
        <w:rPr>
          <w:rFonts w:eastAsiaTheme="minorEastAsia"/>
          <w:sz w:val="22"/>
          <w:szCs w:val="22"/>
          <w:lang w:eastAsia="en-GB"/>
        </w:rPr>
      </w:pPr>
      <w:hyperlink w:anchor="_Toc110509213" w:history="1">
        <w:r w:rsidR="002957F7" w:rsidRPr="005E5386">
          <w:rPr>
            <w:rStyle w:val="Hyperlink"/>
            <w:sz w:val="22"/>
            <w:szCs w:val="22"/>
          </w:rPr>
          <w:t>11</w:t>
        </w:r>
        <w:r w:rsidR="002957F7" w:rsidRPr="005E5386">
          <w:rPr>
            <w:rFonts w:eastAsiaTheme="minorEastAsia"/>
            <w:sz w:val="22"/>
            <w:szCs w:val="22"/>
            <w:lang w:eastAsia="en-GB"/>
          </w:rPr>
          <w:tab/>
        </w:r>
        <w:r w:rsidR="002957F7" w:rsidRPr="005E5386">
          <w:rPr>
            <w:rStyle w:val="Hyperlink"/>
            <w:sz w:val="22"/>
            <w:szCs w:val="22"/>
          </w:rPr>
          <w:t>Data mapping and Data Protection Impact Assessments</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_Toc110509213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17</w:t>
        </w:r>
        <w:r w:rsidR="002957F7" w:rsidRPr="005E5386">
          <w:rPr>
            <w:webHidden/>
            <w:sz w:val="22"/>
            <w:szCs w:val="22"/>
          </w:rPr>
          <w:fldChar w:fldCharType="end"/>
        </w:r>
      </w:hyperlink>
    </w:p>
    <w:p w14:paraId="565AEBFA" w14:textId="72B273CD" w:rsidR="002957F7" w:rsidRPr="005E5386" w:rsidRDefault="00251990">
      <w:pPr>
        <w:pStyle w:val="TOC2"/>
        <w:rPr>
          <w:noProof/>
          <w:sz w:val="22"/>
          <w:szCs w:val="22"/>
          <w:lang w:eastAsia="en-GB"/>
        </w:rPr>
      </w:pPr>
      <w:hyperlink w:anchor="_Toc110509214" w:history="1">
        <w:r w:rsidR="002957F7" w:rsidRPr="005E5386">
          <w:rPr>
            <w:rStyle w:val="Hyperlink"/>
            <w:noProof/>
            <w:sz w:val="22"/>
            <w:szCs w:val="22"/>
          </w:rPr>
          <w:t>11.1</w:t>
        </w:r>
        <w:r w:rsidR="002957F7" w:rsidRPr="005E5386">
          <w:rPr>
            <w:noProof/>
            <w:sz w:val="22"/>
            <w:szCs w:val="22"/>
            <w:lang w:eastAsia="en-GB"/>
          </w:rPr>
          <w:tab/>
        </w:r>
        <w:r w:rsidR="002957F7" w:rsidRPr="005E5386">
          <w:rPr>
            <w:rStyle w:val="Hyperlink"/>
            <w:noProof/>
            <w:sz w:val="22"/>
            <w:szCs w:val="22"/>
          </w:rPr>
          <w:t>Data mapping</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_Toc110509214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17</w:t>
        </w:r>
        <w:r w:rsidR="002957F7" w:rsidRPr="005E5386">
          <w:rPr>
            <w:noProof/>
            <w:webHidden/>
            <w:sz w:val="22"/>
            <w:szCs w:val="22"/>
          </w:rPr>
          <w:fldChar w:fldCharType="end"/>
        </w:r>
      </w:hyperlink>
    </w:p>
    <w:p w14:paraId="791BB43A" w14:textId="26514E13" w:rsidR="002957F7" w:rsidRPr="005E5386" w:rsidRDefault="00251990">
      <w:pPr>
        <w:pStyle w:val="TOC2"/>
        <w:rPr>
          <w:noProof/>
          <w:sz w:val="22"/>
          <w:szCs w:val="22"/>
          <w:lang w:eastAsia="en-GB"/>
        </w:rPr>
      </w:pPr>
      <w:hyperlink w:anchor="_Toc110509215" w:history="1">
        <w:r w:rsidR="002957F7" w:rsidRPr="005E5386">
          <w:rPr>
            <w:rStyle w:val="Hyperlink"/>
            <w:noProof/>
            <w:sz w:val="22"/>
            <w:szCs w:val="22"/>
          </w:rPr>
          <w:t>11.2</w:t>
        </w:r>
        <w:r w:rsidR="002957F7" w:rsidRPr="005E5386">
          <w:rPr>
            <w:noProof/>
            <w:sz w:val="22"/>
            <w:szCs w:val="22"/>
            <w:lang w:eastAsia="en-GB"/>
          </w:rPr>
          <w:tab/>
        </w:r>
        <w:r w:rsidR="002957F7" w:rsidRPr="005E5386">
          <w:rPr>
            <w:rStyle w:val="Hyperlink"/>
            <w:noProof/>
            <w:sz w:val="22"/>
            <w:szCs w:val="22"/>
          </w:rPr>
          <w:t>Data mapping and the Data Protection Impact Assessment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_Toc110509215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17</w:t>
        </w:r>
        <w:r w:rsidR="002957F7" w:rsidRPr="005E5386">
          <w:rPr>
            <w:noProof/>
            <w:webHidden/>
            <w:sz w:val="22"/>
            <w:szCs w:val="22"/>
          </w:rPr>
          <w:fldChar w:fldCharType="end"/>
        </w:r>
      </w:hyperlink>
    </w:p>
    <w:p w14:paraId="36DE102E" w14:textId="4A9CF3C5" w:rsidR="002957F7" w:rsidRPr="005E5386" w:rsidRDefault="00251990">
      <w:pPr>
        <w:pStyle w:val="TOC2"/>
        <w:rPr>
          <w:noProof/>
          <w:sz w:val="22"/>
          <w:szCs w:val="22"/>
          <w:lang w:eastAsia="en-GB"/>
        </w:rPr>
      </w:pPr>
      <w:hyperlink w:anchor="_Toc110509216" w:history="1">
        <w:r w:rsidR="002957F7" w:rsidRPr="005E5386">
          <w:rPr>
            <w:rStyle w:val="Hyperlink"/>
            <w:noProof/>
            <w:sz w:val="22"/>
            <w:szCs w:val="22"/>
          </w:rPr>
          <w:t>11.3</w:t>
        </w:r>
        <w:r w:rsidR="002957F7" w:rsidRPr="005E5386">
          <w:rPr>
            <w:noProof/>
            <w:sz w:val="22"/>
            <w:szCs w:val="22"/>
            <w:lang w:eastAsia="en-GB"/>
          </w:rPr>
          <w:tab/>
        </w:r>
        <w:r w:rsidR="002957F7" w:rsidRPr="005E5386">
          <w:rPr>
            <w:rStyle w:val="Hyperlink"/>
            <w:noProof/>
            <w:sz w:val="22"/>
            <w:szCs w:val="22"/>
          </w:rPr>
          <w:t>Data Protection Impact Assessment</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_Toc110509216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17</w:t>
        </w:r>
        <w:r w:rsidR="002957F7" w:rsidRPr="005E5386">
          <w:rPr>
            <w:noProof/>
            <w:webHidden/>
            <w:sz w:val="22"/>
            <w:szCs w:val="22"/>
          </w:rPr>
          <w:fldChar w:fldCharType="end"/>
        </w:r>
      </w:hyperlink>
    </w:p>
    <w:p w14:paraId="001F78FA" w14:textId="5427D19A" w:rsidR="002957F7" w:rsidRPr="005E5386" w:rsidRDefault="00251990">
      <w:pPr>
        <w:pStyle w:val="TOC2"/>
        <w:rPr>
          <w:noProof/>
          <w:sz w:val="22"/>
          <w:szCs w:val="22"/>
          <w:lang w:eastAsia="en-GB"/>
        </w:rPr>
      </w:pPr>
      <w:hyperlink w:anchor="_Toc110509217" w:history="1">
        <w:r w:rsidR="002957F7" w:rsidRPr="005E5386">
          <w:rPr>
            <w:rStyle w:val="Hyperlink"/>
            <w:noProof/>
            <w:sz w:val="22"/>
            <w:szCs w:val="22"/>
          </w:rPr>
          <w:t>11.4</w:t>
        </w:r>
        <w:r w:rsidR="002957F7" w:rsidRPr="005E5386">
          <w:rPr>
            <w:noProof/>
            <w:sz w:val="22"/>
            <w:szCs w:val="22"/>
            <w:lang w:eastAsia="en-GB"/>
          </w:rPr>
          <w:tab/>
        </w:r>
        <w:r w:rsidR="002957F7" w:rsidRPr="005E5386">
          <w:rPr>
            <w:rStyle w:val="Hyperlink"/>
            <w:noProof/>
            <w:sz w:val="22"/>
            <w:szCs w:val="22"/>
          </w:rPr>
          <w:t>Data Protection Impact Assessment process</w:t>
        </w:r>
        <w:r w:rsidR="002957F7" w:rsidRPr="005E5386">
          <w:rPr>
            <w:noProof/>
            <w:webHidden/>
            <w:sz w:val="22"/>
            <w:szCs w:val="22"/>
          </w:rPr>
          <w:tab/>
        </w:r>
        <w:r w:rsidR="002957F7" w:rsidRPr="005E5386">
          <w:rPr>
            <w:noProof/>
            <w:webHidden/>
            <w:sz w:val="22"/>
            <w:szCs w:val="22"/>
          </w:rPr>
          <w:fldChar w:fldCharType="begin"/>
        </w:r>
        <w:r w:rsidR="002957F7" w:rsidRPr="005E5386">
          <w:rPr>
            <w:noProof/>
            <w:webHidden/>
            <w:sz w:val="22"/>
            <w:szCs w:val="22"/>
          </w:rPr>
          <w:instrText xml:space="preserve"> PAGEREF _Toc110509217 \h </w:instrText>
        </w:r>
        <w:r w:rsidR="002957F7" w:rsidRPr="005E5386">
          <w:rPr>
            <w:noProof/>
            <w:webHidden/>
            <w:sz w:val="22"/>
            <w:szCs w:val="22"/>
          </w:rPr>
        </w:r>
        <w:r w:rsidR="002957F7" w:rsidRPr="005E5386">
          <w:rPr>
            <w:noProof/>
            <w:webHidden/>
            <w:sz w:val="22"/>
            <w:szCs w:val="22"/>
          </w:rPr>
          <w:fldChar w:fldCharType="separate"/>
        </w:r>
        <w:r w:rsidR="002957F7" w:rsidRPr="005E5386">
          <w:rPr>
            <w:noProof/>
            <w:webHidden/>
            <w:sz w:val="22"/>
            <w:szCs w:val="22"/>
          </w:rPr>
          <w:t>18</w:t>
        </w:r>
        <w:r w:rsidR="002957F7" w:rsidRPr="005E5386">
          <w:rPr>
            <w:noProof/>
            <w:webHidden/>
            <w:sz w:val="22"/>
            <w:szCs w:val="22"/>
          </w:rPr>
          <w:fldChar w:fldCharType="end"/>
        </w:r>
      </w:hyperlink>
    </w:p>
    <w:p w14:paraId="5270AE24" w14:textId="07B45EDC" w:rsidR="002957F7" w:rsidRPr="005E5386" w:rsidRDefault="00251990">
      <w:pPr>
        <w:pStyle w:val="TOC1"/>
        <w:rPr>
          <w:rFonts w:eastAsiaTheme="minorEastAsia"/>
          <w:sz w:val="22"/>
          <w:szCs w:val="22"/>
          <w:lang w:eastAsia="en-GB"/>
        </w:rPr>
      </w:pPr>
      <w:hyperlink w:anchor="_Toc110509218" w:history="1">
        <w:r w:rsidR="002957F7" w:rsidRPr="005E5386">
          <w:rPr>
            <w:rStyle w:val="Hyperlink"/>
            <w:sz w:val="22"/>
            <w:szCs w:val="22"/>
          </w:rPr>
          <w:t>12</w:t>
        </w:r>
        <w:r w:rsidR="002957F7" w:rsidRPr="005E5386">
          <w:rPr>
            <w:rFonts w:eastAsiaTheme="minorEastAsia"/>
            <w:sz w:val="22"/>
            <w:szCs w:val="22"/>
            <w:lang w:eastAsia="en-GB"/>
          </w:rPr>
          <w:tab/>
        </w:r>
        <w:r w:rsidR="002957F7" w:rsidRPr="005E5386">
          <w:rPr>
            <w:rStyle w:val="Hyperlink"/>
            <w:sz w:val="22"/>
            <w:szCs w:val="22"/>
          </w:rPr>
          <w:t>Information asset register</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_Toc110509218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18</w:t>
        </w:r>
        <w:r w:rsidR="002957F7" w:rsidRPr="005E5386">
          <w:rPr>
            <w:webHidden/>
            <w:sz w:val="22"/>
            <w:szCs w:val="22"/>
          </w:rPr>
          <w:fldChar w:fldCharType="end"/>
        </w:r>
      </w:hyperlink>
    </w:p>
    <w:p w14:paraId="47D57212" w14:textId="36F3A707" w:rsidR="002957F7" w:rsidRDefault="00251990">
      <w:pPr>
        <w:pStyle w:val="TOC1"/>
        <w:rPr>
          <w:sz w:val="22"/>
          <w:szCs w:val="22"/>
        </w:rPr>
      </w:pPr>
      <w:hyperlink w:anchor="_Toc110509219" w:history="1">
        <w:r w:rsidR="002957F7" w:rsidRPr="005E5386">
          <w:rPr>
            <w:rStyle w:val="Hyperlink"/>
            <w:sz w:val="22"/>
            <w:szCs w:val="22"/>
          </w:rPr>
          <w:t>13</w:t>
        </w:r>
        <w:r w:rsidR="002957F7" w:rsidRPr="005E5386">
          <w:rPr>
            <w:rFonts w:eastAsiaTheme="minorEastAsia"/>
            <w:sz w:val="22"/>
            <w:szCs w:val="22"/>
            <w:lang w:eastAsia="en-GB"/>
          </w:rPr>
          <w:tab/>
        </w:r>
        <w:r w:rsidR="002957F7" w:rsidRPr="005E5386">
          <w:rPr>
            <w:rStyle w:val="Hyperlink"/>
            <w:sz w:val="22"/>
            <w:szCs w:val="22"/>
          </w:rPr>
          <w:t>Summary</w:t>
        </w:r>
        <w:r w:rsidR="002957F7" w:rsidRPr="005E5386">
          <w:rPr>
            <w:webHidden/>
            <w:sz w:val="22"/>
            <w:szCs w:val="22"/>
          </w:rPr>
          <w:tab/>
        </w:r>
        <w:r w:rsidR="002957F7" w:rsidRPr="005E5386">
          <w:rPr>
            <w:webHidden/>
            <w:sz w:val="22"/>
            <w:szCs w:val="22"/>
          </w:rPr>
          <w:fldChar w:fldCharType="begin"/>
        </w:r>
        <w:r w:rsidR="002957F7" w:rsidRPr="005E5386">
          <w:rPr>
            <w:webHidden/>
            <w:sz w:val="22"/>
            <w:szCs w:val="22"/>
          </w:rPr>
          <w:instrText xml:space="preserve"> PAGEREF _Toc110509219 \h </w:instrText>
        </w:r>
        <w:r w:rsidR="002957F7" w:rsidRPr="005E5386">
          <w:rPr>
            <w:webHidden/>
            <w:sz w:val="22"/>
            <w:szCs w:val="22"/>
          </w:rPr>
        </w:r>
        <w:r w:rsidR="002957F7" w:rsidRPr="005E5386">
          <w:rPr>
            <w:webHidden/>
            <w:sz w:val="22"/>
            <w:szCs w:val="22"/>
          </w:rPr>
          <w:fldChar w:fldCharType="separate"/>
        </w:r>
        <w:r w:rsidR="002957F7" w:rsidRPr="005E5386">
          <w:rPr>
            <w:webHidden/>
            <w:sz w:val="22"/>
            <w:szCs w:val="22"/>
          </w:rPr>
          <w:t>19</w:t>
        </w:r>
        <w:r w:rsidR="002957F7" w:rsidRPr="005E5386">
          <w:rPr>
            <w:webHidden/>
            <w:sz w:val="22"/>
            <w:szCs w:val="22"/>
          </w:rPr>
          <w:fldChar w:fldCharType="end"/>
        </w:r>
      </w:hyperlink>
    </w:p>
    <w:p w14:paraId="6E8FA85D" w14:textId="77777777" w:rsidR="00A358C1" w:rsidRDefault="00A358C1" w:rsidP="00A358C1">
      <w:pPr>
        <w:rPr>
          <w:rFonts w:eastAsiaTheme="minorEastAsia"/>
          <w:lang w:eastAsia="en-US"/>
        </w:rPr>
      </w:pPr>
    </w:p>
    <w:p w14:paraId="52587A17" w14:textId="77777777" w:rsidR="00A358C1" w:rsidRDefault="00A358C1" w:rsidP="00A358C1">
      <w:pPr>
        <w:rPr>
          <w:rFonts w:ascii="Arial" w:hAnsi="Arial" w:cs="Arial"/>
          <w:b/>
          <w:bCs/>
          <w:u w:val="single"/>
        </w:rPr>
      </w:pPr>
      <w:r w:rsidRPr="00000C19">
        <w:rPr>
          <w:rFonts w:ascii="Arial" w:hAnsi="Arial" w:cs="Arial"/>
          <w:b/>
          <w:bCs/>
          <w:u w:val="single"/>
        </w:rPr>
        <w:t>Annexes saved in a separate folder within policies folder</w:t>
      </w:r>
    </w:p>
    <w:p w14:paraId="31C7F55F" w14:textId="77777777" w:rsidR="00A358C1" w:rsidRDefault="00A358C1" w:rsidP="00A358C1">
      <w:pPr>
        <w:rPr>
          <w:rFonts w:ascii="Arial" w:hAnsi="Arial" w:cs="Arial"/>
          <w:b/>
          <w:bCs/>
          <w:u w:val="single"/>
        </w:rPr>
      </w:pPr>
    </w:p>
    <w:p w14:paraId="62860057" w14:textId="5F1D1E18" w:rsidR="002957F7" w:rsidRPr="005E5386" w:rsidRDefault="00251990" w:rsidP="00A358C1">
      <w:pPr>
        <w:pStyle w:val="TOC1"/>
        <w:spacing w:before="0"/>
        <w:rPr>
          <w:rFonts w:eastAsiaTheme="minorEastAsia"/>
          <w:sz w:val="22"/>
          <w:szCs w:val="22"/>
          <w:lang w:eastAsia="en-GB"/>
        </w:rPr>
      </w:pPr>
      <w:hyperlink w:anchor="_Toc110509220" w:history="1">
        <w:r w:rsidR="002957F7" w:rsidRPr="005E5386">
          <w:rPr>
            <w:rStyle w:val="Hyperlink"/>
            <w:sz w:val="22"/>
            <w:szCs w:val="22"/>
          </w:rPr>
          <w:t>Annex A – The Data Protection Impact Assessment (DPIA)</w:t>
        </w:r>
        <w:r w:rsidR="002957F7" w:rsidRPr="005E5386">
          <w:rPr>
            <w:webHidden/>
            <w:sz w:val="22"/>
            <w:szCs w:val="22"/>
          </w:rPr>
          <w:tab/>
        </w:r>
      </w:hyperlink>
    </w:p>
    <w:p w14:paraId="49C807B6" w14:textId="7B185DB9" w:rsidR="002957F7" w:rsidRPr="005E5386" w:rsidRDefault="00251990" w:rsidP="00A358C1">
      <w:pPr>
        <w:pStyle w:val="TOC1"/>
        <w:spacing w:before="0"/>
        <w:rPr>
          <w:rFonts w:eastAsiaTheme="minorEastAsia"/>
          <w:sz w:val="22"/>
          <w:szCs w:val="22"/>
          <w:lang w:eastAsia="en-GB"/>
        </w:rPr>
      </w:pPr>
      <w:hyperlink w:anchor="_Toc110509221" w:history="1">
        <w:r w:rsidR="002957F7" w:rsidRPr="005E5386">
          <w:rPr>
            <w:rStyle w:val="Hyperlink"/>
            <w:sz w:val="22"/>
            <w:szCs w:val="22"/>
          </w:rPr>
          <w:t>Annex B – The Data protection impact assessment process</w:t>
        </w:r>
        <w:r w:rsidR="002957F7" w:rsidRPr="005E5386">
          <w:rPr>
            <w:webHidden/>
            <w:sz w:val="22"/>
            <w:szCs w:val="22"/>
          </w:rPr>
          <w:tab/>
        </w:r>
      </w:hyperlink>
    </w:p>
    <w:p w14:paraId="19DC9F7F" w14:textId="70D08EB2" w:rsidR="002957F7" w:rsidRPr="005E5386" w:rsidRDefault="00251990" w:rsidP="00A358C1">
      <w:pPr>
        <w:pStyle w:val="TOC1"/>
        <w:spacing w:before="0"/>
        <w:rPr>
          <w:rFonts w:eastAsiaTheme="minorEastAsia"/>
          <w:sz w:val="22"/>
          <w:szCs w:val="22"/>
          <w:lang w:eastAsia="en-GB"/>
        </w:rPr>
      </w:pPr>
      <w:hyperlink w:anchor="_Toc110509222" w:history="1">
        <w:r w:rsidR="002957F7" w:rsidRPr="005E5386">
          <w:rPr>
            <w:rStyle w:val="Hyperlink"/>
            <w:sz w:val="22"/>
            <w:szCs w:val="22"/>
          </w:rPr>
          <w:t>Annex C – UK GDPR checklist</w:t>
        </w:r>
        <w:r w:rsidR="002957F7" w:rsidRPr="005E5386">
          <w:rPr>
            <w:webHidden/>
            <w:sz w:val="22"/>
            <w:szCs w:val="22"/>
          </w:rPr>
          <w:tab/>
        </w:r>
      </w:hyperlink>
    </w:p>
    <w:p w14:paraId="319E469B" w14:textId="05340AD8" w:rsidR="00D85E4D" w:rsidRPr="005E5386" w:rsidRDefault="00D85E4D" w:rsidP="002957F7">
      <w:pPr>
        <w:pStyle w:val="TOC1"/>
        <w:rPr>
          <w:sz w:val="22"/>
          <w:szCs w:val="22"/>
        </w:rPr>
      </w:pPr>
      <w:r w:rsidRPr="005E5386">
        <w:rPr>
          <w:sz w:val="22"/>
          <w:szCs w:val="22"/>
        </w:rPr>
        <w:fldChar w:fldCharType="end"/>
      </w:r>
    </w:p>
    <w:p w14:paraId="22C44A64" w14:textId="77777777" w:rsidR="00680162" w:rsidRDefault="00680162" w:rsidP="00680162">
      <w:pPr>
        <w:rPr>
          <w:lang w:eastAsia="en-US"/>
        </w:rPr>
      </w:pPr>
    </w:p>
    <w:p w14:paraId="5F669373" w14:textId="77777777" w:rsidR="00680162" w:rsidRDefault="00680162" w:rsidP="00680162">
      <w:pPr>
        <w:rPr>
          <w:lang w:eastAsia="en-US"/>
        </w:rPr>
      </w:pPr>
    </w:p>
    <w:p w14:paraId="7D339AA9" w14:textId="77777777" w:rsidR="00680162" w:rsidRDefault="00680162" w:rsidP="00680162">
      <w:pPr>
        <w:rPr>
          <w:lang w:eastAsia="en-US"/>
        </w:rPr>
      </w:pPr>
    </w:p>
    <w:p w14:paraId="3FC13736" w14:textId="77777777" w:rsidR="00680162" w:rsidRDefault="00680162" w:rsidP="00680162">
      <w:pPr>
        <w:rPr>
          <w:lang w:eastAsia="en-US"/>
        </w:rPr>
      </w:pPr>
    </w:p>
    <w:p w14:paraId="726FE928" w14:textId="77777777" w:rsidR="00680162" w:rsidRDefault="00680162" w:rsidP="00680162">
      <w:pPr>
        <w:rPr>
          <w:lang w:eastAsia="en-US"/>
        </w:rPr>
      </w:pPr>
    </w:p>
    <w:p w14:paraId="4A509BDE" w14:textId="77777777" w:rsidR="00680162" w:rsidRDefault="00680162" w:rsidP="00680162">
      <w:pPr>
        <w:rPr>
          <w:lang w:eastAsia="en-US"/>
        </w:rPr>
      </w:pPr>
    </w:p>
    <w:p w14:paraId="117862B3" w14:textId="77777777" w:rsidR="00680162" w:rsidRDefault="00680162" w:rsidP="00680162">
      <w:pPr>
        <w:rPr>
          <w:lang w:eastAsia="en-US"/>
        </w:rPr>
      </w:pPr>
    </w:p>
    <w:p w14:paraId="526F38B4" w14:textId="77777777" w:rsidR="00680162" w:rsidRDefault="00680162" w:rsidP="00680162">
      <w:pPr>
        <w:rPr>
          <w:lang w:eastAsia="en-US"/>
        </w:rPr>
      </w:pPr>
    </w:p>
    <w:p w14:paraId="0FDF3CC4" w14:textId="77777777" w:rsidR="00680162" w:rsidRDefault="00680162" w:rsidP="00680162">
      <w:pPr>
        <w:rPr>
          <w:lang w:eastAsia="en-US"/>
        </w:rPr>
      </w:pPr>
    </w:p>
    <w:p w14:paraId="022AE9D9" w14:textId="77777777" w:rsidR="00680162" w:rsidRDefault="00680162" w:rsidP="00680162">
      <w:pPr>
        <w:rPr>
          <w:lang w:eastAsia="en-US"/>
        </w:rPr>
      </w:pPr>
    </w:p>
    <w:p w14:paraId="4359D79D" w14:textId="77777777" w:rsidR="00680162" w:rsidRDefault="00680162" w:rsidP="00680162">
      <w:pPr>
        <w:rPr>
          <w:lang w:eastAsia="en-US"/>
        </w:rPr>
      </w:pPr>
    </w:p>
    <w:p w14:paraId="68B17B33" w14:textId="77777777" w:rsidR="00680162" w:rsidRDefault="00680162" w:rsidP="00680162">
      <w:pPr>
        <w:rPr>
          <w:lang w:eastAsia="en-US"/>
        </w:rPr>
      </w:pPr>
    </w:p>
    <w:p w14:paraId="7BD04A36" w14:textId="77777777" w:rsidR="00680162" w:rsidRDefault="00680162" w:rsidP="00680162">
      <w:pPr>
        <w:rPr>
          <w:lang w:eastAsia="en-US"/>
        </w:rPr>
      </w:pPr>
    </w:p>
    <w:p w14:paraId="00BBEF09" w14:textId="77777777" w:rsidR="00680162" w:rsidRDefault="00680162" w:rsidP="00680162">
      <w:pPr>
        <w:rPr>
          <w:lang w:eastAsia="en-US"/>
        </w:rPr>
      </w:pPr>
    </w:p>
    <w:p w14:paraId="44CDD1A9" w14:textId="77777777" w:rsidR="00680162" w:rsidRDefault="00680162" w:rsidP="00680162">
      <w:pPr>
        <w:rPr>
          <w:lang w:eastAsia="en-US"/>
        </w:rPr>
      </w:pPr>
    </w:p>
    <w:p w14:paraId="26F10C60" w14:textId="77777777" w:rsidR="00680162" w:rsidRDefault="00680162" w:rsidP="00680162">
      <w:pPr>
        <w:rPr>
          <w:lang w:eastAsia="en-US"/>
        </w:rPr>
      </w:pPr>
    </w:p>
    <w:p w14:paraId="087484DD" w14:textId="77777777" w:rsidR="00680162" w:rsidRDefault="00680162" w:rsidP="00680162">
      <w:pPr>
        <w:rPr>
          <w:lang w:eastAsia="en-US"/>
        </w:rPr>
      </w:pPr>
    </w:p>
    <w:p w14:paraId="7919B86C" w14:textId="77777777" w:rsidR="00680162" w:rsidRDefault="00680162" w:rsidP="00680162">
      <w:pPr>
        <w:rPr>
          <w:lang w:eastAsia="en-US"/>
        </w:rPr>
      </w:pPr>
    </w:p>
    <w:p w14:paraId="6AC4F288" w14:textId="77777777" w:rsidR="00680162" w:rsidRDefault="00680162" w:rsidP="00680162">
      <w:pPr>
        <w:rPr>
          <w:lang w:eastAsia="en-US"/>
        </w:rPr>
      </w:pPr>
    </w:p>
    <w:p w14:paraId="20992972" w14:textId="77777777" w:rsidR="00680162" w:rsidRDefault="00680162" w:rsidP="00680162">
      <w:pPr>
        <w:rPr>
          <w:lang w:eastAsia="en-US"/>
        </w:rPr>
      </w:pPr>
    </w:p>
    <w:p w14:paraId="2ED7AC65" w14:textId="77777777" w:rsidR="00680162" w:rsidRDefault="00680162" w:rsidP="00680162">
      <w:pPr>
        <w:rPr>
          <w:lang w:eastAsia="en-US"/>
        </w:rPr>
      </w:pPr>
    </w:p>
    <w:p w14:paraId="22FD5817" w14:textId="77777777" w:rsidR="00680162" w:rsidRDefault="00680162" w:rsidP="00680162">
      <w:pPr>
        <w:rPr>
          <w:lang w:eastAsia="en-US"/>
        </w:rPr>
      </w:pPr>
    </w:p>
    <w:p w14:paraId="6C292313" w14:textId="77777777" w:rsidR="00680162" w:rsidRDefault="00680162" w:rsidP="00680162">
      <w:pPr>
        <w:rPr>
          <w:lang w:eastAsia="en-US"/>
        </w:rPr>
      </w:pPr>
    </w:p>
    <w:p w14:paraId="01337D01" w14:textId="77777777" w:rsidR="00680162" w:rsidRDefault="00680162" w:rsidP="00680162">
      <w:pPr>
        <w:rPr>
          <w:lang w:eastAsia="en-US"/>
        </w:rPr>
      </w:pPr>
    </w:p>
    <w:p w14:paraId="2F4F2E76" w14:textId="77777777" w:rsidR="00680162" w:rsidRDefault="00680162" w:rsidP="00680162">
      <w:pPr>
        <w:rPr>
          <w:lang w:eastAsia="en-US"/>
        </w:rPr>
      </w:pPr>
    </w:p>
    <w:p w14:paraId="0BB626F5" w14:textId="77777777" w:rsidR="00680162" w:rsidRDefault="00680162" w:rsidP="00680162">
      <w:pPr>
        <w:rPr>
          <w:lang w:eastAsia="en-US"/>
        </w:rPr>
      </w:pPr>
    </w:p>
    <w:p w14:paraId="66014BEC" w14:textId="77777777" w:rsidR="00680162" w:rsidRDefault="00680162" w:rsidP="00680162">
      <w:pPr>
        <w:rPr>
          <w:lang w:eastAsia="en-US"/>
        </w:rPr>
      </w:pPr>
    </w:p>
    <w:p w14:paraId="5ACA86CB" w14:textId="77777777" w:rsidR="00680162" w:rsidRDefault="00680162" w:rsidP="00680162">
      <w:pPr>
        <w:rPr>
          <w:lang w:eastAsia="en-US"/>
        </w:rPr>
      </w:pPr>
    </w:p>
    <w:p w14:paraId="26A20B0A" w14:textId="77777777" w:rsidR="00680162" w:rsidRDefault="00680162" w:rsidP="00680162">
      <w:pPr>
        <w:rPr>
          <w:lang w:eastAsia="en-US"/>
        </w:rPr>
      </w:pPr>
    </w:p>
    <w:p w14:paraId="318E4AB0" w14:textId="77777777" w:rsidR="00680162" w:rsidRDefault="00680162" w:rsidP="00680162">
      <w:pPr>
        <w:rPr>
          <w:lang w:eastAsia="en-US"/>
        </w:rPr>
      </w:pPr>
    </w:p>
    <w:p w14:paraId="3AD4036D" w14:textId="77777777" w:rsidR="00680162" w:rsidRDefault="00680162" w:rsidP="00680162">
      <w:pPr>
        <w:rPr>
          <w:lang w:eastAsia="en-US"/>
        </w:rPr>
      </w:pPr>
    </w:p>
    <w:p w14:paraId="55B0ADDC" w14:textId="77777777" w:rsidR="00251990" w:rsidRDefault="00251990">
      <w:pPr>
        <w:rPr>
          <w:rFonts w:ascii="Arial" w:eastAsiaTheme="minorHAnsi" w:hAnsi="Arial" w:cs="Arial"/>
          <w:b/>
          <w:bCs/>
          <w:kern w:val="32"/>
          <w:sz w:val="28"/>
          <w:szCs w:val="28"/>
          <w:lang w:eastAsia="en-US"/>
        </w:rPr>
      </w:pPr>
      <w:bookmarkStart w:id="0" w:name="_Toc43131887"/>
      <w:bookmarkStart w:id="1" w:name="_Toc110509130"/>
      <w:r>
        <w:rPr>
          <w:sz w:val="28"/>
          <w:szCs w:val="28"/>
        </w:rPr>
        <w:br w:type="page"/>
      </w:r>
    </w:p>
    <w:p w14:paraId="7C1F4396" w14:textId="241F0933" w:rsidR="000858D5" w:rsidRPr="000858D5" w:rsidRDefault="000858D5" w:rsidP="000858D5">
      <w:pPr>
        <w:pStyle w:val="Heading1"/>
        <w:keepLines/>
        <w:pBdr>
          <w:bottom w:val="single" w:sz="4" w:space="1" w:color="595959" w:themeColor="text1" w:themeTint="A6"/>
        </w:pBdr>
        <w:spacing w:before="360" w:after="160" w:line="259" w:lineRule="auto"/>
        <w:rPr>
          <w:sz w:val="28"/>
          <w:szCs w:val="28"/>
        </w:rPr>
      </w:pPr>
      <w:r>
        <w:rPr>
          <w:sz w:val="28"/>
          <w:szCs w:val="28"/>
        </w:rPr>
        <w:lastRenderedPageBreak/>
        <w:t>Introduction</w:t>
      </w:r>
      <w:bookmarkEnd w:id="0"/>
      <w:bookmarkEnd w:id="1"/>
    </w:p>
    <w:p w14:paraId="4C3C3D66" w14:textId="2AA74A09" w:rsidR="00044905" w:rsidRPr="00D05574" w:rsidRDefault="00D05574" w:rsidP="00044905">
      <w:pPr>
        <w:pStyle w:val="Heading2"/>
        <w:rPr>
          <w:rFonts w:ascii="Arial" w:hAnsi="Arial" w:cs="Arial"/>
          <w:smallCaps w:val="0"/>
          <w:sz w:val="24"/>
          <w:szCs w:val="24"/>
        </w:rPr>
      </w:pPr>
      <w:bookmarkStart w:id="2" w:name="_Toc495852825"/>
      <w:bookmarkStart w:id="3" w:name="_Toc43131888"/>
      <w:bookmarkStart w:id="4" w:name="_Toc110509131"/>
      <w:r w:rsidRPr="00D05574">
        <w:rPr>
          <w:rFonts w:ascii="Arial" w:hAnsi="Arial" w:cs="Arial"/>
          <w:smallCaps w:val="0"/>
          <w:sz w:val="24"/>
          <w:szCs w:val="24"/>
        </w:rPr>
        <w:t>P</w:t>
      </w:r>
      <w:r w:rsidR="00044905" w:rsidRPr="00D05574">
        <w:rPr>
          <w:rFonts w:ascii="Arial" w:hAnsi="Arial" w:cs="Arial"/>
          <w:smallCaps w:val="0"/>
          <w:sz w:val="24"/>
          <w:szCs w:val="24"/>
        </w:rPr>
        <w:t>olicy statement</w:t>
      </w:r>
      <w:bookmarkEnd w:id="2"/>
      <w:bookmarkEnd w:id="3"/>
      <w:bookmarkEnd w:id="4"/>
    </w:p>
    <w:p w14:paraId="121F9C13" w14:textId="7435C555" w:rsidR="009E44EC" w:rsidRDefault="009E44EC" w:rsidP="009E44EC">
      <w:pPr>
        <w:rPr>
          <w:lang w:val="en-US"/>
        </w:rPr>
      </w:pPr>
    </w:p>
    <w:p w14:paraId="15C2BD05" w14:textId="77777777" w:rsidR="000850EB" w:rsidRDefault="00761798" w:rsidP="00C91E5D">
      <w:pPr>
        <w:tabs>
          <w:tab w:val="left" w:pos="7797"/>
        </w:tabs>
        <w:rPr>
          <w:rFonts w:ascii="Arial" w:hAnsi="Arial" w:cs="Arial"/>
          <w:sz w:val="22"/>
          <w:szCs w:val="22"/>
          <w:lang w:val="en-US"/>
        </w:rPr>
      </w:pPr>
      <w:r w:rsidRPr="0020058A">
        <w:rPr>
          <w:rFonts w:ascii="Arial" w:hAnsi="Arial" w:cs="Arial"/>
          <w:sz w:val="22"/>
          <w:szCs w:val="22"/>
          <w:lang w:val="en-US"/>
        </w:rPr>
        <w:t xml:space="preserve">The </w:t>
      </w:r>
      <w:r w:rsidR="002B65D0">
        <w:rPr>
          <w:rFonts w:ascii="Arial" w:hAnsi="Arial" w:cs="Arial"/>
          <w:sz w:val="22"/>
          <w:szCs w:val="22"/>
          <w:lang w:val="en-US"/>
        </w:rPr>
        <w:t>UK</w:t>
      </w:r>
      <w:r w:rsidR="002B65D0" w:rsidRPr="0020058A">
        <w:rPr>
          <w:rFonts w:ascii="Arial" w:hAnsi="Arial" w:cs="Arial"/>
          <w:sz w:val="22"/>
          <w:szCs w:val="22"/>
          <w:lang w:val="en-US"/>
        </w:rPr>
        <w:t xml:space="preserve"> </w:t>
      </w:r>
      <w:r w:rsidRPr="0020058A">
        <w:rPr>
          <w:rFonts w:ascii="Arial" w:hAnsi="Arial" w:cs="Arial"/>
          <w:sz w:val="22"/>
          <w:szCs w:val="22"/>
          <w:lang w:val="en-US"/>
        </w:rPr>
        <w:t>General Data Protection Regulation (</w:t>
      </w:r>
      <w:r w:rsidR="002B65D0">
        <w:rPr>
          <w:rFonts w:ascii="Arial" w:hAnsi="Arial" w:cs="Arial"/>
          <w:sz w:val="22"/>
          <w:szCs w:val="22"/>
          <w:lang w:val="en-US"/>
        </w:rPr>
        <w:t xml:space="preserve">UK </w:t>
      </w:r>
      <w:r w:rsidRPr="0020058A">
        <w:rPr>
          <w:rFonts w:ascii="Arial" w:hAnsi="Arial" w:cs="Arial"/>
          <w:sz w:val="22"/>
          <w:szCs w:val="22"/>
          <w:lang w:val="en-US"/>
        </w:rPr>
        <w:t xml:space="preserve">GDPR herein) </w:t>
      </w:r>
      <w:r w:rsidR="002C7287">
        <w:rPr>
          <w:rFonts w:ascii="Arial" w:hAnsi="Arial" w:cs="Arial"/>
          <w:sz w:val="22"/>
          <w:szCs w:val="22"/>
          <w:lang w:val="en-US"/>
        </w:rPr>
        <w:t>came</w:t>
      </w:r>
      <w:r w:rsidRPr="0020058A">
        <w:rPr>
          <w:rFonts w:ascii="Arial" w:hAnsi="Arial" w:cs="Arial"/>
          <w:sz w:val="22"/>
          <w:szCs w:val="22"/>
          <w:lang w:val="en-US"/>
        </w:rPr>
        <w:t xml:space="preserve"> into </w:t>
      </w:r>
      <w:r w:rsidR="009132F2">
        <w:rPr>
          <w:rFonts w:ascii="Arial" w:hAnsi="Arial" w:cs="Arial"/>
          <w:sz w:val="22"/>
          <w:szCs w:val="22"/>
          <w:lang w:val="en-US"/>
        </w:rPr>
        <w:t xml:space="preserve">force on </w:t>
      </w:r>
      <w:r w:rsidR="002B65D0">
        <w:rPr>
          <w:rFonts w:ascii="Arial" w:hAnsi="Arial" w:cs="Arial"/>
          <w:sz w:val="22"/>
          <w:szCs w:val="22"/>
          <w:lang w:val="en-US"/>
        </w:rPr>
        <w:t xml:space="preserve">1 January 2021 and is incorporated in the Data Protection Act 2018 (DPA18) at </w:t>
      </w:r>
      <w:proofErr w:type="spellStart"/>
      <w:r w:rsidR="00DC2986">
        <w:rPr>
          <w:rFonts w:ascii="Arial" w:hAnsi="Arial" w:cs="Arial"/>
          <w:sz w:val="22"/>
          <w:szCs w:val="22"/>
          <w:lang w:val="en-US"/>
        </w:rPr>
        <w:t>part</w:t>
      </w:r>
      <w:proofErr w:type="spellEnd"/>
      <w:r w:rsidR="002B65D0">
        <w:rPr>
          <w:rFonts w:ascii="Arial" w:hAnsi="Arial" w:cs="Arial"/>
          <w:sz w:val="22"/>
          <w:szCs w:val="22"/>
          <w:lang w:val="en-US"/>
        </w:rPr>
        <w:t xml:space="preserve"> 2</w:t>
      </w:r>
      <w:r w:rsidR="00781E32">
        <w:rPr>
          <w:rFonts w:ascii="Arial" w:hAnsi="Arial" w:cs="Arial"/>
          <w:sz w:val="22"/>
          <w:szCs w:val="22"/>
          <w:lang w:val="en-US"/>
        </w:rPr>
        <w:t xml:space="preserve">. </w:t>
      </w:r>
    </w:p>
    <w:p w14:paraId="4FA9B651" w14:textId="77777777" w:rsidR="000850EB" w:rsidRDefault="000850EB" w:rsidP="00C91E5D">
      <w:pPr>
        <w:tabs>
          <w:tab w:val="left" w:pos="7797"/>
        </w:tabs>
        <w:rPr>
          <w:rFonts w:ascii="Arial" w:hAnsi="Arial" w:cs="Arial"/>
          <w:sz w:val="22"/>
          <w:szCs w:val="22"/>
          <w:lang w:val="en-US"/>
        </w:rPr>
      </w:pPr>
    </w:p>
    <w:p w14:paraId="44AD0EB6" w14:textId="283B65D2" w:rsidR="00B35D79" w:rsidRPr="0020058A" w:rsidRDefault="00761798" w:rsidP="00C91E5D">
      <w:pPr>
        <w:tabs>
          <w:tab w:val="left" w:pos="7797"/>
        </w:tabs>
        <w:rPr>
          <w:rFonts w:ascii="Arial" w:hAnsi="Arial" w:cs="Arial"/>
          <w:sz w:val="22"/>
          <w:szCs w:val="22"/>
          <w:lang w:val="en-US"/>
        </w:rPr>
      </w:pPr>
      <w:r w:rsidRPr="0020058A">
        <w:rPr>
          <w:rFonts w:ascii="Arial" w:hAnsi="Arial" w:cs="Arial"/>
          <w:sz w:val="22"/>
          <w:szCs w:val="22"/>
          <w:lang w:val="en-US"/>
        </w:rPr>
        <w:t xml:space="preserve">The </w:t>
      </w:r>
      <w:r w:rsidR="002B65D0">
        <w:rPr>
          <w:rFonts w:ascii="Arial" w:hAnsi="Arial" w:cs="Arial"/>
          <w:sz w:val="22"/>
          <w:szCs w:val="22"/>
          <w:lang w:val="en-US"/>
        </w:rPr>
        <w:t xml:space="preserve">UK </w:t>
      </w:r>
      <w:r w:rsidRPr="0020058A">
        <w:rPr>
          <w:rFonts w:ascii="Arial" w:hAnsi="Arial" w:cs="Arial"/>
          <w:sz w:val="22"/>
          <w:szCs w:val="22"/>
          <w:lang w:val="en-US"/>
        </w:rPr>
        <w:t xml:space="preserve">GDPR </w:t>
      </w:r>
      <w:r w:rsidR="00D32C03" w:rsidRPr="0020058A">
        <w:rPr>
          <w:rFonts w:ascii="Arial" w:hAnsi="Arial" w:cs="Arial"/>
          <w:sz w:val="22"/>
          <w:szCs w:val="22"/>
          <w:lang w:val="en-US"/>
        </w:rPr>
        <w:t xml:space="preserve">applies to all </w:t>
      </w:r>
      <w:proofErr w:type="spellStart"/>
      <w:r w:rsidR="002B65D0">
        <w:rPr>
          <w:rFonts w:ascii="Arial" w:hAnsi="Arial" w:cs="Arial"/>
          <w:sz w:val="22"/>
          <w:szCs w:val="22"/>
          <w:lang w:val="en-US"/>
        </w:rPr>
        <w:t>organisations</w:t>
      </w:r>
      <w:proofErr w:type="spellEnd"/>
      <w:r w:rsidR="002B65D0" w:rsidRPr="0020058A">
        <w:rPr>
          <w:rFonts w:ascii="Arial" w:hAnsi="Arial" w:cs="Arial"/>
          <w:sz w:val="22"/>
          <w:szCs w:val="22"/>
          <w:lang w:val="en-US"/>
        </w:rPr>
        <w:t xml:space="preserve"> </w:t>
      </w:r>
      <w:r w:rsidR="002B65D0">
        <w:rPr>
          <w:rFonts w:ascii="Arial" w:hAnsi="Arial" w:cs="Arial"/>
          <w:sz w:val="22"/>
          <w:szCs w:val="22"/>
          <w:lang w:val="en-US"/>
        </w:rPr>
        <w:t>in the UK</w:t>
      </w:r>
      <w:r w:rsidR="00D32C03" w:rsidRPr="0020058A">
        <w:rPr>
          <w:rFonts w:ascii="Arial" w:hAnsi="Arial" w:cs="Arial"/>
          <w:sz w:val="22"/>
          <w:szCs w:val="22"/>
          <w:lang w:val="en-US"/>
        </w:rPr>
        <w:t xml:space="preserve"> </w:t>
      </w:r>
      <w:r w:rsidR="002B65D0">
        <w:rPr>
          <w:rFonts w:ascii="Arial" w:hAnsi="Arial" w:cs="Arial"/>
          <w:sz w:val="22"/>
          <w:szCs w:val="22"/>
          <w:lang w:val="en-US"/>
        </w:rPr>
        <w:t>(</w:t>
      </w:r>
      <w:proofErr w:type="gramStart"/>
      <w:r w:rsidR="002B65D0">
        <w:rPr>
          <w:rFonts w:ascii="Arial" w:hAnsi="Arial" w:cs="Arial"/>
          <w:sz w:val="22"/>
          <w:szCs w:val="22"/>
          <w:lang w:val="en-US"/>
        </w:rPr>
        <w:t>with the exception of</w:t>
      </w:r>
      <w:proofErr w:type="gramEnd"/>
      <w:r w:rsidR="002B65D0">
        <w:rPr>
          <w:rFonts w:ascii="Arial" w:hAnsi="Arial" w:cs="Arial"/>
          <w:sz w:val="22"/>
          <w:szCs w:val="22"/>
          <w:lang w:val="en-US"/>
        </w:rPr>
        <w:t xml:space="preserve"> law enforcement and intelligence agencies</w:t>
      </w:r>
      <w:r w:rsidR="00AD5AA9">
        <w:rPr>
          <w:rFonts w:ascii="Arial" w:hAnsi="Arial" w:cs="Arial"/>
          <w:sz w:val="22"/>
          <w:szCs w:val="22"/>
          <w:lang w:val="en-US"/>
        </w:rPr>
        <w:t>)</w:t>
      </w:r>
      <w:r w:rsidR="002B65D0">
        <w:rPr>
          <w:rFonts w:ascii="Arial" w:hAnsi="Arial" w:cs="Arial"/>
          <w:sz w:val="22"/>
          <w:szCs w:val="22"/>
          <w:lang w:val="en-US"/>
        </w:rPr>
        <w:t xml:space="preserve"> </w:t>
      </w:r>
      <w:r w:rsidR="00D32C03" w:rsidRPr="0020058A">
        <w:rPr>
          <w:rFonts w:ascii="Arial" w:hAnsi="Arial" w:cs="Arial"/>
          <w:sz w:val="22"/>
          <w:szCs w:val="22"/>
          <w:lang w:val="en-US"/>
        </w:rPr>
        <w:t xml:space="preserve">and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sidR="00D32C03" w:rsidRPr="0020058A">
        <w:rPr>
          <w:rFonts w:ascii="Arial" w:hAnsi="Arial" w:cs="Arial"/>
          <w:sz w:val="22"/>
          <w:szCs w:val="22"/>
          <w:lang w:val="en-US"/>
        </w:rPr>
        <w:t xml:space="preserve"> must be able to demons</w:t>
      </w:r>
      <w:r w:rsidR="009132F2">
        <w:rPr>
          <w:rFonts w:ascii="Arial" w:hAnsi="Arial" w:cs="Arial"/>
          <w:sz w:val="22"/>
          <w:szCs w:val="22"/>
          <w:lang w:val="en-US"/>
        </w:rPr>
        <w:t xml:space="preserve">trate compliance at all times. </w:t>
      </w:r>
      <w:r w:rsidR="00D32C03" w:rsidRPr="0020058A">
        <w:rPr>
          <w:rFonts w:ascii="Arial" w:hAnsi="Arial" w:cs="Arial"/>
          <w:sz w:val="22"/>
          <w:szCs w:val="22"/>
          <w:lang w:val="en-US"/>
        </w:rPr>
        <w:t xml:space="preserve">Understanding the requirements of the </w:t>
      </w:r>
      <w:r w:rsidR="002B65D0">
        <w:rPr>
          <w:rFonts w:ascii="Arial" w:hAnsi="Arial" w:cs="Arial"/>
          <w:sz w:val="22"/>
          <w:szCs w:val="22"/>
          <w:lang w:val="en-US"/>
        </w:rPr>
        <w:t xml:space="preserve">UK </w:t>
      </w:r>
      <w:r w:rsidR="00D32C03" w:rsidRPr="0020058A">
        <w:rPr>
          <w:rFonts w:ascii="Arial" w:hAnsi="Arial" w:cs="Arial"/>
          <w:sz w:val="22"/>
          <w:szCs w:val="22"/>
          <w:lang w:val="en-US"/>
        </w:rPr>
        <w:t xml:space="preserve">GDPR will ensure </w:t>
      </w:r>
      <w:r w:rsidR="009132F2">
        <w:rPr>
          <w:rFonts w:ascii="Arial" w:hAnsi="Arial" w:cs="Arial"/>
          <w:sz w:val="22"/>
          <w:szCs w:val="22"/>
          <w:lang w:val="en-US"/>
        </w:rPr>
        <w:t xml:space="preserve">that </w:t>
      </w:r>
      <w:r w:rsidR="00B566D0">
        <w:rPr>
          <w:rFonts w:ascii="Arial" w:hAnsi="Arial" w:cs="Arial"/>
          <w:sz w:val="22"/>
          <w:szCs w:val="22"/>
          <w:lang w:val="en-US"/>
        </w:rPr>
        <w:t xml:space="preserve">the </w:t>
      </w:r>
      <w:r w:rsidR="00D32C03" w:rsidRPr="0020058A">
        <w:rPr>
          <w:rFonts w:ascii="Arial" w:hAnsi="Arial" w:cs="Arial"/>
          <w:sz w:val="22"/>
          <w:szCs w:val="22"/>
          <w:lang w:val="en-US"/>
        </w:rPr>
        <w:t>personal data of both staff and patients is protected accordingly.</w:t>
      </w:r>
    </w:p>
    <w:p w14:paraId="030917FC" w14:textId="6F4CABCF" w:rsidR="00044905" w:rsidRPr="00965FEA" w:rsidRDefault="00965FEA" w:rsidP="00044905">
      <w:pPr>
        <w:pStyle w:val="Heading2"/>
        <w:rPr>
          <w:rFonts w:ascii="Arial" w:hAnsi="Arial" w:cs="Arial"/>
          <w:smallCaps w:val="0"/>
          <w:sz w:val="24"/>
          <w:szCs w:val="24"/>
        </w:rPr>
      </w:pPr>
      <w:bookmarkStart w:id="5" w:name="_Toc495852828"/>
      <w:bookmarkStart w:id="6" w:name="_Toc43131889"/>
      <w:bookmarkStart w:id="7" w:name="_Toc110509132"/>
      <w:r w:rsidRPr="00965FEA">
        <w:rPr>
          <w:rFonts w:ascii="Arial" w:hAnsi="Arial" w:cs="Arial"/>
          <w:smallCaps w:val="0"/>
          <w:sz w:val="24"/>
          <w:szCs w:val="24"/>
        </w:rPr>
        <w:t>S</w:t>
      </w:r>
      <w:r w:rsidR="00044905" w:rsidRPr="00965FEA">
        <w:rPr>
          <w:rFonts w:ascii="Arial" w:hAnsi="Arial" w:cs="Arial"/>
          <w:smallCaps w:val="0"/>
          <w:sz w:val="24"/>
          <w:szCs w:val="24"/>
        </w:rPr>
        <w:t>tatus</w:t>
      </w:r>
      <w:bookmarkEnd w:id="5"/>
      <w:bookmarkEnd w:id="6"/>
      <w:bookmarkEnd w:id="7"/>
    </w:p>
    <w:p w14:paraId="11B39A9B" w14:textId="77777777" w:rsidR="00807595" w:rsidRDefault="00807595" w:rsidP="00044905">
      <w:pPr>
        <w:rPr>
          <w:rFonts w:cstheme="minorHAnsi"/>
          <w:lang w:val="en-US"/>
        </w:rPr>
      </w:pPr>
    </w:p>
    <w:p w14:paraId="5DA25EF3" w14:textId="280DD731" w:rsidR="002B65D0" w:rsidRPr="0020058A" w:rsidRDefault="002B65D0" w:rsidP="002B65D0">
      <w:pPr>
        <w:rPr>
          <w:rFonts w:ascii="Arial" w:hAnsi="Arial" w:cs="Arial"/>
          <w:sz w:val="22"/>
          <w:szCs w:val="22"/>
          <w:lang w:val="en-US"/>
        </w:rPr>
      </w:pPr>
      <w:r w:rsidRPr="0020058A">
        <w:rPr>
          <w:rFonts w:ascii="Arial" w:hAnsi="Arial" w:cs="Arial"/>
          <w:sz w:val="22"/>
          <w:szCs w:val="22"/>
          <w:lang w:val="en-US"/>
        </w:rPr>
        <w:t xml:space="preserve">The </w:t>
      </w:r>
      <w:proofErr w:type="spellStart"/>
      <w:r>
        <w:rPr>
          <w:rFonts w:ascii="Arial" w:hAnsi="Arial" w:cs="Arial"/>
          <w:sz w:val="22"/>
          <w:szCs w:val="22"/>
          <w:lang w:val="en-US"/>
        </w:rPr>
        <w:t>organisation</w:t>
      </w:r>
      <w:proofErr w:type="spellEnd"/>
      <w:r w:rsidRPr="0020058A">
        <w:rPr>
          <w:rFonts w:ascii="Arial" w:hAnsi="Arial" w:cs="Arial"/>
          <w:sz w:val="22"/>
          <w:szCs w:val="22"/>
          <w:lang w:val="en-US"/>
        </w:rPr>
        <w:t xml:space="preserve"> aims to design and implement policies and procedures that meet the diverse needs of our service and workforce, ensuring that none are placed at a disadvantage over others, in accordance with the </w:t>
      </w:r>
      <w:hyperlink r:id="rId8" w:history="1">
        <w:r w:rsidRPr="006E316E">
          <w:rPr>
            <w:rStyle w:val="Hyperlink"/>
            <w:rFonts w:ascii="Arial" w:hAnsi="Arial" w:cs="Arial"/>
            <w:sz w:val="22"/>
            <w:szCs w:val="22"/>
            <w:lang w:val="en-US"/>
          </w:rPr>
          <w:t>Equality Act 2010</w:t>
        </w:r>
      </w:hyperlink>
      <w:r w:rsidRPr="0020058A">
        <w:rPr>
          <w:rFonts w:ascii="Arial" w:hAnsi="Arial" w:cs="Arial"/>
          <w:sz w:val="22"/>
          <w:szCs w:val="22"/>
          <w:lang w:val="en-US"/>
        </w:rPr>
        <w:t>.</w:t>
      </w:r>
      <w:r>
        <w:rPr>
          <w:rFonts w:ascii="Arial" w:hAnsi="Arial" w:cs="Arial"/>
          <w:sz w:val="22"/>
          <w:szCs w:val="22"/>
          <w:lang w:val="en-US"/>
        </w:rPr>
        <w:t xml:space="preserve"> </w:t>
      </w:r>
      <w:r w:rsidRPr="0020058A">
        <w:rPr>
          <w:rFonts w:ascii="Arial" w:hAnsi="Arial" w:cs="Arial"/>
          <w:sz w:val="22"/>
          <w:szCs w:val="22"/>
          <w:lang w:val="en-US"/>
        </w:rPr>
        <w:t xml:space="preserve">Consideration has been given to the impact this policy might have </w:t>
      </w:r>
      <w:r>
        <w:rPr>
          <w:rFonts w:ascii="Arial" w:hAnsi="Arial" w:cs="Arial"/>
          <w:sz w:val="22"/>
          <w:szCs w:val="22"/>
          <w:lang w:val="en-US"/>
        </w:rPr>
        <w:t>regarding</w:t>
      </w:r>
      <w:r w:rsidRPr="0020058A">
        <w:rPr>
          <w:rFonts w:ascii="Arial" w:hAnsi="Arial" w:cs="Arial"/>
          <w:sz w:val="22"/>
          <w:szCs w:val="22"/>
          <w:lang w:val="en-US"/>
        </w:rPr>
        <w:t xml:space="preserve"> individual protected characteristics of those to whom it applies.</w:t>
      </w:r>
    </w:p>
    <w:p w14:paraId="392187DD" w14:textId="77777777" w:rsidR="002B65D0" w:rsidRPr="0020058A" w:rsidRDefault="002B65D0" w:rsidP="002B65D0">
      <w:pPr>
        <w:rPr>
          <w:rFonts w:ascii="Arial" w:hAnsi="Arial" w:cs="Arial"/>
          <w:sz w:val="22"/>
          <w:szCs w:val="22"/>
          <w:lang w:val="en-US"/>
        </w:rPr>
      </w:pPr>
    </w:p>
    <w:p w14:paraId="5665FF3A" w14:textId="77777777" w:rsidR="002B65D0" w:rsidRDefault="002B65D0" w:rsidP="002B65D0">
      <w:pPr>
        <w:rPr>
          <w:rFonts w:ascii="Arial" w:hAnsi="Arial" w:cs="Arial"/>
          <w:sz w:val="22"/>
          <w:szCs w:val="22"/>
          <w:lang w:val="en-US"/>
        </w:rPr>
      </w:pPr>
      <w:r w:rsidRPr="0020058A">
        <w:rPr>
          <w:rFonts w:ascii="Arial" w:hAnsi="Arial" w:cs="Arial"/>
          <w:sz w:val="22"/>
          <w:szCs w:val="22"/>
          <w:lang w:val="en-US"/>
        </w:rPr>
        <w:t>This document and any procedures contained within it are non-contractual and may be modified or withdrawn at any time. For the avoidance of doubt, it does not form part of your contract of employment.</w:t>
      </w:r>
    </w:p>
    <w:p w14:paraId="75605CFD" w14:textId="5D713E77" w:rsidR="005321E7" w:rsidRDefault="005321E7" w:rsidP="005321E7">
      <w:pPr>
        <w:pStyle w:val="Heading2"/>
        <w:rPr>
          <w:rFonts w:ascii="Arial" w:hAnsi="Arial" w:cs="Arial"/>
          <w:smallCaps w:val="0"/>
          <w:sz w:val="24"/>
          <w:szCs w:val="24"/>
        </w:rPr>
      </w:pPr>
      <w:bookmarkStart w:id="8" w:name="_Toc43131827"/>
      <w:bookmarkStart w:id="9" w:name="_Toc43131890"/>
      <w:bookmarkStart w:id="10" w:name="_Toc43131828"/>
      <w:bookmarkStart w:id="11" w:name="_Toc43131891"/>
      <w:bookmarkStart w:id="12" w:name="_Toc43131829"/>
      <w:bookmarkStart w:id="13" w:name="_Toc43131892"/>
      <w:bookmarkStart w:id="14" w:name="_Toc43131830"/>
      <w:bookmarkStart w:id="15" w:name="_Toc43131893"/>
      <w:bookmarkStart w:id="16" w:name="_Toc110509040"/>
      <w:bookmarkStart w:id="17" w:name="_Toc110509133"/>
      <w:bookmarkStart w:id="18" w:name="_Toc110509041"/>
      <w:bookmarkStart w:id="19" w:name="_Toc110509134"/>
      <w:bookmarkStart w:id="20" w:name="_Toc110509042"/>
      <w:bookmarkStart w:id="21" w:name="_Toc110509135"/>
      <w:bookmarkStart w:id="22" w:name="_Toc110509043"/>
      <w:bookmarkStart w:id="23" w:name="_Toc110509136"/>
      <w:bookmarkStart w:id="24" w:name="_Toc110509044"/>
      <w:bookmarkStart w:id="25" w:name="_Toc110509137"/>
      <w:bookmarkStart w:id="26" w:name="_Toc110509045"/>
      <w:bookmarkStart w:id="27" w:name="_Toc110509138"/>
      <w:bookmarkStart w:id="28" w:name="_Toc110509046"/>
      <w:bookmarkStart w:id="29" w:name="_Toc110509139"/>
      <w:bookmarkStart w:id="30" w:name="_Toc110509047"/>
      <w:bookmarkStart w:id="31" w:name="_Toc110509140"/>
      <w:bookmarkStart w:id="32" w:name="_Toc110509048"/>
      <w:bookmarkStart w:id="33" w:name="_Toc110509141"/>
      <w:bookmarkStart w:id="34" w:name="_Toc110509049"/>
      <w:bookmarkStart w:id="35" w:name="_Toc110509142"/>
      <w:bookmarkStart w:id="36" w:name="_Toc110509053"/>
      <w:bookmarkStart w:id="37" w:name="_Toc110509146"/>
      <w:bookmarkStart w:id="38" w:name="_Toc110509054"/>
      <w:bookmarkStart w:id="39" w:name="_Toc110509147"/>
      <w:bookmarkStart w:id="40" w:name="_Toc110509055"/>
      <w:bookmarkStart w:id="41" w:name="_Toc110509148"/>
      <w:bookmarkStart w:id="42" w:name="_Toc110509056"/>
      <w:bookmarkStart w:id="43" w:name="_Toc110509149"/>
      <w:bookmarkStart w:id="44" w:name="_Toc110509057"/>
      <w:bookmarkStart w:id="45" w:name="_Toc110509150"/>
      <w:bookmarkStart w:id="46" w:name="_Toc110509157"/>
      <w:bookmarkStart w:id="47" w:name="_Toc495852829"/>
      <w:bookmarkStart w:id="48" w:name="_Toc43131894"/>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Fonts w:ascii="Arial" w:hAnsi="Arial" w:cs="Arial"/>
          <w:smallCaps w:val="0"/>
          <w:sz w:val="24"/>
          <w:szCs w:val="24"/>
        </w:rPr>
        <w:t>Training and support</w:t>
      </w:r>
      <w:bookmarkEnd w:id="46"/>
    </w:p>
    <w:bookmarkEnd w:id="47"/>
    <w:bookmarkEnd w:id="48"/>
    <w:p w14:paraId="75698322" w14:textId="31BD71FD" w:rsidR="00044905" w:rsidRDefault="00044905" w:rsidP="00044905">
      <w:pPr>
        <w:rPr>
          <w:lang w:val="en-US"/>
        </w:rPr>
      </w:pPr>
    </w:p>
    <w:p w14:paraId="6BD8AAC2" w14:textId="36498324" w:rsidR="00044905" w:rsidRDefault="00F454D3" w:rsidP="00044905">
      <w:pPr>
        <w:rPr>
          <w:rFonts w:ascii="Arial" w:hAnsi="Arial" w:cs="Arial"/>
          <w:sz w:val="22"/>
          <w:szCs w:val="22"/>
          <w:lang w:val="en-US"/>
        </w:rPr>
      </w:pPr>
      <w:r w:rsidRPr="0020058A">
        <w:rPr>
          <w:rFonts w:ascii="Arial" w:hAnsi="Arial" w:cs="Arial"/>
          <w:sz w:val="22"/>
          <w:szCs w:val="22"/>
          <w:lang w:val="en-US"/>
        </w:rPr>
        <w:t xml:space="preserve">The </w:t>
      </w:r>
      <w:proofErr w:type="spellStart"/>
      <w:r w:rsidR="00F575D6">
        <w:rPr>
          <w:rFonts w:ascii="Arial" w:hAnsi="Arial" w:cs="Arial"/>
          <w:sz w:val="22"/>
          <w:szCs w:val="22"/>
          <w:lang w:val="en-US"/>
        </w:rPr>
        <w:t>organisation</w:t>
      </w:r>
      <w:proofErr w:type="spellEnd"/>
      <w:r w:rsidR="00044905" w:rsidRPr="0020058A">
        <w:rPr>
          <w:rFonts w:ascii="Arial" w:hAnsi="Arial" w:cs="Arial"/>
          <w:sz w:val="22"/>
          <w:szCs w:val="22"/>
          <w:lang w:val="en-US"/>
        </w:rPr>
        <w:t xml:space="preserve"> will provide guidance and support to help those to whom it applies </w:t>
      </w:r>
      <w:r w:rsidR="00BD7A42">
        <w:rPr>
          <w:rFonts w:ascii="Arial" w:hAnsi="Arial" w:cs="Arial"/>
          <w:sz w:val="22"/>
          <w:szCs w:val="22"/>
          <w:lang w:val="en-US"/>
        </w:rPr>
        <w:t xml:space="preserve">to </w:t>
      </w:r>
      <w:r w:rsidR="00044905" w:rsidRPr="0020058A">
        <w:rPr>
          <w:rFonts w:ascii="Arial" w:hAnsi="Arial" w:cs="Arial"/>
          <w:sz w:val="22"/>
          <w:szCs w:val="22"/>
          <w:lang w:val="en-US"/>
        </w:rPr>
        <w:t>understand their rights and responsibilities unde</w:t>
      </w:r>
      <w:r w:rsidRPr="0020058A">
        <w:rPr>
          <w:rFonts w:ascii="Arial" w:hAnsi="Arial" w:cs="Arial"/>
          <w:sz w:val="22"/>
          <w:szCs w:val="22"/>
          <w:lang w:val="en-US"/>
        </w:rPr>
        <w:t xml:space="preserve">r this policy. </w:t>
      </w:r>
      <w:r w:rsidR="00044905" w:rsidRPr="0020058A">
        <w:rPr>
          <w:rFonts w:ascii="Arial" w:hAnsi="Arial" w:cs="Arial"/>
          <w:sz w:val="22"/>
          <w:szCs w:val="22"/>
          <w:lang w:val="en-US"/>
        </w:rPr>
        <w:t>Additional support will be provided to managers and supervisors to enable them to deal more effectively with matters arising from this policy.</w:t>
      </w:r>
    </w:p>
    <w:p w14:paraId="721BB49B" w14:textId="77777777" w:rsidR="00044905" w:rsidRPr="000858D5" w:rsidRDefault="00044905" w:rsidP="00044905">
      <w:pPr>
        <w:pStyle w:val="Heading1"/>
        <w:keepLines/>
        <w:pBdr>
          <w:bottom w:val="single" w:sz="4" w:space="1" w:color="595959" w:themeColor="text1" w:themeTint="A6"/>
        </w:pBdr>
        <w:spacing w:before="360" w:after="160" w:line="259" w:lineRule="auto"/>
        <w:rPr>
          <w:sz w:val="28"/>
          <w:szCs w:val="28"/>
        </w:rPr>
      </w:pPr>
      <w:bookmarkStart w:id="49" w:name="_Toc495852830"/>
      <w:bookmarkStart w:id="50" w:name="_Toc43131895"/>
      <w:bookmarkStart w:id="51" w:name="_Toc110509158"/>
      <w:r>
        <w:rPr>
          <w:sz w:val="28"/>
          <w:szCs w:val="28"/>
        </w:rPr>
        <w:t>Scope</w:t>
      </w:r>
      <w:bookmarkEnd w:id="49"/>
      <w:bookmarkEnd w:id="50"/>
      <w:bookmarkEnd w:id="51"/>
    </w:p>
    <w:p w14:paraId="2BECA050" w14:textId="3D67D3C6" w:rsidR="00044905" w:rsidRPr="00F454D3" w:rsidRDefault="00F454D3" w:rsidP="00044905">
      <w:pPr>
        <w:pStyle w:val="Heading2"/>
        <w:rPr>
          <w:rFonts w:ascii="Arial" w:hAnsi="Arial" w:cs="Arial"/>
          <w:smallCaps w:val="0"/>
          <w:sz w:val="24"/>
          <w:szCs w:val="24"/>
        </w:rPr>
      </w:pPr>
      <w:bookmarkStart w:id="52" w:name="_Toc495852831"/>
      <w:bookmarkStart w:id="53" w:name="_Toc43131896"/>
      <w:bookmarkStart w:id="54" w:name="_Toc110509159"/>
      <w:r w:rsidRPr="00F454D3">
        <w:rPr>
          <w:rFonts w:ascii="Arial" w:hAnsi="Arial" w:cs="Arial"/>
          <w:smallCaps w:val="0"/>
          <w:sz w:val="24"/>
          <w:szCs w:val="24"/>
        </w:rPr>
        <w:t>W</w:t>
      </w:r>
      <w:r w:rsidR="00044905" w:rsidRPr="00F454D3">
        <w:rPr>
          <w:rFonts w:ascii="Arial" w:hAnsi="Arial" w:cs="Arial"/>
          <w:smallCaps w:val="0"/>
          <w:sz w:val="24"/>
          <w:szCs w:val="24"/>
        </w:rPr>
        <w:t>ho it applies to</w:t>
      </w:r>
      <w:bookmarkEnd w:id="52"/>
      <w:bookmarkEnd w:id="53"/>
      <w:bookmarkEnd w:id="54"/>
    </w:p>
    <w:p w14:paraId="2FCED63C" w14:textId="77777777" w:rsidR="00044905" w:rsidRPr="00F454D3" w:rsidRDefault="00044905" w:rsidP="00044905">
      <w:pPr>
        <w:rPr>
          <w:lang w:val="en-US"/>
        </w:rPr>
      </w:pPr>
    </w:p>
    <w:p w14:paraId="2CFD85FA" w14:textId="6279AE6F" w:rsidR="00807595" w:rsidRDefault="00044905" w:rsidP="00044905">
      <w:pPr>
        <w:rPr>
          <w:rFonts w:ascii="Arial" w:hAnsi="Arial" w:cs="Arial"/>
          <w:sz w:val="22"/>
          <w:szCs w:val="22"/>
          <w:lang w:val="en-US"/>
        </w:rPr>
      </w:pPr>
      <w:r w:rsidRPr="00A636D9">
        <w:rPr>
          <w:rFonts w:ascii="Arial" w:hAnsi="Arial" w:cs="Arial"/>
          <w:sz w:val="22"/>
          <w:szCs w:val="22"/>
          <w:lang w:val="en-US"/>
        </w:rPr>
        <w:t>This document applies to all employees</w:t>
      </w:r>
      <w:r w:rsidR="00F454D3" w:rsidRPr="00A636D9">
        <w:rPr>
          <w:rFonts w:ascii="Arial" w:hAnsi="Arial" w:cs="Arial"/>
          <w:sz w:val="22"/>
          <w:szCs w:val="22"/>
          <w:lang w:val="en-US"/>
        </w:rPr>
        <w:t xml:space="preserve">, </w:t>
      </w:r>
      <w:proofErr w:type="gramStart"/>
      <w:r w:rsidR="00F454D3" w:rsidRPr="00A636D9">
        <w:rPr>
          <w:rFonts w:ascii="Arial" w:hAnsi="Arial" w:cs="Arial"/>
          <w:sz w:val="22"/>
          <w:szCs w:val="22"/>
          <w:lang w:val="en-US"/>
        </w:rPr>
        <w:t>p</w:t>
      </w:r>
      <w:r w:rsidRPr="00A636D9">
        <w:rPr>
          <w:rFonts w:ascii="Arial" w:hAnsi="Arial" w:cs="Arial"/>
          <w:sz w:val="22"/>
          <w:szCs w:val="22"/>
          <w:lang w:val="en-US"/>
        </w:rPr>
        <w:t>artners</w:t>
      </w:r>
      <w:proofErr w:type="gramEnd"/>
      <w:r w:rsidRPr="00A636D9">
        <w:rPr>
          <w:rFonts w:ascii="Arial" w:hAnsi="Arial" w:cs="Arial"/>
          <w:sz w:val="22"/>
          <w:szCs w:val="22"/>
          <w:lang w:val="en-US"/>
        </w:rPr>
        <w:t xml:space="preserve"> and directors of the</w:t>
      </w:r>
      <w:r w:rsidR="00680162">
        <w:rPr>
          <w:rFonts w:ascii="Arial" w:hAnsi="Arial" w:cs="Arial"/>
          <w:sz w:val="22"/>
          <w:szCs w:val="22"/>
          <w:lang w:val="en-US"/>
        </w:rPr>
        <w:t xml:space="preserve"> </w:t>
      </w:r>
      <w:proofErr w:type="spellStart"/>
      <w:r w:rsidR="00680162">
        <w:rPr>
          <w:rFonts w:ascii="Arial" w:hAnsi="Arial" w:cs="Arial"/>
          <w:sz w:val="22"/>
          <w:szCs w:val="22"/>
          <w:lang w:val="en-US"/>
        </w:rPr>
        <w:t>organisation</w:t>
      </w:r>
      <w:proofErr w:type="spellEnd"/>
      <w:r w:rsidRPr="00A636D9">
        <w:rPr>
          <w:rFonts w:ascii="Arial" w:hAnsi="Arial" w:cs="Arial"/>
          <w:sz w:val="22"/>
          <w:szCs w:val="22"/>
          <w:lang w:val="en-US"/>
        </w:rPr>
        <w:t xml:space="preserve">. Other individuals performing functions in relation to the </w:t>
      </w:r>
      <w:proofErr w:type="spellStart"/>
      <w:r w:rsidR="00680162">
        <w:rPr>
          <w:rFonts w:ascii="Arial" w:hAnsi="Arial" w:cs="Arial"/>
          <w:sz w:val="22"/>
          <w:szCs w:val="22"/>
          <w:lang w:val="en-US"/>
        </w:rPr>
        <w:t>organisation</w:t>
      </w:r>
      <w:proofErr w:type="spellEnd"/>
      <w:r w:rsidRPr="00A636D9">
        <w:rPr>
          <w:rFonts w:ascii="Arial" w:hAnsi="Arial" w:cs="Arial"/>
          <w:sz w:val="22"/>
          <w:szCs w:val="22"/>
          <w:lang w:val="en-US"/>
        </w:rPr>
        <w:t xml:space="preserve">, such as agency workers, </w:t>
      </w:r>
      <w:proofErr w:type="gramStart"/>
      <w:r w:rsidRPr="00A636D9">
        <w:rPr>
          <w:rFonts w:ascii="Arial" w:hAnsi="Arial" w:cs="Arial"/>
          <w:sz w:val="22"/>
          <w:szCs w:val="22"/>
          <w:lang w:val="en-US"/>
        </w:rPr>
        <w:t>locums</w:t>
      </w:r>
      <w:proofErr w:type="gramEnd"/>
      <w:r w:rsidRPr="00A636D9">
        <w:rPr>
          <w:rFonts w:ascii="Arial" w:hAnsi="Arial" w:cs="Arial"/>
          <w:sz w:val="22"/>
          <w:szCs w:val="22"/>
          <w:lang w:val="en-US"/>
        </w:rPr>
        <w:t xml:space="preserve"> and contractors, are encouraged to use it.</w:t>
      </w:r>
    </w:p>
    <w:p w14:paraId="7A0EAEF4" w14:textId="77777777" w:rsidR="00790868" w:rsidRDefault="00790868" w:rsidP="00044905">
      <w:pPr>
        <w:rPr>
          <w:rFonts w:ascii="Arial" w:hAnsi="Arial" w:cs="Arial"/>
          <w:sz w:val="22"/>
          <w:szCs w:val="22"/>
        </w:rPr>
      </w:pPr>
    </w:p>
    <w:p w14:paraId="5CBAEDEA" w14:textId="449743BE" w:rsidR="00077B69" w:rsidRDefault="00077B69" w:rsidP="00044905">
      <w:pPr>
        <w:rPr>
          <w:rFonts w:ascii="Arial" w:hAnsi="Arial" w:cs="Arial"/>
          <w:sz w:val="22"/>
          <w:szCs w:val="22"/>
          <w:lang w:val="en-US"/>
        </w:rPr>
      </w:pPr>
      <w:r>
        <w:rPr>
          <w:rFonts w:ascii="Arial" w:hAnsi="Arial" w:cs="Arial"/>
          <w:sz w:val="22"/>
          <w:szCs w:val="22"/>
        </w:rPr>
        <w:t xml:space="preserve">Furthermore, it also applies to clinicians who may or may not be employed by the organisation but </w:t>
      </w:r>
      <w:r w:rsidR="00BD7A42">
        <w:rPr>
          <w:rFonts w:ascii="Arial" w:hAnsi="Arial" w:cs="Arial"/>
          <w:sz w:val="22"/>
          <w:szCs w:val="22"/>
        </w:rPr>
        <w:t xml:space="preserve">who are </w:t>
      </w:r>
      <w:r>
        <w:rPr>
          <w:rFonts w:ascii="Arial" w:hAnsi="Arial" w:cs="Arial"/>
          <w:sz w:val="22"/>
          <w:szCs w:val="22"/>
        </w:rPr>
        <w:t xml:space="preserve">working </w:t>
      </w:r>
      <w:r>
        <w:rPr>
          <w:rFonts w:ascii="Arial" w:hAnsi="Arial" w:cs="Arial"/>
          <w:color w:val="1C190F"/>
          <w:sz w:val="22"/>
          <w:szCs w:val="22"/>
        </w:rPr>
        <w:t>under the Additional Roles Reimbursement Scheme (ARRS)</w:t>
      </w:r>
      <w:r w:rsidR="00BD7A42">
        <w:rPr>
          <w:rFonts w:ascii="Arial" w:hAnsi="Arial" w:cs="Arial"/>
          <w:color w:val="1C190F"/>
          <w:sz w:val="22"/>
          <w:szCs w:val="22"/>
        </w:rPr>
        <w:t>.</w:t>
      </w:r>
      <w:r>
        <w:rPr>
          <w:rStyle w:val="FootnoteReference"/>
          <w:rFonts w:ascii="Arial" w:eastAsiaTheme="majorEastAsia" w:hAnsi="Arial" w:cs="Arial"/>
          <w:color w:val="1C190F"/>
        </w:rPr>
        <w:footnoteReference w:id="1"/>
      </w:r>
    </w:p>
    <w:p w14:paraId="15099AEB" w14:textId="4693D482" w:rsidR="00044905" w:rsidRPr="00807595" w:rsidRDefault="00F454D3" w:rsidP="00807595">
      <w:pPr>
        <w:pStyle w:val="Heading2"/>
        <w:rPr>
          <w:rFonts w:ascii="Arial" w:hAnsi="Arial" w:cs="Arial"/>
          <w:smallCaps w:val="0"/>
          <w:sz w:val="24"/>
          <w:szCs w:val="24"/>
        </w:rPr>
      </w:pPr>
      <w:bookmarkStart w:id="55" w:name="_Toc495852832"/>
      <w:bookmarkStart w:id="56" w:name="_Toc43131897"/>
      <w:bookmarkStart w:id="57" w:name="_Toc110509160"/>
      <w:r w:rsidRPr="00807595">
        <w:rPr>
          <w:rFonts w:ascii="Arial" w:hAnsi="Arial" w:cs="Arial"/>
          <w:smallCaps w:val="0"/>
          <w:sz w:val="24"/>
          <w:szCs w:val="24"/>
        </w:rPr>
        <w:t>W</w:t>
      </w:r>
      <w:r w:rsidR="00044905" w:rsidRPr="00807595">
        <w:rPr>
          <w:rFonts w:ascii="Arial" w:hAnsi="Arial" w:cs="Arial"/>
          <w:smallCaps w:val="0"/>
          <w:sz w:val="24"/>
          <w:szCs w:val="24"/>
        </w:rPr>
        <w:t xml:space="preserve">hy and how it applies to </w:t>
      </w:r>
      <w:bookmarkEnd w:id="55"/>
      <w:proofErr w:type="gramStart"/>
      <w:r w:rsidR="00807595">
        <w:rPr>
          <w:rFonts w:ascii="Arial" w:hAnsi="Arial" w:cs="Arial"/>
          <w:smallCaps w:val="0"/>
          <w:sz w:val="24"/>
          <w:szCs w:val="24"/>
        </w:rPr>
        <w:t>them</w:t>
      </w:r>
      <w:bookmarkEnd w:id="56"/>
      <w:bookmarkEnd w:id="57"/>
      <w:proofErr w:type="gramEnd"/>
    </w:p>
    <w:p w14:paraId="03B95DD3" w14:textId="5110CA34" w:rsidR="00B22E1E" w:rsidRDefault="00B22E1E" w:rsidP="005067B1">
      <w:pPr>
        <w:rPr>
          <w:rFonts w:ascii="Arial" w:hAnsi="Arial" w:cs="Arial"/>
          <w:lang w:val="en-US"/>
        </w:rPr>
      </w:pPr>
    </w:p>
    <w:p w14:paraId="6CD02345" w14:textId="57CFEB8A" w:rsidR="00D32C03" w:rsidRPr="0020058A" w:rsidRDefault="00D32C03" w:rsidP="005B058D">
      <w:pPr>
        <w:rPr>
          <w:rFonts w:ascii="Arial" w:hAnsi="Arial" w:cs="Arial"/>
          <w:sz w:val="22"/>
          <w:szCs w:val="22"/>
          <w:lang w:val="en-US"/>
        </w:rPr>
      </w:pPr>
      <w:r w:rsidRPr="0020058A">
        <w:rPr>
          <w:rFonts w:ascii="Arial" w:hAnsi="Arial" w:cs="Arial"/>
          <w:sz w:val="22"/>
          <w:szCs w:val="22"/>
          <w:lang w:val="en-US"/>
        </w:rPr>
        <w:lastRenderedPageBreak/>
        <w:t xml:space="preserve">All personnel at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sidRPr="0020058A">
        <w:rPr>
          <w:rFonts w:ascii="Arial" w:hAnsi="Arial" w:cs="Arial"/>
          <w:sz w:val="22"/>
          <w:szCs w:val="22"/>
          <w:lang w:val="en-US"/>
        </w:rPr>
        <w:t xml:space="preserve"> have a</w:t>
      </w:r>
      <w:r w:rsidR="00F021B5" w:rsidRPr="0020058A">
        <w:rPr>
          <w:rFonts w:ascii="Arial" w:hAnsi="Arial" w:cs="Arial"/>
          <w:sz w:val="22"/>
          <w:szCs w:val="22"/>
          <w:lang w:val="en-US"/>
        </w:rPr>
        <w:t xml:space="preserve"> responsibility </w:t>
      </w:r>
      <w:r w:rsidR="004F587B" w:rsidRPr="0020058A">
        <w:rPr>
          <w:rFonts w:ascii="Arial" w:hAnsi="Arial" w:cs="Arial"/>
          <w:sz w:val="22"/>
          <w:szCs w:val="22"/>
          <w:lang w:val="en-US"/>
        </w:rPr>
        <w:t xml:space="preserve">to </w:t>
      </w:r>
      <w:r w:rsidRPr="0020058A">
        <w:rPr>
          <w:rFonts w:ascii="Arial" w:hAnsi="Arial" w:cs="Arial"/>
          <w:sz w:val="22"/>
          <w:szCs w:val="22"/>
          <w:lang w:val="en-US"/>
        </w:rPr>
        <w:t>protect</w:t>
      </w:r>
      <w:r w:rsidR="00807595">
        <w:rPr>
          <w:rFonts w:ascii="Arial" w:hAnsi="Arial" w:cs="Arial"/>
          <w:sz w:val="22"/>
          <w:szCs w:val="22"/>
          <w:lang w:val="en-US"/>
        </w:rPr>
        <w:t xml:space="preserve"> the information they process. </w:t>
      </w:r>
      <w:r w:rsidRPr="0020058A">
        <w:rPr>
          <w:rFonts w:ascii="Arial" w:hAnsi="Arial" w:cs="Arial"/>
          <w:sz w:val="22"/>
          <w:szCs w:val="22"/>
          <w:lang w:val="en-US"/>
        </w:rPr>
        <w:t xml:space="preserve">This document has been produced to enable all staff to understand their individual and collective responsibilities in relation to the </w:t>
      </w:r>
      <w:r w:rsidR="00790868">
        <w:rPr>
          <w:rFonts w:ascii="Arial" w:hAnsi="Arial" w:cs="Arial"/>
          <w:sz w:val="22"/>
          <w:szCs w:val="22"/>
          <w:lang w:val="en-US"/>
        </w:rPr>
        <w:t xml:space="preserve">UK </w:t>
      </w:r>
      <w:r w:rsidRPr="0020058A">
        <w:rPr>
          <w:rFonts w:ascii="Arial" w:hAnsi="Arial" w:cs="Arial"/>
          <w:sz w:val="22"/>
          <w:szCs w:val="22"/>
          <w:lang w:val="en-US"/>
        </w:rPr>
        <w:t>GDPR</w:t>
      </w:r>
      <w:r w:rsidR="002D53FA" w:rsidRPr="0020058A">
        <w:rPr>
          <w:rFonts w:ascii="Arial" w:hAnsi="Arial" w:cs="Arial"/>
          <w:sz w:val="22"/>
          <w:szCs w:val="22"/>
          <w:lang w:val="en-US"/>
        </w:rPr>
        <w:t>.</w:t>
      </w:r>
    </w:p>
    <w:p w14:paraId="7654DD43" w14:textId="7DD1F1FB" w:rsidR="00631A5F" w:rsidRPr="000858D5" w:rsidRDefault="00807595" w:rsidP="00631A5F">
      <w:pPr>
        <w:pStyle w:val="Heading1"/>
        <w:keepLines/>
        <w:pBdr>
          <w:bottom w:val="single" w:sz="4" w:space="1" w:color="595959" w:themeColor="text1" w:themeTint="A6"/>
        </w:pBdr>
        <w:spacing w:before="360" w:after="160" w:line="259" w:lineRule="auto"/>
        <w:rPr>
          <w:sz w:val="28"/>
          <w:szCs w:val="28"/>
        </w:rPr>
      </w:pPr>
      <w:bookmarkStart w:id="58" w:name="_Toc43131898"/>
      <w:bookmarkStart w:id="59" w:name="_Toc110509161"/>
      <w:r>
        <w:rPr>
          <w:sz w:val="28"/>
          <w:szCs w:val="28"/>
        </w:rPr>
        <w:t>Definition of t</w:t>
      </w:r>
      <w:r w:rsidR="00631A5F">
        <w:rPr>
          <w:sz w:val="28"/>
          <w:szCs w:val="28"/>
        </w:rPr>
        <w:t>erms</w:t>
      </w:r>
      <w:bookmarkEnd w:id="58"/>
      <w:bookmarkEnd w:id="59"/>
    </w:p>
    <w:p w14:paraId="10363310" w14:textId="11E21048" w:rsidR="0042723D" w:rsidRDefault="0042723D" w:rsidP="00631A5F">
      <w:pPr>
        <w:pStyle w:val="Heading2"/>
        <w:rPr>
          <w:rFonts w:ascii="Arial" w:hAnsi="Arial" w:cs="Arial"/>
          <w:smallCaps w:val="0"/>
          <w:sz w:val="24"/>
          <w:szCs w:val="24"/>
        </w:rPr>
      </w:pPr>
      <w:bookmarkStart w:id="60" w:name="_Toc110509162"/>
      <w:bookmarkStart w:id="61" w:name="_Toc43131899"/>
      <w:r>
        <w:rPr>
          <w:rFonts w:ascii="Arial" w:hAnsi="Arial" w:cs="Arial"/>
          <w:smallCaps w:val="0"/>
          <w:sz w:val="24"/>
          <w:szCs w:val="24"/>
        </w:rPr>
        <w:t>Consent</w:t>
      </w:r>
      <w:bookmarkEnd w:id="60"/>
    </w:p>
    <w:p w14:paraId="51645C2F" w14:textId="77777777" w:rsidR="0042723D" w:rsidRDefault="0042723D" w:rsidP="0042723D">
      <w:pPr>
        <w:rPr>
          <w:lang w:val="en-US" w:eastAsia="en-US"/>
        </w:rPr>
      </w:pPr>
    </w:p>
    <w:p w14:paraId="0A7E0139" w14:textId="422F4501" w:rsidR="0042723D" w:rsidRPr="00610EBB" w:rsidRDefault="0042723D" w:rsidP="00610EBB">
      <w:pPr>
        <w:rPr>
          <w:rFonts w:ascii="Arial" w:hAnsi="Arial" w:cs="Arial"/>
          <w:smallCaps/>
          <w:sz w:val="22"/>
          <w:szCs w:val="22"/>
        </w:rPr>
      </w:pPr>
      <w:r w:rsidRPr="00610EBB">
        <w:rPr>
          <w:rFonts w:ascii="Arial" w:hAnsi="Arial" w:cs="Arial"/>
          <w:sz w:val="22"/>
          <w:szCs w:val="22"/>
          <w:lang w:val="en-US" w:eastAsia="en-US"/>
        </w:rPr>
        <w:t>Consent of the data subject means</w:t>
      </w:r>
      <w:r w:rsidR="00474076" w:rsidRPr="00610EBB">
        <w:rPr>
          <w:rFonts w:ascii="Arial" w:hAnsi="Arial" w:cs="Arial"/>
          <w:sz w:val="22"/>
          <w:szCs w:val="22"/>
          <w:lang w:val="en-US" w:eastAsia="en-US"/>
        </w:rPr>
        <w:t xml:space="preserve"> any freely given, specific, </w:t>
      </w:r>
      <w:proofErr w:type="gramStart"/>
      <w:r w:rsidR="00474076" w:rsidRPr="00610EBB">
        <w:rPr>
          <w:rFonts w:ascii="Arial" w:hAnsi="Arial" w:cs="Arial"/>
          <w:sz w:val="22"/>
          <w:szCs w:val="22"/>
          <w:lang w:val="en-US" w:eastAsia="en-US"/>
        </w:rPr>
        <w:t>informed</w:t>
      </w:r>
      <w:proofErr w:type="gramEnd"/>
      <w:r w:rsidR="00474076" w:rsidRPr="00610EBB">
        <w:rPr>
          <w:rFonts w:ascii="Arial" w:hAnsi="Arial" w:cs="Arial"/>
          <w:sz w:val="22"/>
          <w:szCs w:val="22"/>
          <w:lang w:val="en-US" w:eastAsia="en-US"/>
        </w:rPr>
        <w:t xml:space="preserve"> and unambiguous indication of the data </w:t>
      </w:r>
      <w:r w:rsidR="000B7E74" w:rsidRPr="00610EBB">
        <w:rPr>
          <w:rFonts w:ascii="Arial" w:hAnsi="Arial" w:cs="Arial"/>
          <w:sz w:val="22"/>
          <w:szCs w:val="22"/>
          <w:lang w:val="en-US" w:eastAsia="en-US"/>
        </w:rPr>
        <w:t>subject’s wishes by which he or she, by a statement or by a clear affirmative action, signifies agreement to the processing of personal data relating to him or her</w:t>
      </w:r>
      <w:r w:rsidR="0076464D">
        <w:rPr>
          <w:rFonts w:ascii="Arial" w:hAnsi="Arial" w:cs="Arial"/>
          <w:sz w:val="22"/>
          <w:szCs w:val="22"/>
          <w:lang w:val="en-US" w:eastAsia="en-US"/>
        </w:rPr>
        <w:t>.</w:t>
      </w:r>
      <w:r w:rsidR="0076464D">
        <w:rPr>
          <w:rStyle w:val="FootnoteReference"/>
          <w:rFonts w:ascii="Arial" w:hAnsi="Arial" w:cs="Arial"/>
          <w:sz w:val="22"/>
          <w:szCs w:val="22"/>
          <w:lang w:val="en-US" w:eastAsia="en-US"/>
        </w:rPr>
        <w:footnoteReference w:id="2"/>
      </w:r>
    </w:p>
    <w:p w14:paraId="0115549D" w14:textId="635D5FEF" w:rsidR="00781E32" w:rsidRDefault="00781E32" w:rsidP="00631A5F">
      <w:pPr>
        <w:pStyle w:val="Heading2"/>
        <w:rPr>
          <w:rFonts w:ascii="Arial" w:hAnsi="Arial" w:cs="Arial"/>
          <w:smallCaps w:val="0"/>
          <w:sz w:val="24"/>
          <w:szCs w:val="24"/>
        </w:rPr>
      </w:pPr>
      <w:bookmarkStart w:id="62" w:name="_Toc110509163"/>
      <w:r>
        <w:rPr>
          <w:rFonts w:ascii="Arial" w:hAnsi="Arial" w:cs="Arial"/>
          <w:smallCaps w:val="0"/>
          <w:sz w:val="24"/>
          <w:szCs w:val="24"/>
        </w:rPr>
        <w:t xml:space="preserve">Data Protection </w:t>
      </w:r>
      <w:r w:rsidR="002C7287">
        <w:rPr>
          <w:rFonts w:ascii="Arial" w:hAnsi="Arial" w:cs="Arial"/>
          <w:smallCaps w:val="0"/>
          <w:sz w:val="24"/>
          <w:szCs w:val="24"/>
        </w:rPr>
        <w:t>Act 2018</w:t>
      </w:r>
      <w:bookmarkEnd w:id="61"/>
      <w:bookmarkEnd w:id="62"/>
    </w:p>
    <w:p w14:paraId="271F66FF" w14:textId="77777777" w:rsidR="00C91E5D" w:rsidRDefault="00C91E5D" w:rsidP="00781E32">
      <w:pPr>
        <w:rPr>
          <w:rFonts w:ascii="Arial" w:hAnsi="Arial" w:cs="Arial"/>
          <w:sz w:val="22"/>
          <w:szCs w:val="22"/>
          <w:lang w:val="en-US"/>
        </w:rPr>
      </w:pPr>
    </w:p>
    <w:p w14:paraId="45599C24" w14:textId="56494A84" w:rsidR="00781E32" w:rsidRDefault="00781E32" w:rsidP="00781E32">
      <w:pPr>
        <w:rPr>
          <w:rFonts w:ascii="Arial" w:hAnsi="Arial" w:cs="Arial"/>
          <w:sz w:val="22"/>
          <w:szCs w:val="22"/>
          <w:lang w:val="en-US"/>
        </w:rPr>
      </w:pPr>
      <w:r>
        <w:rPr>
          <w:rFonts w:ascii="Arial" w:hAnsi="Arial" w:cs="Arial"/>
          <w:sz w:val="22"/>
          <w:szCs w:val="22"/>
          <w:lang w:val="en-US"/>
        </w:rPr>
        <w:t xml:space="preserve">The </w:t>
      </w:r>
      <w:r w:rsidR="00C91E5D">
        <w:rPr>
          <w:rFonts w:ascii="Arial" w:hAnsi="Arial" w:cs="Arial"/>
          <w:sz w:val="22"/>
          <w:szCs w:val="22"/>
          <w:lang w:val="en-US"/>
        </w:rPr>
        <w:t>D</w:t>
      </w:r>
      <w:r>
        <w:rPr>
          <w:rFonts w:ascii="Arial" w:hAnsi="Arial" w:cs="Arial"/>
          <w:sz w:val="22"/>
          <w:szCs w:val="22"/>
          <w:lang w:val="en-US"/>
        </w:rPr>
        <w:t xml:space="preserve">ata </w:t>
      </w:r>
      <w:r w:rsidR="00C91E5D">
        <w:rPr>
          <w:rFonts w:ascii="Arial" w:hAnsi="Arial" w:cs="Arial"/>
          <w:sz w:val="22"/>
          <w:szCs w:val="22"/>
          <w:lang w:val="en-US"/>
        </w:rPr>
        <w:t>P</w:t>
      </w:r>
      <w:r>
        <w:rPr>
          <w:rFonts w:ascii="Arial" w:hAnsi="Arial" w:cs="Arial"/>
          <w:sz w:val="22"/>
          <w:szCs w:val="22"/>
          <w:lang w:val="en-US"/>
        </w:rPr>
        <w:t xml:space="preserve">rotection </w:t>
      </w:r>
      <w:r w:rsidR="002C7287">
        <w:rPr>
          <w:rFonts w:ascii="Arial" w:hAnsi="Arial" w:cs="Arial"/>
          <w:sz w:val="22"/>
          <w:szCs w:val="22"/>
          <w:lang w:val="en-US"/>
        </w:rPr>
        <w:t>Act 2018 (DPA 2018</w:t>
      </w:r>
      <w:r w:rsidR="00F575D6">
        <w:rPr>
          <w:rFonts w:ascii="Arial" w:hAnsi="Arial" w:cs="Arial"/>
          <w:sz w:val="22"/>
          <w:szCs w:val="22"/>
          <w:lang w:val="en-US"/>
        </w:rPr>
        <w:t>)</w:t>
      </w:r>
      <w:r w:rsidR="00790868">
        <w:rPr>
          <w:rFonts w:ascii="Arial" w:hAnsi="Arial" w:cs="Arial"/>
          <w:sz w:val="22"/>
          <w:szCs w:val="22"/>
          <w:lang w:val="en-US"/>
        </w:rPr>
        <w:t xml:space="preserve"> sets out the framework for data protection law in the UK</w:t>
      </w:r>
      <w:r>
        <w:rPr>
          <w:rFonts w:ascii="Arial" w:hAnsi="Arial" w:cs="Arial"/>
          <w:sz w:val="22"/>
          <w:szCs w:val="22"/>
          <w:lang w:val="en-US"/>
        </w:rPr>
        <w:t>.</w:t>
      </w:r>
      <w:r w:rsidR="00790868">
        <w:rPr>
          <w:rFonts w:ascii="Arial" w:hAnsi="Arial" w:cs="Arial"/>
          <w:sz w:val="22"/>
          <w:szCs w:val="22"/>
          <w:lang w:val="en-US"/>
        </w:rPr>
        <w:t xml:space="preserve"> It sits alongside and supplements the UK General Data Protection Regulation (UK GDPR).</w:t>
      </w:r>
      <w:bookmarkStart w:id="63" w:name="_Ref67046634"/>
      <w:r w:rsidR="00790868">
        <w:rPr>
          <w:rStyle w:val="FootnoteReference"/>
          <w:rFonts w:ascii="Arial" w:hAnsi="Arial" w:cs="Arial"/>
          <w:sz w:val="22"/>
          <w:szCs w:val="22"/>
          <w:lang w:val="en-US"/>
        </w:rPr>
        <w:footnoteReference w:id="3"/>
      </w:r>
      <w:bookmarkEnd w:id="63"/>
      <w:r>
        <w:rPr>
          <w:rFonts w:ascii="Arial" w:hAnsi="Arial" w:cs="Arial"/>
          <w:sz w:val="22"/>
          <w:szCs w:val="22"/>
          <w:lang w:val="en-US"/>
        </w:rPr>
        <w:t xml:space="preserve"> </w:t>
      </w:r>
    </w:p>
    <w:p w14:paraId="2BD836FB" w14:textId="49518B2F" w:rsidR="00663BAA" w:rsidRDefault="00663BAA" w:rsidP="00663BAA">
      <w:pPr>
        <w:pStyle w:val="Heading2"/>
        <w:rPr>
          <w:rFonts w:ascii="Arial" w:hAnsi="Arial" w:cs="Arial"/>
          <w:smallCaps w:val="0"/>
          <w:sz w:val="24"/>
          <w:szCs w:val="24"/>
        </w:rPr>
      </w:pPr>
      <w:bookmarkStart w:id="64" w:name="_Toc110509164"/>
      <w:r>
        <w:rPr>
          <w:rFonts w:ascii="Arial" w:hAnsi="Arial" w:cs="Arial"/>
          <w:smallCaps w:val="0"/>
          <w:sz w:val="24"/>
          <w:szCs w:val="24"/>
        </w:rPr>
        <w:t>Data protection by design and default</w:t>
      </w:r>
      <w:bookmarkEnd w:id="64"/>
    </w:p>
    <w:p w14:paraId="4D515C37" w14:textId="58557778" w:rsidR="00663BAA" w:rsidRPr="00F575D6" w:rsidRDefault="00663BAA" w:rsidP="00781E32">
      <w:pPr>
        <w:rPr>
          <w:rFonts w:ascii="Arial" w:hAnsi="Arial" w:cs="Arial"/>
          <w:sz w:val="22"/>
          <w:szCs w:val="22"/>
          <w:lang w:val="en-US"/>
        </w:rPr>
      </w:pPr>
    </w:p>
    <w:p w14:paraId="61D517ED" w14:textId="32C962B9" w:rsidR="00663BAA" w:rsidRDefault="00663BAA" w:rsidP="00781E32">
      <w:pPr>
        <w:rPr>
          <w:rFonts w:ascii="Arial" w:hAnsi="Arial" w:cs="Arial"/>
          <w:sz w:val="22"/>
          <w:szCs w:val="22"/>
          <w:lang w:val="en-US"/>
        </w:rPr>
      </w:pPr>
      <w:r w:rsidRPr="00F575D6">
        <w:rPr>
          <w:rFonts w:ascii="Arial" w:hAnsi="Arial" w:cs="Arial"/>
          <w:sz w:val="22"/>
          <w:szCs w:val="22"/>
          <w:lang w:val="en-US"/>
        </w:rPr>
        <w:t xml:space="preserve">Data protection by design </w:t>
      </w:r>
      <w:r w:rsidR="00790868">
        <w:rPr>
          <w:rFonts w:ascii="Arial" w:hAnsi="Arial" w:cs="Arial"/>
          <w:sz w:val="22"/>
          <w:szCs w:val="22"/>
          <w:lang w:val="en-US"/>
        </w:rPr>
        <w:t xml:space="preserve">and default </w:t>
      </w:r>
      <w:r>
        <w:rPr>
          <w:rFonts w:ascii="Arial" w:hAnsi="Arial" w:cs="Arial"/>
          <w:sz w:val="22"/>
          <w:szCs w:val="22"/>
          <w:lang w:val="en-US"/>
        </w:rPr>
        <w:t xml:space="preserve">means </w:t>
      </w:r>
      <w:r w:rsidR="00195FBE">
        <w:rPr>
          <w:rFonts w:ascii="Arial" w:hAnsi="Arial" w:cs="Arial"/>
          <w:sz w:val="22"/>
          <w:szCs w:val="22"/>
          <w:lang w:val="en-US"/>
        </w:rPr>
        <w:t>putting in place a</w:t>
      </w:r>
      <w:r w:rsidR="00F575D6">
        <w:rPr>
          <w:rFonts w:ascii="Arial" w:hAnsi="Arial" w:cs="Arial"/>
          <w:sz w:val="22"/>
          <w:szCs w:val="22"/>
          <w:lang w:val="en-US"/>
        </w:rPr>
        <w:t xml:space="preserve">ppropriate technical and </w:t>
      </w:r>
      <w:proofErr w:type="spellStart"/>
      <w:r w:rsidR="00F575D6">
        <w:rPr>
          <w:rFonts w:ascii="Arial" w:hAnsi="Arial" w:cs="Arial"/>
          <w:sz w:val="22"/>
          <w:szCs w:val="22"/>
          <w:lang w:val="en-US"/>
        </w:rPr>
        <w:t>organis</w:t>
      </w:r>
      <w:r w:rsidR="00195FBE">
        <w:rPr>
          <w:rFonts w:ascii="Arial" w:hAnsi="Arial" w:cs="Arial"/>
          <w:sz w:val="22"/>
          <w:szCs w:val="22"/>
          <w:lang w:val="en-US"/>
        </w:rPr>
        <w:t>ational</w:t>
      </w:r>
      <w:proofErr w:type="spellEnd"/>
      <w:r w:rsidR="00195FBE">
        <w:rPr>
          <w:rFonts w:ascii="Arial" w:hAnsi="Arial" w:cs="Arial"/>
          <w:sz w:val="22"/>
          <w:szCs w:val="22"/>
          <w:lang w:val="en-US"/>
        </w:rPr>
        <w:t xml:space="preserve"> measures to implement the data protection principles effectively and safeguard individual rights.</w:t>
      </w:r>
      <w:bookmarkStart w:id="65" w:name="_Ref67047342"/>
      <w:r w:rsidR="00195FBE">
        <w:rPr>
          <w:rStyle w:val="FootnoteReference"/>
          <w:rFonts w:ascii="Arial" w:hAnsi="Arial" w:cs="Arial"/>
          <w:sz w:val="22"/>
          <w:szCs w:val="22"/>
          <w:lang w:val="en-US"/>
        </w:rPr>
        <w:footnoteReference w:id="4"/>
      </w:r>
      <w:bookmarkEnd w:id="65"/>
    </w:p>
    <w:p w14:paraId="02BF4106" w14:textId="69924B6F" w:rsidR="00631A5F" w:rsidRDefault="00807595" w:rsidP="00631A5F">
      <w:pPr>
        <w:pStyle w:val="Heading2"/>
        <w:rPr>
          <w:rFonts w:ascii="Arial" w:hAnsi="Arial" w:cs="Arial"/>
          <w:smallCaps w:val="0"/>
          <w:sz w:val="24"/>
          <w:szCs w:val="24"/>
        </w:rPr>
      </w:pPr>
      <w:bookmarkStart w:id="66" w:name="_Toc43131900"/>
      <w:bookmarkStart w:id="67" w:name="_Toc110509165"/>
      <w:r>
        <w:rPr>
          <w:rFonts w:ascii="Arial" w:hAnsi="Arial" w:cs="Arial"/>
          <w:smallCaps w:val="0"/>
          <w:sz w:val="24"/>
          <w:szCs w:val="24"/>
        </w:rPr>
        <w:t>Data Protection O</w:t>
      </w:r>
      <w:r w:rsidR="004D5971">
        <w:rPr>
          <w:rFonts w:ascii="Arial" w:hAnsi="Arial" w:cs="Arial"/>
          <w:smallCaps w:val="0"/>
          <w:sz w:val="24"/>
          <w:szCs w:val="24"/>
        </w:rPr>
        <w:t>fficer</w:t>
      </w:r>
      <w:bookmarkEnd w:id="66"/>
      <w:bookmarkEnd w:id="67"/>
    </w:p>
    <w:p w14:paraId="4C8F2CBE" w14:textId="77777777" w:rsidR="00631A5F" w:rsidRDefault="00631A5F" w:rsidP="00631A5F">
      <w:pPr>
        <w:rPr>
          <w:lang w:val="en-US"/>
        </w:rPr>
      </w:pPr>
    </w:p>
    <w:p w14:paraId="3EBE0BE8" w14:textId="72DD1E82" w:rsidR="00631A5F" w:rsidRPr="0020058A" w:rsidRDefault="004D5971" w:rsidP="00631A5F">
      <w:pPr>
        <w:rPr>
          <w:rFonts w:ascii="Arial" w:hAnsi="Arial" w:cs="Arial"/>
          <w:sz w:val="22"/>
          <w:szCs w:val="22"/>
          <w:lang w:val="en-US"/>
        </w:rPr>
      </w:pPr>
      <w:r w:rsidRPr="0020058A">
        <w:rPr>
          <w:rFonts w:ascii="Arial" w:hAnsi="Arial" w:cs="Arial"/>
          <w:sz w:val="22"/>
          <w:szCs w:val="22"/>
          <w:lang w:val="en-US"/>
        </w:rPr>
        <w:t xml:space="preserve">An expert on data privacy, working independently to ensure compliance with policies and </w:t>
      </w:r>
      <w:proofErr w:type="gramStart"/>
      <w:r w:rsidRPr="0020058A">
        <w:rPr>
          <w:rFonts w:ascii="Arial" w:hAnsi="Arial" w:cs="Arial"/>
          <w:sz w:val="22"/>
          <w:szCs w:val="22"/>
          <w:lang w:val="en-US"/>
        </w:rPr>
        <w:t>procedure</w:t>
      </w:r>
      <w:proofErr w:type="gramEnd"/>
    </w:p>
    <w:p w14:paraId="61A77B76" w14:textId="17CBE99F" w:rsidR="004D5971" w:rsidRDefault="00BD7A42" w:rsidP="004D5971">
      <w:pPr>
        <w:pStyle w:val="Heading2"/>
        <w:rPr>
          <w:rFonts w:ascii="Arial" w:hAnsi="Arial" w:cs="Arial"/>
          <w:smallCaps w:val="0"/>
          <w:sz w:val="24"/>
          <w:szCs w:val="24"/>
        </w:rPr>
      </w:pPr>
      <w:bookmarkStart w:id="68" w:name="_Toc43131902"/>
      <w:bookmarkStart w:id="69" w:name="_Toc110509166"/>
      <w:r>
        <w:rPr>
          <w:rFonts w:ascii="Arial" w:hAnsi="Arial" w:cs="Arial"/>
          <w:smallCaps w:val="0"/>
          <w:sz w:val="24"/>
          <w:szCs w:val="24"/>
        </w:rPr>
        <w:t>Data c</w:t>
      </w:r>
      <w:r w:rsidR="004D5971">
        <w:rPr>
          <w:rFonts w:ascii="Arial" w:hAnsi="Arial" w:cs="Arial"/>
          <w:smallCaps w:val="0"/>
          <w:sz w:val="24"/>
          <w:szCs w:val="24"/>
        </w:rPr>
        <w:t>ontroller</w:t>
      </w:r>
      <w:bookmarkEnd w:id="68"/>
      <w:bookmarkEnd w:id="69"/>
    </w:p>
    <w:p w14:paraId="27512EC5" w14:textId="4AF3CEF1" w:rsidR="004D5971" w:rsidRDefault="004D5971" w:rsidP="00631A5F">
      <w:pPr>
        <w:rPr>
          <w:rFonts w:ascii="Arial" w:hAnsi="Arial" w:cs="Arial"/>
          <w:lang w:val="en-US"/>
        </w:rPr>
      </w:pPr>
    </w:p>
    <w:p w14:paraId="2DE81700" w14:textId="6C01C094" w:rsidR="00110CEF" w:rsidRDefault="00195FBE" w:rsidP="00631A5F">
      <w:pPr>
        <w:rPr>
          <w:rFonts w:ascii="Arial" w:hAnsi="Arial" w:cs="Arial"/>
          <w:sz w:val="22"/>
          <w:szCs w:val="22"/>
          <w:lang w:val="en-US"/>
        </w:rPr>
      </w:pPr>
      <w:r>
        <w:rPr>
          <w:rFonts w:ascii="Arial" w:hAnsi="Arial" w:cs="Arial"/>
          <w:sz w:val="22"/>
          <w:szCs w:val="22"/>
          <w:lang w:val="en-US"/>
        </w:rPr>
        <w:t xml:space="preserve">The natural or legal person, public authority, </w:t>
      </w:r>
      <w:proofErr w:type="gramStart"/>
      <w:r>
        <w:rPr>
          <w:rFonts w:ascii="Arial" w:hAnsi="Arial" w:cs="Arial"/>
          <w:sz w:val="22"/>
          <w:szCs w:val="22"/>
          <w:lang w:val="en-US"/>
        </w:rPr>
        <w:t>agency</w:t>
      </w:r>
      <w:proofErr w:type="gramEnd"/>
      <w:r>
        <w:rPr>
          <w:rFonts w:ascii="Arial" w:hAnsi="Arial" w:cs="Arial"/>
          <w:sz w:val="22"/>
          <w:szCs w:val="22"/>
          <w:lang w:val="en-US"/>
        </w:rPr>
        <w:t xml:space="preserve"> or other body </w:t>
      </w:r>
      <w:r w:rsidR="00F575D6">
        <w:rPr>
          <w:rFonts w:ascii="Arial" w:hAnsi="Arial" w:cs="Arial"/>
          <w:sz w:val="22"/>
          <w:szCs w:val="22"/>
          <w:lang w:val="en-US"/>
        </w:rPr>
        <w:t>that</w:t>
      </w:r>
      <w:r>
        <w:rPr>
          <w:rFonts w:ascii="Arial" w:hAnsi="Arial" w:cs="Arial"/>
          <w:sz w:val="22"/>
          <w:szCs w:val="22"/>
          <w:lang w:val="en-US"/>
        </w:rPr>
        <w:t>, alone or jointly with others, determines the purposes and means of the processing of personal data</w:t>
      </w:r>
      <w:bookmarkStart w:id="70" w:name="_Ref67304036"/>
      <w:r w:rsidR="00AD5AA9">
        <w:rPr>
          <w:rStyle w:val="FootnoteReference"/>
          <w:rFonts w:ascii="Arial" w:hAnsi="Arial" w:cs="Arial"/>
          <w:sz w:val="22"/>
          <w:szCs w:val="22"/>
          <w:lang w:val="en-US"/>
        </w:rPr>
        <w:footnoteReference w:id="5"/>
      </w:r>
      <w:bookmarkEnd w:id="70"/>
      <w:r w:rsidR="00AD5AA9" w:rsidRPr="0020058A">
        <w:rPr>
          <w:rFonts w:ascii="Arial" w:hAnsi="Arial" w:cs="Arial"/>
          <w:sz w:val="22"/>
          <w:szCs w:val="22"/>
          <w:lang w:val="en-US"/>
        </w:rPr>
        <w:t xml:space="preserve"> </w:t>
      </w:r>
    </w:p>
    <w:p w14:paraId="1A45D266" w14:textId="18B4194B" w:rsidR="002957F7" w:rsidRDefault="002957F7" w:rsidP="00631A5F">
      <w:pPr>
        <w:rPr>
          <w:rFonts w:ascii="Arial" w:hAnsi="Arial" w:cs="Arial"/>
          <w:sz w:val="22"/>
          <w:szCs w:val="22"/>
          <w:lang w:val="en-US"/>
        </w:rPr>
      </w:pPr>
    </w:p>
    <w:p w14:paraId="503B214B" w14:textId="77777777" w:rsidR="002957F7" w:rsidRPr="0020058A" w:rsidRDefault="002957F7" w:rsidP="00631A5F">
      <w:pPr>
        <w:rPr>
          <w:rFonts w:ascii="Arial" w:hAnsi="Arial" w:cs="Arial"/>
          <w:sz w:val="22"/>
          <w:szCs w:val="22"/>
          <w:lang w:val="en-US"/>
        </w:rPr>
      </w:pPr>
    </w:p>
    <w:p w14:paraId="142D0E15" w14:textId="0706700D" w:rsidR="00154D70" w:rsidRDefault="00BD7A42" w:rsidP="00154D70">
      <w:pPr>
        <w:pStyle w:val="Heading2"/>
        <w:rPr>
          <w:rFonts w:ascii="Arial" w:hAnsi="Arial" w:cs="Arial"/>
          <w:smallCaps w:val="0"/>
          <w:sz w:val="24"/>
          <w:szCs w:val="24"/>
        </w:rPr>
      </w:pPr>
      <w:bookmarkStart w:id="71" w:name="_Toc43131903"/>
      <w:bookmarkStart w:id="72" w:name="_Toc110509167"/>
      <w:r>
        <w:rPr>
          <w:rFonts w:ascii="Arial" w:hAnsi="Arial" w:cs="Arial"/>
          <w:smallCaps w:val="0"/>
          <w:sz w:val="24"/>
          <w:szCs w:val="24"/>
        </w:rPr>
        <w:t>Data p</w:t>
      </w:r>
      <w:r w:rsidR="00154D70">
        <w:rPr>
          <w:rFonts w:ascii="Arial" w:hAnsi="Arial" w:cs="Arial"/>
          <w:smallCaps w:val="0"/>
          <w:sz w:val="24"/>
          <w:szCs w:val="24"/>
        </w:rPr>
        <w:t>rocessor</w:t>
      </w:r>
      <w:bookmarkEnd w:id="71"/>
      <w:bookmarkEnd w:id="72"/>
    </w:p>
    <w:p w14:paraId="18088E68" w14:textId="1B4BD8E4" w:rsidR="00154D70" w:rsidRDefault="00154D70" w:rsidP="00154D70">
      <w:pPr>
        <w:rPr>
          <w:lang w:val="en-US"/>
        </w:rPr>
      </w:pPr>
    </w:p>
    <w:p w14:paraId="7764460A" w14:textId="2B3A322C" w:rsidR="00154D70" w:rsidRPr="00FA0622" w:rsidRDefault="00195FBE" w:rsidP="00631A5F">
      <w:pPr>
        <w:rPr>
          <w:rFonts w:ascii="Arial" w:hAnsi="Arial" w:cs="Arial"/>
          <w:sz w:val="22"/>
          <w:szCs w:val="22"/>
          <w:lang w:val="en-US"/>
        </w:rPr>
      </w:pPr>
      <w:r>
        <w:rPr>
          <w:rFonts w:ascii="Arial" w:hAnsi="Arial" w:cs="Arial"/>
          <w:sz w:val="22"/>
          <w:szCs w:val="22"/>
          <w:lang w:val="en-US"/>
        </w:rPr>
        <w:t xml:space="preserve">A </w:t>
      </w:r>
      <w:r w:rsidR="009F5124">
        <w:rPr>
          <w:rFonts w:ascii="Arial" w:hAnsi="Arial" w:cs="Arial"/>
          <w:sz w:val="22"/>
          <w:szCs w:val="22"/>
          <w:lang w:val="en-US"/>
        </w:rPr>
        <w:t>natural</w:t>
      </w:r>
      <w:r>
        <w:rPr>
          <w:rFonts w:ascii="Arial" w:hAnsi="Arial" w:cs="Arial"/>
          <w:sz w:val="22"/>
          <w:szCs w:val="22"/>
          <w:lang w:val="en-US"/>
        </w:rPr>
        <w:t xml:space="preserve"> or legal person, public authority, </w:t>
      </w:r>
      <w:proofErr w:type="gramStart"/>
      <w:r>
        <w:rPr>
          <w:rFonts w:ascii="Arial" w:hAnsi="Arial" w:cs="Arial"/>
          <w:sz w:val="22"/>
          <w:szCs w:val="22"/>
          <w:lang w:val="en-US"/>
        </w:rPr>
        <w:t>agency</w:t>
      </w:r>
      <w:proofErr w:type="gramEnd"/>
      <w:r>
        <w:rPr>
          <w:rFonts w:ascii="Arial" w:hAnsi="Arial" w:cs="Arial"/>
          <w:sz w:val="22"/>
          <w:szCs w:val="22"/>
          <w:lang w:val="en-US"/>
        </w:rPr>
        <w:t xml:space="preserve"> or other body </w:t>
      </w:r>
      <w:r w:rsidR="00F575D6">
        <w:rPr>
          <w:rFonts w:ascii="Arial" w:hAnsi="Arial" w:cs="Arial"/>
          <w:sz w:val="22"/>
          <w:szCs w:val="22"/>
          <w:lang w:val="en-US"/>
        </w:rPr>
        <w:t>that</w:t>
      </w:r>
      <w:r>
        <w:rPr>
          <w:rFonts w:ascii="Arial" w:hAnsi="Arial" w:cs="Arial"/>
          <w:sz w:val="22"/>
          <w:szCs w:val="22"/>
          <w:lang w:val="en-US"/>
        </w:rPr>
        <w:t xml:space="preserve"> processes personal data on behalf of the controller</w:t>
      </w:r>
      <w:r w:rsidR="00FA0622">
        <w:rPr>
          <w:rFonts w:ascii="Arial" w:hAnsi="Arial" w:cs="Arial"/>
          <w:sz w:val="22"/>
          <w:szCs w:val="22"/>
          <w:vertAlign w:val="superscript"/>
          <w:lang w:val="en-US"/>
        </w:rPr>
        <w:t>2</w:t>
      </w:r>
      <w:r w:rsidR="00FA0622">
        <w:rPr>
          <w:rFonts w:ascii="Arial" w:hAnsi="Arial" w:cs="Arial"/>
          <w:sz w:val="22"/>
          <w:szCs w:val="22"/>
          <w:lang w:val="en-US"/>
        </w:rPr>
        <w:t>.</w:t>
      </w:r>
    </w:p>
    <w:p w14:paraId="24477355" w14:textId="6F86C2AE" w:rsidR="00154D70" w:rsidRDefault="00154D70" w:rsidP="00154D70">
      <w:pPr>
        <w:pStyle w:val="Heading2"/>
        <w:rPr>
          <w:rFonts w:ascii="Arial" w:hAnsi="Arial" w:cs="Arial"/>
          <w:smallCaps w:val="0"/>
          <w:sz w:val="24"/>
          <w:szCs w:val="24"/>
        </w:rPr>
      </w:pPr>
      <w:bookmarkStart w:id="73" w:name="_Toc43131904"/>
      <w:bookmarkStart w:id="74" w:name="_Toc110509168"/>
      <w:r>
        <w:rPr>
          <w:rFonts w:ascii="Arial" w:hAnsi="Arial" w:cs="Arial"/>
          <w:smallCaps w:val="0"/>
          <w:sz w:val="24"/>
          <w:szCs w:val="24"/>
        </w:rPr>
        <w:lastRenderedPageBreak/>
        <w:t xml:space="preserve">Data </w:t>
      </w:r>
      <w:r w:rsidR="00BD7A42">
        <w:rPr>
          <w:rFonts w:ascii="Arial" w:hAnsi="Arial" w:cs="Arial"/>
          <w:smallCaps w:val="0"/>
          <w:sz w:val="24"/>
          <w:szCs w:val="24"/>
        </w:rPr>
        <w:t>s</w:t>
      </w:r>
      <w:r>
        <w:rPr>
          <w:rFonts w:ascii="Arial" w:hAnsi="Arial" w:cs="Arial"/>
          <w:smallCaps w:val="0"/>
          <w:sz w:val="24"/>
          <w:szCs w:val="24"/>
        </w:rPr>
        <w:t>ubject</w:t>
      </w:r>
      <w:bookmarkEnd w:id="73"/>
      <w:bookmarkEnd w:id="74"/>
    </w:p>
    <w:p w14:paraId="64205AB8" w14:textId="77777777" w:rsidR="00154D70" w:rsidRDefault="00154D70" w:rsidP="00154D70">
      <w:pPr>
        <w:rPr>
          <w:lang w:val="en-US"/>
        </w:rPr>
      </w:pPr>
    </w:p>
    <w:p w14:paraId="1E8E75BF" w14:textId="0D4E0059" w:rsidR="00195FBE" w:rsidRPr="00F575D6" w:rsidRDefault="009F5124" w:rsidP="00195FBE">
      <w:pPr>
        <w:rPr>
          <w:sz w:val="22"/>
          <w:szCs w:val="22"/>
        </w:rPr>
      </w:pPr>
      <w:r w:rsidRPr="00F575D6">
        <w:rPr>
          <w:rFonts w:ascii="Arial" w:hAnsi="Arial" w:cs="Arial"/>
          <w:sz w:val="22"/>
          <w:szCs w:val="22"/>
          <w:shd w:val="clear" w:color="auto" w:fill="FFFFFF"/>
        </w:rPr>
        <w:t>The identified or identifiable living individual to who personal data relates</w:t>
      </w:r>
      <w:r w:rsidRPr="00F575D6">
        <w:rPr>
          <w:rStyle w:val="FootnoteReference"/>
          <w:rFonts w:ascii="Arial" w:hAnsi="Arial" w:cs="Arial"/>
          <w:sz w:val="22"/>
          <w:szCs w:val="22"/>
          <w:shd w:val="clear" w:color="auto" w:fill="FFFFFF"/>
        </w:rPr>
        <w:footnoteReference w:id="6"/>
      </w:r>
    </w:p>
    <w:p w14:paraId="296463AF" w14:textId="243095D2" w:rsidR="00790868" w:rsidRDefault="00790868" w:rsidP="00790868">
      <w:pPr>
        <w:pStyle w:val="Heading2"/>
        <w:rPr>
          <w:rFonts w:ascii="Arial" w:hAnsi="Arial" w:cs="Arial"/>
          <w:smallCaps w:val="0"/>
          <w:sz w:val="24"/>
          <w:szCs w:val="24"/>
        </w:rPr>
      </w:pPr>
      <w:bookmarkStart w:id="75" w:name="_Toc110509169"/>
      <w:r>
        <w:rPr>
          <w:rFonts w:ascii="Arial" w:hAnsi="Arial" w:cs="Arial"/>
          <w:smallCaps w:val="0"/>
          <w:sz w:val="24"/>
          <w:szCs w:val="24"/>
        </w:rPr>
        <w:t>UK General Data Protection Regulation (UK GDPR)</w:t>
      </w:r>
      <w:bookmarkEnd w:id="75"/>
    </w:p>
    <w:p w14:paraId="7AF90F7B" w14:textId="76F0669D" w:rsidR="00790868" w:rsidRDefault="00790868" w:rsidP="00631A5F">
      <w:pPr>
        <w:rPr>
          <w:rFonts w:ascii="Arial" w:hAnsi="Arial" w:cs="Arial"/>
          <w:sz w:val="22"/>
          <w:szCs w:val="22"/>
          <w:lang w:val="en-US"/>
        </w:rPr>
      </w:pPr>
    </w:p>
    <w:p w14:paraId="7F9D8041" w14:textId="3EDA5C82" w:rsidR="00790868" w:rsidRPr="0020058A" w:rsidRDefault="00790868" w:rsidP="00631A5F">
      <w:pPr>
        <w:rPr>
          <w:rFonts w:ascii="Arial" w:hAnsi="Arial" w:cs="Arial"/>
          <w:sz w:val="22"/>
          <w:szCs w:val="22"/>
          <w:lang w:val="en-US"/>
        </w:rPr>
      </w:pPr>
      <w:r>
        <w:rPr>
          <w:rFonts w:ascii="Arial" w:hAnsi="Arial" w:cs="Arial"/>
          <w:sz w:val="22"/>
          <w:szCs w:val="22"/>
          <w:lang w:val="en-US"/>
        </w:rPr>
        <w:t xml:space="preserve">The UK GDPR sets out the key principles, </w:t>
      </w:r>
      <w:proofErr w:type="gramStart"/>
      <w:r>
        <w:rPr>
          <w:rFonts w:ascii="Arial" w:hAnsi="Arial" w:cs="Arial"/>
          <w:sz w:val="22"/>
          <w:szCs w:val="22"/>
          <w:lang w:val="en-US"/>
        </w:rPr>
        <w:t>rights</w:t>
      </w:r>
      <w:proofErr w:type="gramEnd"/>
      <w:r>
        <w:rPr>
          <w:rFonts w:ascii="Arial" w:hAnsi="Arial" w:cs="Arial"/>
          <w:sz w:val="22"/>
          <w:szCs w:val="22"/>
          <w:lang w:val="en-US"/>
        </w:rPr>
        <w:t xml:space="preserve"> and obligations for most processing of personal data in the UK.</w:t>
      </w:r>
      <w:r w:rsidR="009F5124" w:rsidRPr="009F5124">
        <w:rPr>
          <w:rFonts w:ascii="Arial" w:hAnsi="Arial" w:cs="Arial"/>
          <w:sz w:val="22"/>
          <w:szCs w:val="22"/>
          <w:vertAlign w:val="superscript"/>
          <w:lang w:val="en-US"/>
        </w:rPr>
        <w:fldChar w:fldCharType="begin"/>
      </w:r>
      <w:r w:rsidR="009F5124" w:rsidRPr="009F5124">
        <w:rPr>
          <w:rFonts w:ascii="Arial" w:hAnsi="Arial" w:cs="Arial"/>
          <w:sz w:val="22"/>
          <w:szCs w:val="22"/>
          <w:vertAlign w:val="superscript"/>
          <w:lang w:val="en-US"/>
        </w:rPr>
        <w:instrText xml:space="preserve"> NOTEREF _Ref67047342 \h </w:instrText>
      </w:r>
      <w:r w:rsidR="009F5124">
        <w:rPr>
          <w:rFonts w:ascii="Arial" w:hAnsi="Arial" w:cs="Arial"/>
          <w:sz w:val="22"/>
          <w:szCs w:val="22"/>
          <w:vertAlign w:val="superscript"/>
          <w:lang w:val="en-US"/>
        </w:rPr>
        <w:instrText xml:space="preserve"> \* MERGEFORMAT </w:instrText>
      </w:r>
      <w:r w:rsidR="009F5124" w:rsidRPr="009F5124">
        <w:rPr>
          <w:rFonts w:ascii="Arial" w:hAnsi="Arial" w:cs="Arial"/>
          <w:sz w:val="22"/>
          <w:szCs w:val="22"/>
          <w:vertAlign w:val="superscript"/>
          <w:lang w:val="en-US"/>
        </w:rPr>
      </w:r>
      <w:r w:rsidR="009F5124" w:rsidRPr="009F5124">
        <w:rPr>
          <w:rFonts w:ascii="Arial" w:hAnsi="Arial" w:cs="Arial"/>
          <w:sz w:val="22"/>
          <w:szCs w:val="22"/>
          <w:vertAlign w:val="superscript"/>
          <w:lang w:val="en-US"/>
        </w:rPr>
        <w:fldChar w:fldCharType="separate"/>
      </w:r>
      <w:r w:rsidR="009F5124" w:rsidRPr="009F5124">
        <w:rPr>
          <w:rFonts w:ascii="Arial" w:hAnsi="Arial" w:cs="Arial"/>
          <w:sz w:val="22"/>
          <w:szCs w:val="22"/>
          <w:vertAlign w:val="superscript"/>
          <w:lang w:val="en-US"/>
        </w:rPr>
        <w:t>3</w:t>
      </w:r>
      <w:r w:rsidR="009F5124" w:rsidRPr="009F5124">
        <w:rPr>
          <w:rFonts w:ascii="Arial" w:hAnsi="Arial" w:cs="Arial"/>
          <w:sz w:val="22"/>
          <w:szCs w:val="22"/>
          <w:vertAlign w:val="superscript"/>
          <w:lang w:val="en-US"/>
        </w:rPr>
        <w:fldChar w:fldCharType="end"/>
      </w:r>
      <w:r w:rsidR="009F5124" w:rsidRPr="009F5124">
        <w:rPr>
          <w:rFonts w:ascii="Arial" w:hAnsi="Arial" w:cs="Arial"/>
          <w:sz w:val="22"/>
          <w:szCs w:val="22"/>
          <w:vertAlign w:val="superscript"/>
          <w:lang w:val="en-US"/>
        </w:rPr>
        <w:t xml:space="preserve"> </w:t>
      </w:r>
    </w:p>
    <w:p w14:paraId="5098672B" w14:textId="11B45B58" w:rsidR="002D53FA" w:rsidRDefault="00807595" w:rsidP="002D53FA">
      <w:pPr>
        <w:pStyle w:val="Heading2"/>
        <w:rPr>
          <w:rFonts w:ascii="Arial" w:hAnsi="Arial" w:cs="Arial"/>
          <w:smallCaps w:val="0"/>
          <w:sz w:val="24"/>
          <w:szCs w:val="24"/>
        </w:rPr>
      </w:pPr>
      <w:bookmarkStart w:id="76" w:name="_Toc43131905"/>
      <w:bookmarkStart w:id="77" w:name="_Toc110509170"/>
      <w:r>
        <w:rPr>
          <w:rFonts w:ascii="Arial" w:hAnsi="Arial" w:cs="Arial"/>
          <w:smallCaps w:val="0"/>
          <w:sz w:val="24"/>
          <w:szCs w:val="24"/>
        </w:rPr>
        <w:t>Personal d</w:t>
      </w:r>
      <w:r w:rsidR="004D5971">
        <w:rPr>
          <w:rFonts w:ascii="Arial" w:hAnsi="Arial" w:cs="Arial"/>
          <w:smallCaps w:val="0"/>
          <w:sz w:val="24"/>
          <w:szCs w:val="24"/>
        </w:rPr>
        <w:t>ata</w:t>
      </w:r>
      <w:bookmarkEnd w:id="76"/>
      <w:bookmarkEnd w:id="77"/>
    </w:p>
    <w:p w14:paraId="2ADF1B9A" w14:textId="77777777" w:rsidR="002D53FA" w:rsidRDefault="002D53FA" w:rsidP="00631A5F">
      <w:pPr>
        <w:rPr>
          <w:rFonts w:ascii="Arial" w:hAnsi="Arial" w:cs="Arial"/>
          <w:lang w:val="en-US"/>
        </w:rPr>
      </w:pPr>
    </w:p>
    <w:p w14:paraId="4D5E0B8F" w14:textId="7448618C" w:rsidR="00C52C2A" w:rsidRPr="00C52C2A" w:rsidRDefault="00195FBE" w:rsidP="002D53FA">
      <w:pPr>
        <w:rPr>
          <w:rFonts w:ascii="Arial" w:hAnsi="Arial" w:cs="Arial"/>
          <w:sz w:val="22"/>
          <w:szCs w:val="22"/>
          <w:vertAlign w:val="superscript"/>
          <w:lang w:val="en-US"/>
        </w:rPr>
      </w:pPr>
      <w:r>
        <w:rPr>
          <w:rFonts w:ascii="Arial" w:hAnsi="Arial" w:cs="Arial"/>
          <w:sz w:val="22"/>
          <w:szCs w:val="22"/>
          <w:lang w:val="en-US"/>
        </w:rPr>
        <w:t>I</w:t>
      </w:r>
      <w:r w:rsidR="004D5971" w:rsidRPr="0020058A">
        <w:rPr>
          <w:rFonts w:ascii="Arial" w:hAnsi="Arial" w:cs="Arial"/>
          <w:sz w:val="22"/>
          <w:szCs w:val="22"/>
          <w:lang w:val="en-US"/>
        </w:rPr>
        <w:t xml:space="preserve">nformation </w:t>
      </w:r>
      <w:r>
        <w:rPr>
          <w:rFonts w:ascii="Arial" w:hAnsi="Arial" w:cs="Arial"/>
          <w:sz w:val="22"/>
          <w:szCs w:val="22"/>
          <w:lang w:val="en-US"/>
        </w:rPr>
        <w:t>that relates to an identified or identifiable individual</w:t>
      </w:r>
      <w:r w:rsidR="009F5124" w:rsidRPr="009F5124">
        <w:rPr>
          <w:rFonts w:ascii="Arial" w:hAnsi="Arial" w:cs="Arial"/>
          <w:sz w:val="22"/>
          <w:szCs w:val="22"/>
          <w:vertAlign w:val="superscript"/>
          <w:lang w:val="en-US"/>
        </w:rPr>
        <w:fldChar w:fldCharType="begin"/>
      </w:r>
      <w:r w:rsidR="009F5124" w:rsidRPr="009F5124">
        <w:rPr>
          <w:rFonts w:ascii="Arial" w:hAnsi="Arial" w:cs="Arial"/>
          <w:sz w:val="22"/>
          <w:szCs w:val="22"/>
          <w:vertAlign w:val="superscript"/>
          <w:lang w:val="en-US"/>
        </w:rPr>
        <w:instrText xml:space="preserve"> NOTEREF _Ref67304523 \h </w:instrText>
      </w:r>
      <w:r w:rsidR="009F5124">
        <w:rPr>
          <w:rFonts w:ascii="Arial" w:hAnsi="Arial" w:cs="Arial"/>
          <w:sz w:val="22"/>
          <w:szCs w:val="22"/>
          <w:vertAlign w:val="superscript"/>
          <w:lang w:val="en-US"/>
        </w:rPr>
        <w:instrText xml:space="preserve"> \* MERGEFORMAT </w:instrText>
      </w:r>
      <w:r w:rsidR="009F5124" w:rsidRPr="009F5124">
        <w:rPr>
          <w:rFonts w:ascii="Arial" w:hAnsi="Arial" w:cs="Arial"/>
          <w:sz w:val="22"/>
          <w:szCs w:val="22"/>
          <w:vertAlign w:val="superscript"/>
          <w:lang w:val="en-US"/>
        </w:rPr>
      </w:r>
      <w:r w:rsidR="009F5124" w:rsidRPr="009F5124">
        <w:rPr>
          <w:rFonts w:ascii="Arial" w:hAnsi="Arial" w:cs="Arial"/>
          <w:sz w:val="22"/>
          <w:szCs w:val="22"/>
          <w:vertAlign w:val="superscript"/>
          <w:lang w:val="en-US"/>
        </w:rPr>
        <w:fldChar w:fldCharType="separate"/>
      </w:r>
      <w:r w:rsidR="009F5124" w:rsidRPr="009F5124">
        <w:rPr>
          <w:rFonts w:ascii="Arial" w:hAnsi="Arial" w:cs="Arial"/>
          <w:sz w:val="22"/>
          <w:szCs w:val="22"/>
          <w:vertAlign w:val="superscript"/>
          <w:lang w:val="en-US"/>
        </w:rPr>
        <w:t>6</w:t>
      </w:r>
      <w:r w:rsidR="009F5124" w:rsidRPr="009F5124">
        <w:rPr>
          <w:rFonts w:ascii="Arial" w:hAnsi="Arial" w:cs="Arial"/>
          <w:sz w:val="22"/>
          <w:szCs w:val="22"/>
          <w:vertAlign w:val="superscript"/>
          <w:lang w:val="en-US"/>
        </w:rPr>
        <w:fldChar w:fldCharType="end"/>
      </w:r>
    </w:p>
    <w:p w14:paraId="6F832087" w14:textId="4A29041F" w:rsidR="00C52C2A" w:rsidRPr="00610EBB" w:rsidRDefault="00C52C2A" w:rsidP="00610EBB">
      <w:pPr>
        <w:pStyle w:val="Heading2"/>
        <w:rPr>
          <w:rFonts w:ascii="Arial" w:hAnsi="Arial" w:cs="Arial"/>
          <w:sz w:val="24"/>
          <w:szCs w:val="24"/>
        </w:rPr>
      </w:pPr>
      <w:bookmarkStart w:id="78" w:name="_Toc110509171"/>
      <w:r w:rsidRPr="00610EBB">
        <w:rPr>
          <w:rFonts w:ascii="Arial" w:hAnsi="Arial" w:cs="Arial"/>
          <w:smallCaps w:val="0"/>
          <w:sz w:val="24"/>
          <w:szCs w:val="24"/>
        </w:rPr>
        <w:t>Personal data breach</w:t>
      </w:r>
      <w:bookmarkEnd w:id="78"/>
    </w:p>
    <w:p w14:paraId="076B1E40" w14:textId="77777777" w:rsidR="00C52C2A" w:rsidRDefault="00C52C2A" w:rsidP="002D53FA">
      <w:pPr>
        <w:rPr>
          <w:rFonts w:ascii="Arial" w:hAnsi="Arial" w:cs="Arial"/>
          <w:sz w:val="22"/>
          <w:szCs w:val="22"/>
          <w:lang w:val="en-US"/>
        </w:rPr>
      </w:pPr>
    </w:p>
    <w:p w14:paraId="0C0AFAE9" w14:textId="791F76EA" w:rsidR="00C52C2A" w:rsidRPr="00737B67" w:rsidRDefault="00E6518D" w:rsidP="002D53FA">
      <w:pPr>
        <w:rPr>
          <w:rFonts w:ascii="Arial" w:hAnsi="Arial" w:cs="Arial"/>
          <w:sz w:val="22"/>
          <w:szCs w:val="22"/>
          <w:lang w:val="en-US"/>
        </w:rPr>
      </w:pPr>
      <w:r>
        <w:rPr>
          <w:rFonts w:ascii="Arial" w:hAnsi="Arial" w:cs="Arial"/>
          <w:sz w:val="22"/>
          <w:szCs w:val="22"/>
          <w:lang w:val="en-US"/>
        </w:rPr>
        <w:t xml:space="preserve">A personal data breach means a breach of security </w:t>
      </w:r>
      <w:r w:rsidR="00CE1C04">
        <w:rPr>
          <w:rFonts w:ascii="Arial" w:hAnsi="Arial" w:cs="Arial"/>
          <w:sz w:val="22"/>
          <w:szCs w:val="22"/>
          <w:lang w:val="en-US"/>
        </w:rPr>
        <w:t xml:space="preserve">leading to the accidental or unlawful destruction, loss, alteration, </w:t>
      </w:r>
      <w:proofErr w:type="spellStart"/>
      <w:r w:rsidR="00CE1C04">
        <w:rPr>
          <w:rFonts w:ascii="Arial" w:hAnsi="Arial" w:cs="Arial"/>
          <w:sz w:val="22"/>
          <w:szCs w:val="22"/>
          <w:lang w:val="en-US"/>
        </w:rPr>
        <w:t>unauthorised</w:t>
      </w:r>
      <w:proofErr w:type="spellEnd"/>
      <w:r w:rsidR="00CE1C04">
        <w:rPr>
          <w:rFonts w:ascii="Arial" w:hAnsi="Arial" w:cs="Arial"/>
          <w:sz w:val="22"/>
          <w:szCs w:val="22"/>
          <w:lang w:val="en-US"/>
        </w:rPr>
        <w:t xml:space="preserve"> disclosure of, or access to, personal data transmitted, </w:t>
      </w:r>
      <w:proofErr w:type="gramStart"/>
      <w:r w:rsidR="00CE1C04">
        <w:rPr>
          <w:rFonts w:ascii="Arial" w:hAnsi="Arial" w:cs="Arial"/>
          <w:sz w:val="22"/>
          <w:szCs w:val="22"/>
          <w:lang w:val="en-US"/>
        </w:rPr>
        <w:t>stored</w:t>
      </w:r>
      <w:proofErr w:type="gramEnd"/>
      <w:r w:rsidR="00CE1C04">
        <w:rPr>
          <w:rFonts w:ascii="Arial" w:hAnsi="Arial" w:cs="Arial"/>
          <w:sz w:val="22"/>
          <w:szCs w:val="22"/>
          <w:lang w:val="en-US"/>
        </w:rPr>
        <w:t xml:space="preserve"> or otherwise processed.</w:t>
      </w:r>
      <w:r w:rsidR="00737B67">
        <w:rPr>
          <w:rFonts w:ascii="Arial" w:hAnsi="Arial" w:cs="Arial"/>
          <w:sz w:val="22"/>
          <w:szCs w:val="22"/>
          <w:vertAlign w:val="superscript"/>
          <w:lang w:val="en-US"/>
        </w:rPr>
        <w:t>2</w:t>
      </w:r>
    </w:p>
    <w:p w14:paraId="738B57F1" w14:textId="50A495F4" w:rsidR="002D53FA" w:rsidRDefault="004D5971" w:rsidP="002D53FA">
      <w:pPr>
        <w:pStyle w:val="Heading2"/>
        <w:rPr>
          <w:rFonts w:ascii="Arial" w:hAnsi="Arial" w:cs="Arial"/>
          <w:smallCaps w:val="0"/>
          <w:sz w:val="24"/>
          <w:szCs w:val="24"/>
        </w:rPr>
      </w:pPr>
      <w:bookmarkStart w:id="79" w:name="_Toc43131906"/>
      <w:bookmarkStart w:id="80" w:name="_Toc110509172"/>
      <w:r>
        <w:rPr>
          <w:rFonts w:ascii="Arial" w:hAnsi="Arial" w:cs="Arial"/>
          <w:smallCaps w:val="0"/>
          <w:sz w:val="24"/>
          <w:szCs w:val="24"/>
        </w:rPr>
        <w:t>Processing</w:t>
      </w:r>
      <w:bookmarkEnd w:id="79"/>
      <w:bookmarkEnd w:id="80"/>
    </w:p>
    <w:p w14:paraId="557D66C0" w14:textId="77777777" w:rsidR="002D53FA" w:rsidRPr="00F575D6" w:rsidRDefault="002D53FA" w:rsidP="002D53FA">
      <w:pPr>
        <w:rPr>
          <w:rFonts w:ascii="Arial" w:hAnsi="Arial" w:cs="Arial"/>
          <w:lang w:val="en-US"/>
        </w:rPr>
      </w:pPr>
    </w:p>
    <w:p w14:paraId="44DB3963" w14:textId="3B0A0E9C" w:rsidR="00195FBE" w:rsidRPr="00F575D6" w:rsidRDefault="00195FBE" w:rsidP="00195FBE">
      <w:pPr>
        <w:rPr>
          <w:sz w:val="22"/>
          <w:szCs w:val="22"/>
        </w:rPr>
      </w:pPr>
      <w:r w:rsidRPr="00F575D6">
        <w:rPr>
          <w:rFonts w:ascii="Arial" w:hAnsi="Arial" w:cs="Arial"/>
          <w:sz w:val="22"/>
          <w:szCs w:val="22"/>
          <w:shd w:val="clear" w:color="auto" w:fill="FFFFFF"/>
        </w:rPr>
        <w:t xml:space="preserve">Any operation or set of operations </w:t>
      </w:r>
      <w:r w:rsidR="00F575D6">
        <w:rPr>
          <w:rFonts w:ascii="Arial" w:hAnsi="Arial" w:cs="Arial"/>
          <w:sz w:val="22"/>
          <w:szCs w:val="22"/>
          <w:shd w:val="clear" w:color="auto" w:fill="FFFFFF"/>
        </w:rPr>
        <w:t>that</w:t>
      </w:r>
      <w:r w:rsidRPr="00F575D6">
        <w:rPr>
          <w:rFonts w:ascii="Arial" w:hAnsi="Arial" w:cs="Arial"/>
          <w:sz w:val="22"/>
          <w:szCs w:val="22"/>
          <w:shd w:val="clear" w:color="auto" w:fill="FFFFFF"/>
        </w:rPr>
        <w:t xml:space="preserve">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w:t>
      </w:r>
      <w:proofErr w:type="gramStart"/>
      <w:r w:rsidRPr="00F575D6">
        <w:rPr>
          <w:rFonts w:ascii="Arial" w:hAnsi="Arial" w:cs="Arial"/>
          <w:sz w:val="22"/>
          <w:szCs w:val="22"/>
          <w:shd w:val="clear" w:color="auto" w:fill="FFFFFF"/>
        </w:rPr>
        <w:t>destruction</w:t>
      </w:r>
      <w:proofErr w:type="gramEnd"/>
    </w:p>
    <w:p w14:paraId="0960FDC3" w14:textId="6C396651" w:rsidR="00CA1A9E" w:rsidRDefault="00CA1A9E" w:rsidP="00CA1A9E">
      <w:pPr>
        <w:pStyle w:val="Heading2"/>
        <w:rPr>
          <w:rFonts w:ascii="Arial" w:hAnsi="Arial" w:cs="Arial"/>
          <w:smallCaps w:val="0"/>
          <w:sz w:val="24"/>
          <w:szCs w:val="24"/>
        </w:rPr>
      </w:pPr>
      <w:bookmarkStart w:id="81" w:name="_Toc110509173"/>
      <w:proofErr w:type="spellStart"/>
      <w:r>
        <w:rPr>
          <w:rFonts w:ascii="Arial" w:hAnsi="Arial" w:cs="Arial"/>
          <w:smallCaps w:val="0"/>
          <w:sz w:val="24"/>
          <w:szCs w:val="24"/>
        </w:rPr>
        <w:t>Pseudonymisation</w:t>
      </w:r>
      <w:bookmarkEnd w:id="81"/>
      <w:proofErr w:type="spellEnd"/>
    </w:p>
    <w:p w14:paraId="25A2F191" w14:textId="711711DB" w:rsidR="00CA1A9E" w:rsidRDefault="00CA1A9E" w:rsidP="002D53FA">
      <w:pPr>
        <w:rPr>
          <w:rFonts w:ascii="Arial" w:hAnsi="Arial" w:cs="Arial"/>
          <w:sz w:val="22"/>
          <w:szCs w:val="22"/>
          <w:lang w:val="en-US"/>
        </w:rPr>
      </w:pPr>
    </w:p>
    <w:p w14:paraId="1D14F612" w14:textId="42A27B93" w:rsidR="00CA1A9E" w:rsidRPr="0020058A" w:rsidRDefault="002423C2" w:rsidP="002D53FA">
      <w:pPr>
        <w:rPr>
          <w:rFonts w:ascii="Arial" w:hAnsi="Arial" w:cs="Arial"/>
          <w:sz w:val="22"/>
          <w:szCs w:val="22"/>
          <w:lang w:val="en-US"/>
        </w:rPr>
      </w:pPr>
      <w:r w:rsidRPr="005536AA">
        <w:rPr>
          <w:rFonts w:ascii="Arial" w:hAnsi="Arial" w:cs="Arial"/>
          <w:color w:val="000000"/>
          <w:sz w:val="22"/>
          <w:szCs w:val="22"/>
          <w:shd w:val="clear" w:color="auto" w:fill="FFFFFF"/>
        </w:rPr>
        <w:t>Pseudonymisation is a technique that replaces or removes information in a data set that identifies an individual.</w:t>
      </w:r>
      <w:bookmarkStart w:id="82" w:name="_Ref67304523"/>
      <w:r>
        <w:rPr>
          <w:rStyle w:val="FootnoteReference"/>
          <w:rFonts w:ascii="Arial" w:hAnsi="Arial" w:cs="Arial"/>
          <w:sz w:val="22"/>
          <w:szCs w:val="22"/>
          <w:lang w:val="en-US"/>
        </w:rPr>
        <w:footnoteReference w:id="7"/>
      </w:r>
      <w:bookmarkEnd w:id="82"/>
      <w:r w:rsidR="00442786">
        <w:rPr>
          <w:rFonts w:ascii="Arial" w:hAnsi="Arial" w:cs="Arial"/>
          <w:sz w:val="22"/>
          <w:szCs w:val="22"/>
          <w:lang w:val="en-US"/>
        </w:rPr>
        <w:t xml:space="preserve"> </w:t>
      </w:r>
    </w:p>
    <w:p w14:paraId="1F7EA302" w14:textId="412162CE" w:rsidR="004D5971" w:rsidRDefault="004D5971" w:rsidP="004D5971">
      <w:pPr>
        <w:pStyle w:val="Heading2"/>
        <w:rPr>
          <w:rFonts w:ascii="Arial" w:hAnsi="Arial" w:cs="Arial"/>
          <w:smallCaps w:val="0"/>
          <w:sz w:val="24"/>
          <w:szCs w:val="24"/>
        </w:rPr>
      </w:pPr>
      <w:bookmarkStart w:id="83" w:name="_Toc43131907"/>
      <w:bookmarkStart w:id="84" w:name="_Toc110509174"/>
      <w:r>
        <w:rPr>
          <w:rFonts w:ascii="Arial" w:hAnsi="Arial" w:cs="Arial"/>
          <w:smallCaps w:val="0"/>
          <w:sz w:val="24"/>
          <w:szCs w:val="24"/>
        </w:rPr>
        <w:t>Recipient</w:t>
      </w:r>
      <w:bookmarkEnd w:id="83"/>
      <w:bookmarkEnd w:id="84"/>
    </w:p>
    <w:p w14:paraId="34A8FDA2" w14:textId="58404E0E" w:rsidR="004D5971" w:rsidRDefault="004D5971" w:rsidP="002D53FA">
      <w:pPr>
        <w:rPr>
          <w:rFonts w:ascii="Arial" w:hAnsi="Arial" w:cs="Arial"/>
          <w:lang w:val="en-US"/>
        </w:rPr>
      </w:pPr>
    </w:p>
    <w:p w14:paraId="60577E29" w14:textId="1B4550DA" w:rsidR="00110CEF" w:rsidRDefault="004D5971" w:rsidP="002D53FA">
      <w:pPr>
        <w:rPr>
          <w:rFonts w:ascii="Arial" w:hAnsi="Arial" w:cs="Arial"/>
          <w:sz w:val="22"/>
          <w:szCs w:val="22"/>
          <w:lang w:val="en-US"/>
        </w:rPr>
      </w:pPr>
      <w:r w:rsidRPr="00F575D6">
        <w:rPr>
          <w:rFonts w:ascii="Arial" w:hAnsi="Arial" w:cs="Arial"/>
          <w:sz w:val="22"/>
          <w:szCs w:val="22"/>
          <w:lang w:val="en-US"/>
        </w:rPr>
        <w:t xml:space="preserve">The entity to which personal data is </w:t>
      </w:r>
      <w:proofErr w:type="gramStart"/>
      <w:r w:rsidRPr="00F575D6">
        <w:rPr>
          <w:rFonts w:ascii="Arial" w:hAnsi="Arial" w:cs="Arial"/>
          <w:sz w:val="22"/>
          <w:szCs w:val="22"/>
          <w:lang w:val="en-US"/>
        </w:rPr>
        <w:t>disclosed</w:t>
      </w:r>
      <w:proofErr w:type="gramEnd"/>
    </w:p>
    <w:p w14:paraId="4D3B812E" w14:textId="77777777" w:rsidR="002957F7" w:rsidRDefault="002957F7" w:rsidP="002D53FA">
      <w:pPr>
        <w:rPr>
          <w:rFonts w:ascii="Arial" w:hAnsi="Arial" w:cs="Arial"/>
          <w:sz w:val="22"/>
          <w:szCs w:val="22"/>
          <w:lang w:val="en-US"/>
        </w:rPr>
      </w:pPr>
    </w:p>
    <w:p w14:paraId="75D344FB" w14:textId="1ACF8CFA" w:rsidR="00714860" w:rsidRPr="00610EBB" w:rsidRDefault="00714860" w:rsidP="00610EBB">
      <w:pPr>
        <w:pStyle w:val="Heading2"/>
        <w:rPr>
          <w:rFonts w:ascii="Arial" w:hAnsi="Arial" w:cs="Arial"/>
          <w:sz w:val="24"/>
          <w:szCs w:val="24"/>
        </w:rPr>
      </w:pPr>
      <w:bookmarkStart w:id="85" w:name="_Toc110509175"/>
      <w:r w:rsidRPr="00610EBB">
        <w:rPr>
          <w:rFonts w:ascii="Arial" w:hAnsi="Arial" w:cs="Arial"/>
          <w:smallCaps w:val="0"/>
          <w:sz w:val="24"/>
          <w:szCs w:val="24"/>
        </w:rPr>
        <w:t xml:space="preserve">Third </w:t>
      </w:r>
      <w:r w:rsidR="00D20E52">
        <w:rPr>
          <w:rFonts w:ascii="Arial" w:hAnsi="Arial" w:cs="Arial"/>
          <w:smallCaps w:val="0"/>
          <w:sz w:val="24"/>
          <w:szCs w:val="24"/>
        </w:rPr>
        <w:t>p</w:t>
      </w:r>
      <w:r w:rsidRPr="00610EBB">
        <w:rPr>
          <w:rFonts w:ascii="Arial" w:hAnsi="Arial" w:cs="Arial"/>
          <w:smallCaps w:val="0"/>
          <w:sz w:val="24"/>
          <w:szCs w:val="24"/>
        </w:rPr>
        <w:t>arty</w:t>
      </w:r>
      <w:bookmarkEnd w:id="85"/>
    </w:p>
    <w:p w14:paraId="00A862F7" w14:textId="77777777" w:rsidR="00714860" w:rsidRDefault="00714860" w:rsidP="002D53FA">
      <w:pPr>
        <w:rPr>
          <w:rFonts w:ascii="Arial" w:hAnsi="Arial" w:cs="Arial"/>
          <w:sz w:val="22"/>
          <w:szCs w:val="22"/>
          <w:lang w:val="en-US"/>
        </w:rPr>
      </w:pPr>
    </w:p>
    <w:p w14:paraId="718441C1" w14:textId="7B1B5099" w:rsidR="00714860" w:rsidRPr="00F575D6" w:rsidRDefault="00912FE1" w:rsidP="002D53FA">
      <w:pPr>
        <w:rPr>
          <w:rFonts w:ascii="Arial" w:hAnsi="Arial" w:cs="Arial"/>
          <w:sz w:val="22"/>
          <w:szCs w:val="22"/>
          <w:lang w:val="en-US"/>
        </w:rPr>
      </w:pPr>
      <w:r>
        <w:rPr>
          <w:rFonts w:ascii="Arial" w:hAnsi="Arial" w:cs="Arial"/>
          <w:sz w:val="22"/>
          <w:szCs w:val="22"/>
          <w:lang w:val="en-US"/>
        </w:rPr>
        <w:t xml:space="preserve">A third party means a natural or legal person, public authority, </w:t>
      </w:r>
      <w:proofErr w:type="gramStart"/>
      <w:r>
        <w:rPr>
          <w:rFonts w:ascii="Arial" w:hAnsi="Arial" w:cs="Arial"/>
          <w:sz w:val="22"/>
          <w:szCs w:val="22"/>
          <w:lang w:val="en-US"/>
        </w:rPr>
        <w:t>agency</w:t>
      </w:r>
      <w:proofErr w:type="gramEnd"/>
      <w:r>
        <w:rPr>
          <w:rFonts w:ascii="Arial" w:hAnsi="Arial" w:cs="Arial"/>
          <w:sz w:val="22"/>
          <w:szCs w:val="22"/>
          <w:lang w:val="en-US"/>
        </w:rPr>
        <w:t xml:space="preserve"> or body other than the data subject, controller, processor and persons who, under the direct authority of the controller or processor, are </w:t>
      </w:r>
      <w:proofErr w:type="spellStart"/>
      <w:r>
        <w:rPr>
          <w:rFonts w:ascii="Arial" w:hAnsi="Arial" w:cs="Arial"/>
          <w:sz w:val="22"/>
          <w:szCs w:val="22"/>
          <w:lang w:val="en-US"/>
        </w:rPr>
        <w:t>authorised</w:t>
      </w:r>
      <w:proofErr w:type="spellEnd"/>
      <w:r>
        <w:rPr>
          <w:rFonts w:ascii="Arial" w:hAnsi="Arial" w:cs="Arial"/>
          <w:sz w:val="22"/>
          <w:szCs w:val="22"/>
          <w:lang w:val="en-US"/>
        </w:rPr>
        <w:t xml:space="preserve"> to process personal data</w:t>
      </w:r>
      <w:r w:rsidR="00C52C2A">
        <w:rPr>
          <w:rFonts w:ascii="Arial" w:hAnsi="Arial" w:cs="Arial"/>
          <w:sz w:val="22"/>
          <w:szCs w:val="22"/>
          <w:vertAlign w:val="superscript"/>
          <w:lang w:val="en-US"/>
        </w:rPr>
        <w:t>2</w:t>
      </w:r>
      <w:r>
        <w:rPr>
          <w:rFonts w:ascii="Arial" w:hAnsi="Arial" w:cs="Arial"/>
          <w:sz w:val="22"/>
          <w:szCs w:val="22"/>
          <w:lang w:val="en-US"/>
        </w:rPr>
        <w:t>.</w:t>
      </w:r>
    </w:p>
    <w:p w14:paraId="57D30271" w14:textId="18F3D5FC" w:rsidR="005B058D" w:rsidRPr="000858D5" w:rsidRDefault="00513DE0" w:rsidP="005B058D">
      <w:pPr>
        <w:pStyle w:val="Heading1"/>
        <w:keepLines/>
        <w:pBdr>
          <w:bottom w:val="single" w:sz="4" w:space="1" w:color="595959" w:themeColor="text1" w:themeTint="A6"/>
        </w:pBdr>
        <w:spacing w:before="360" w:after="160" w:line="259" w:lineRule="auto"/>
        <w:rPr>
          <w:sz w:val="28"/>
          <w:szCs w:val="28"/>
        </w:rPr>
      </w:pPr>
      <w:bookmarkStart w:id="86" w:name="_Toc43131908"/>
      <w:bookmarkStart w:id="87" w:name="_Toc110509176"/>
      <w:r>
        <w:rPr>
          <w:sz w:val="28"/>
          <w:szCs w:val="28"/>
        </w:rPr>
        <w:lastRenderedPageBreak/>
        <w:t>Introduction of the UK</w:t>
      </w:r>
      <w:r w:rsidR="00807595">
        <w:rPr>
          <w:sz w:val="28"/>
          <w:szCs w:val="28"/>
        </w:rPr>
        <w:t xml:space="preserve"> </w:t>
      </w:r>
      <w:r w:rsidR="00154D70">
        <w:rPr>
          <w:sz w:val="28"/>
          <w:szCs w:val="28"/>
        </w:rPr>
        <w:t>GDPR</w:t>
      </w:r>
      <w:bookmarkEnd w:id="86"/>
      <w:bookmarkEnd w:id="87"/>
    </w:p>
    <w:p w14:paraId="7F9D4DB8" w14:textId="3E723383" w:rsidR="005B058D" w:rsidRDefault="00BA25E8" w:rsidP="005B058D">
      <w:pPr>
        <w:pStyle w:val="Heading2"/>
        <w:rPr>
          <w:rFonts w:ascii="Arial" w:hAnsi="Arial" w:cs="Arial"/>
          <w:smallCaps w:val="0"/>
          <w:sz w:val="24"/>
          <w:szCs w:val="24"/>
        </w:rPr>
      </w:pPr>
      <w:bookmarkStart w:id="88" w:name="_Toc43131909"/>
      <w:bookmarkStart w:id="89" w:name="_Toc110509177"/>
      <w:r>
        <w:rPr>
          <w:rFonts w:ascii="Arial" w:hAnsi="Arial" w:cs="Arial"/>
          <w:smallCaps w:val="0"/>
          <w:sz w:val="24"/>
          <w:szCs w:val="24"/>
        </w:rPr>
        <w:t>Background</w:t>
      </w:r>
      <w:bookmarkEnd w:id="88"/>
      <w:bookmarkEnd w:id="89"/>
    </w:p>
    <w:p w14:paraId="4346A8CF" w14:textId="7775BE3D" w:rsidR="001A7A41" w:rsidRDefault="001A7A41" w:rsidP="001A7A41">
      <w:pPr>
        <w:rPr>
          <w:lang w:val="en-US"/>
        </w:rPr>
      </w:pPr>
    </w:p>
    <w:p w14:paraId="7B102663" w14:textId="2B2642DC" w:rsidR="00F814C7" w:rsidRPr="00F575D6" w:rsidRDefault="00513DE0" w:rsidP="001A7A41">
      <w:pPr>
        <w:rPr>
          <w:rFonts w:ascii="Arial" w:hAnsi="Arial" w:cs="Arial"/>
          <w:sz w:val="22"/>
          <w:szCs w:val="22"/>
          <w:lang w:val="en-US"/>
        </w:rPr>
      </w:pPr>
      <w:r w:rsidRPr="00F575D6">
        <w:rPr>
          <w:rFonts w:ascii="Arial" w:hAnsi="Arial" w:cs="Arial"/>
          <w:sz w:val="22"/>
          <w:szCs w:val="22"/>
          <w:lang w:val="en-US"/>
        </w:rPr>
        <w:t>T</w:t>
      </w:r>
      <w:r w:rsidR="00F575D6" w:rsidRPr="00F575D6">
        <w:rPr>
          <w:rFonts w:ascii="Arial" w:hAnsi="Arial" w:cs="Arial"/>
          <w:sz w:val="22"/>
          <w:szCs w:val="22"/>
          <w:lang w:val="en-US"/>
        </w:rPr>
        <w:t xml:space="preserve">he UK GDPR was introduced on </w:t>
      </w:r>
      <w:r w:rsidRPr="00F575D6">
        <w:rPr>
          <w:rFonts w:ascii="Arial" w:hAnsi="Arial" w:cs="Arial"/>
          <w:sz w:val="22"/>
          <w:szCs w:val="22"/>
          <w:lang w:val="en-US"/>
        </w:rPr>
        <w:t xml:space="preserve">1 January 2021 and is largely based on the EU GDPR which had applied in the UK since 25 May 2018. </w:t>
      </w:r>
    </w:p>
    <w:p w14:paraId="0352ADD2" w14:textId="4A39FA85" w:rsidR="00781E32" w:rsidRDefault="00781E32" w:rsidP="00B566D0">
      <w:pPr>
        <w:rPr>
          <w:rFonts w:ascii="Arial" w:hAnsi="Arial" w:cs="Arial"/>
          <w:sz w:val="22"/>
          <w:szCs w:val="22"/>
          <w:lang w:val="en-US"/>
        </w:rPr>
      </w:pPr>
    </w:p>
    <w:p w14:paraId="1D5A9621" w14:textId="115513CE" w:rsidR="00E23FDB" w:rsidRDefault="00513DE0" w:rsidP="00B566D0">
      <w:pPr>
        <w:pStyle w:val="Heading2"/>
        <w:spacing w:before="0"/>
        <w:ind w:left="578" w:hanging="578"/>
        <w:rPr>
          <w:rFonts w:ascii="Arial" w:hAnsi="Arial" w:cs="Arial"/>
          <w:smallCaps w:val="0"/>
          <w:sz w:val="24"/>
          <w:szCs w:val="24"/>
        </w:rPr>
      </w:pPr>
      <w:bookmarkStart w:id="90" w:name="_Toc43131913"/>
      <w:bookmarkStart w:id="91" w:name="_Toc110509178"/>
      <w:r>
        <w:rPr>
          <w:rFonts w:ascii="Arial" w:hAnsi="Arial" w:cs="Arial"/>
          <w:smallCaps w:val="0"/>
          <w:sz w:val="24"/>
          <w:szCs w:val="24"/>
        </w:rPr>
        <w:t xml:space="preserve">UK </w:t>
      </w:r>
      <w:r w:rsidR="00E23FDB">
        <w:rPr>
          <w:rFonts w:ascii="Arial" w:hAnsi="Arial" w:cs="Arial"/>
          <w:smallCaps w:val="0"/>
          <w:sz w:val="24"/>
          <w:szCs w:val="24"/>
        </w:rPr>
        <w:t>GDPR and DPA18</w:t>
      </w:r>
      <w:bookmarkEnd w:id="90"/>
      <w:bookmarkEnd w:id="91"/>
    </w:p>
    <w:p w14:paraId="373E3659" w14:textId="77777777" w:rsidR="00E23FDB" w:rsidRDefault="00E23FDB" w:rsidP="00B566D0"/>
    <w:p w14:paraId="521677BB" w14:textId="53E1F932" w:rsidR="00814AFD" w:rsidRDefault="00513DE0" w:rsidP="00B566D0">
      <w:pPr>
        <w:rPr>
          <w:rFonts w:ascii="Arial" w:hAnsi="Arial" w:cs="Arial"/>
          <w:sz w:val="22"/>
          <w:szCs w:val="22"/>
          <w:lang w:val="en-US" w:eastAsia="en-US"/>
        </w:rPr>
      </w:pPr>
      <w:r w:rsidRPr="00F575D6">
        <w:rPr>
          <w:rFonts w:ascii="Arial" w:hAnsi="Arial" w:cs="Arial"/>
          <w:sz w:val="22"/>
          <w:szCs w:val="22"/>
          <w:lang w:val="en-US" w:eastAsia="en-US"/>
        </w:rPr>
        <w:t xml:space="preserve">The UK GDPR is incorporated in the DPA18 at Part 2. </w:t>
      </w:r>
    </w:p>
    <w:p w14:paraId="1E29487A" w14:textId="1777FBBE" w:rsidR="00663BAA" w:rsidRDefault="00663BAA" w:rsidP="00663BAA">
      <w:pPr>
        <w:pStyle w:val="Heading1"/>
        <w:keepLines/>
        <w:pBdr>
          <w:bottom w:val="single" w:sz="4" w:space="1" w:color="595959" w:themeColor="text1" w:themeTint="A6"/>
        </w:pBdr>
        <w:spacing w:before="360" w:after="160" w:line="259" w:lineRule="auto"/>
        <w:rPr>
          <w:sz w:val="28"/>
          <w:szCs w:val="28"/>
        </w:rPr>
      </w:pPr>
      <w:bookmarkStart w:id="92" w:name="_Toc110509179"/>
      <w:r>
        <w:rPr>
          <w:sz w:val="28"/>
          <w:szCs w:val="28"/>
        </w:rPr>
        <w:t>Data protection by design and default</w:t>
      </w:r>
      <w:bookmarkEnd w:id="92"/>
    </w:p>
    <w:p w14:paraId="710165D6" w14:textId="77777777" w:rsidR="00663BAA" w:rsidRPr="00680162" w:rsidRDefault="00663BAA" w:rsidP="00680162"/>
    <w:p w14:paraId="596875B1" w14:textId="208D1296" w:rsidR="00663BAA" w:rsidRDefault="00663BAA" w:rsidP="00663BAA">
      <w:pPr>
        <w:pStyle w:val="Heading2"/>
        <w:spacing w:before="0"/>
        <w:ind w:left="578" w:hanging="578"/>
        <w:rPr>
          <w:rFonts w:ascii="Arial" w:hAnsi="Arial" w:cs="Arial"/>
          <w:smallCaps w:val="0"/>
          <w:sz w:val="24"/>
          <w:szCs w:val="24"/>
        </w:rPr>
      </w:pPr>
      <w:bookmarkStart w:id="93" w:name="_Toc110509180"/>
      <w:r>
        <w:rPr>
          <w:rFonts w:ascii="Arial" w:hAnsi="Arial" w:cs="Arial"/>
          <w:smallCaps w:val="0"/>
          <w:sz w:val="24"/>
          <w:szCs w:val="24"/>
        </w:rPr>
        <w:t>Data protection by design</w:t>
      </w:r>
      <w:bookmarkEnd w:id="93"/>
    </w:p>
    <w:p w14:paraId="4B5C5D01" w14:textId="77777777" w:rsidR="00663BAA" w:rsidRDefault="00663BAA" w:rsidP="00B566D0">
      <w:pPr>
        <w:rPr>
          <w:rFonts w:ascii="Arial" w:hAnsi="Arial" w:cs="Arial"/>
          <w:sz w:val="22"/>
          <w:szCs w:val="22"/>
          <w:lang w:val="en-US" w:eastAsia="en-US"/>
        </w:rPr>
      </w:pPr>
    </w:p>
    <w:p w14:paraId="7BDFA27C" w14:textId="0208C286" w:rsidR="00B25B50" w:rsidRPr="005536AA" w:rsidRDefault="00B25B50" w:rsidP="00B25B50">
      <w:pPr>
        <w:rPr>
          <w:rFonts w:ascii="Arial" w:hAnsi="Arial" w:cs="Arial"/>
          <w:sz w:val="22"/>
          <w:szCs w:val="22"/>
        </w:rPr>
      </w:pPr>
      <w:r w:rsidRPr="005536AA">
        <w:rPr>
          <w:rFonts w:ascii="Arial" w:hAnsi="Arial" w:cs="Arial"/>
          <w:color w:val="000000"/>
          <w:sz w:val="22"/>
          <w:szCs w:val="22"/>
          <w:shd w:val="clear" w:color="auto" w:fill="FFFFFF"/>
        </w:rPr>
        <w:t xml:space="preserve">Data protection by design is ultimately an approach that ensures </w:t>
      </w:r>
      <w:r w:rsidR="00F575D6">
        <w:rPr>
          <w:rFonts w:ascii="Arial" w:hAnsi="Arial" w:cs="Arial"/>
          <w:color w:val="000000"/>
          <w:sz w:val="22"/>
          <w:szCs w:val="22"/>
          <w:shd w:val="clear" w:color="auto" w:fill="FFFFFF"/>
        </w:rPr>
        <w:t xml:space="preserve">that </w:t>
      </w:r>
      <w:r w:rsidRPr="005536AA">
        <w:rPr>
          <w:rFonts w:ascii="Arial" w:hAnsi="Arial" w:cs="Arial"/>
          <w:color w:val="000000"/>
          <w:sz w:val="22"/>
          <w:szCs w:val="22"/>
          <w:shd w:val="clear" w:color="auto" w:fill="FFFFFF"/>
        </w:rPr>
        <w:t>privacy and data protection issues</w:t>
      </w:r>
      <w:r w:rsidR="00F575D6">
        <w:rPr>
          <w:rFonts w:ascii="Arial" w:hAnsi="Arial" w:cs="Arial"/>
          <w:color w:val="000000"/>
          <w:sz w:val="22"/>
          <w:szCs w:val="22"/>
          <w:shd w:val="clear" w:color="auto" w:fill="FFFFFF"/>
        </w:rPr>
        <w:t xml:space="preserve"> are considered</w:t>
      </w:r>
      <w:r w:rsidRPr="005536AA">
        <w:rPr>
          <w:rFonts w:ascii="Arial" w:hAnsi="Arial" w:cs="Arial"/>
          <w:color w:val="000000"/>
          <w:sz w:val="22"/>
          <w:szCs w:val="22"/>
          <w:shd w:val="clear" w:color="auto" w:fill="FFFFFF"/>
        </w:rPr>
        <w:t xml:space="preserve"> at the design phase of any system, service, </w:t>
      </w:r>
      <w:proofErr w:type="gramStart"/>
      <w:r w:rsidRPr="005536AA">
        <w:rPr>
          <w:rFonts w:ascii="Arial" w:hAnsi="Arial" w:cs="Arial"/>
          <w:color w:val="000000"/>
          <w:sz w:val="22"/>
          <w:szCs w:val="22"/>
          <w:shd w:val="clear" w:color="auto" w:fill="FFFFFF"/>
        </w:rPr>
        <w:t>product</w:t>
      </w:r>
      <w:proofErr w:type="gramEnd"/>
      <w:r w:rsidRPr="005536AA">
        <w:rPr>
          <w:rFonts w:ascii="Arial" w:hAnsi="Arial" w:cs="Arial"/>
          <w:color w:val="000000"/>
          <w:sz w:val="22"/>
          <w:szCs w:val="22"/>
          <w:shd w:val="clear" w:color="auto" w:fill="FFFFFF"/>
        </w:rPr>
        <w:t xml:space="preserve"> or process and then throughout the lifecycle.</w:t>
      </w:r>
      <w:r w:rsidR="009F5124" w:rsidRPr="009F5124">
        <w:rPr>
          <w:rFonts w:ascii="Arial" w:hAnsi="Arial" w:cs="Arial"/>
          <w:color w:val="000000"/>
          <w:sz w:val="22"/>
          <w:szCs w:val="22"/>
          <w:shd w:val="clear" w:color="auto" w:fill="FFFFFF"/>
          <w:vertAlign w:val="superscript"/>
        </w:rPr>
        <w:fldChar w:fldCharType="begin"/>
      </w:r>
      <w:r w:rsidR="009F5124" w:rsidRPr="009F5124">
        <w:rPr>
          <w:rFonts w:ascii="Arial" w:hAnsi="Arial" w:cs="Arial"/>
          <w:color w:val="000000"/>
          <w:sz w:val="22"/>
          <w:szCs w:val="22"/>
          <w:shd w:val="clear" w:color="auto" w:fill="FFFFFF"/>
          <w:vertAlign w:val="superscript"/>
        </w:rPr>
        <w:instrText xml:space="preserve"> NOTEREF _Ref67047342 \h </w:instrText>
      </w:r>
      <w:r w:rsidR="009F5124">
        <w:rPr>
          <w:rFonts w:ascii="Arial" w:hAnsi="Arial" w:cs="Arial"/>
          <w:color w:val="000000"/>
          <w:sz w:val="22"/>
          <w:szCs w:val="22"/>
          <w:shd w:val="clear" w:color="auto" w:fill="FFFFFF"/>
          <w:vertAlign w:val="superscript"/>
        </w:rPr>
        <w:instrText xml:space="preserve"> \* MERGEFORMAT </w:instrText>
      </w:r>
      <w:r w:rsidR="009F5124" w:rsidRPr="009F5124">
        <w:rPr>
          <w:rFonts w:ascii="Arial" w:hAnsi="Arial" w:cs="Arial"/>
          <w:color w:val="000000"/>
          <w:sz w:val="22"/>
          <w:szCs w:val="22"/>
          <w:shd w:val="clear" w:color="auto" w:fill="FFFFFF"/>
          <w:vertAlign w:val="superscript"/>
        </w:rPr>
      </w:r>
      <w:r w:rsidR="009F5124" w:rsidRPr="009F5124">
        <w:rPr>
          <w:rFonts w:ascii="Arial" w:hAnsi="Arial" w:cs="Arial"/>
          <w:color w:val="000000"/>
          <w:sz w:val="22"/>
          <w:szCs w:val="22"/>
          <w:shd w:val="clear" w:color="auto" w:fill="FFFFFF"/>
          <w:vertAlign w:val="superscript"/>
        </w:rPr>
        <w:fldChar w:fldCharType="separate"/>
      </w:r>
      <w:r w:rsidR="009F5124" w:rsidRPr="009F5124">
        <w:rPr>
          <w:rFonts w:ascii="Arial" w:hAnsi="Arial" w:cs="Arial"/>
          <w:color w:val="000000"/>
          <w:sz w:val="22"/>
          <w:szCs w:val="22"/>
          <w:shd w:val="clear" w:color="auto" w:fill="FFFFFF"/>
          <w:vertAlign w:val="superscript"/>
        </w:rPr>
        <w:t>3</w:t>
      </w:r>
      <w:r w:rsidR="009F5124" w:rsidRPr="009F5124">
        <w:rPr>
          <w:rFonts w:ascii="Arial" w:hAnsi="Arial" w:cs="Arial"/>
          <w:color w:val="000000"/>
          <w:sz w:val="22"/>
          <w:szCs w:val="22"/>
          <w:shd w:val="clear" w:color="auto" w:fill="FFFFFF"/>
          <w:vertAlign w:val="superscript"/>
        </w:rPr>
        <w:fldChar w:fldCharType="end"/>
      </w:r>
    </w:p>
    <w:p w14:paraId="4A8B5619" w14:textId="5E72D5A5" w:rsidR="000375A3" w:rsidRDefault="000375A3" w:rsidP="00E23FDB">
      <w:pPr>
        <w:rPr>
          <w:rFonts w:ascii="Arial" w:hAnsi="Arial" w:cs="Arial"/>
          <w:color w:val="000000" w:themeColor="text1"/>
          <w:sz w:val="22"/>
          <w:szCs w:val="22"/>
        </w:rPr>
      </w:pPr>
    </w:p>
    <w:p w14:paraId="767B0F9A" w14:textId="3A7E953B" w:rsidR="000375A3" w:rsidRDefault="009E1D26" w:rsidP="00E23FDB">
      <w:pPr>
        <w:rPr>
          <w:rFonts w:ascii="Arial" w:hAnsi="Arial" w:cs="Arial"/>
          <w:color w:val="000000" w:themeColor="text1"/>
          <w:sz w:val="22"/>
          <w:szCs w:val="22"/>
        </w:rPr>
      </w:pPr>
      <w:r>
        <w:rPr>
          <w:rFonts w:ascii="Arial" w:hAnsi="Arial" w:cs="Arial"/>
          <w:color w:val="000000" w:themeColor="text1"/>
          <w:sz w:val="22"/>
          <w:szCs w:val="22"/>
        </w:rPr>
        <w:t>our organisation</w:t>
      </w:r>
      <w:r w:rsidR="000375A3">
        <w:rPr>
          <w:rFonts w:ascii="Arial" w:hAnsi="Arial" w:cs="Arial"/>
          <w:color w:val="000000" w:themeColor="text1"/>
          <w:sz w:val="22"/>
          <w:szCs w:val="22"/>
        </w:rPr>
        <w:t xml:space="preserve"> will demonstrate data protection by design by:</w:t>
      </w:r>
    </w:p>
    <w:p w14:paraId="64F7076A" w14:textId="73E45F2C" w:rsidR="000375A3" w:rsidRDefault="000375A3" w:rsidP="00E23FDB">
      <w:pPr>
        <w:rPr>
          <w:rFonts w:ascii="Arial" w:hAnsi="Arial" w:cs="Arial"/>
          <w:color w:val="000000" w:themeColor="text1"/>
          <w:sz w:val="22"/>
          <w:szCs w:val="22"/>
        </w:rPr>
      </w:pPr>
    </w:p>
    <w:p w14:paraId="1B2409E1" w14:textId="6985CCA3" w:rsidR="000375A3" w:rsidRDefault="000375A3" w:rsidP="000375A3">
      <w:pPr>
        <w:pStyle w:val="ListParagraph"/>
        <w:numPr>
          <w:ilvl w:val="0"/>
          <w:numId w:val="31"/>
        </w:numPr>
        <w:rPr>
          <w:rFonts w:ascii="Arial" w:hAnsi="Arial" w:cs="Arial"/>
        </w:rPr>
      </w:pPr>
      <w:r w:rsidRPr="00F575D6">
        <w:rPr>
          <w:rFonts w:ascii="Arial" w:hAnsi="Arial" w:cs="Arial"/>
        </w:rPr>
        <w:t>Conducting a data protection impact assessment (DPIA)</w:t>
      </w:r>
    </w:p>
    <w:p w14:paraId="0160C390" w14:textId="77777777" w:rsidR="009808D7" w:rsidRPr="00F575D6" w:rsidRDefault="009808D7" w:rsidP="009808D7">
      <w:pPr>
        <w:pStyle w:val="ListParagraph"/>
        <w:rPr>
          <w:rFonts w:ascii="Arial" w:hAnsi="Arial" w:cs="Arial"/>
        </w:rPr>
      </w:pPr>
    </w:p>
    <w:p w14:paraId="4D088825" w14:textId="149394F7" w:rsidR="000375A3" w:rsidRDefault="000375A3" w:rsidP="000375A3">
      <w:pPr>
        <w:pStyle w:val="ListParagraph"/>
        <w:numPr>
          <w:ilvl w:val="0"/>
          <w:numId w:val="31"/>
        </w:numPr>
        <w:rPr>
          <w:rFonts w:ascii="Arial" w:hAnsi="Arial" w:cs="Arial"/>
        </w:rPr>
      </w:pPr>
      <w:r w:rsidRPr="00F575D6">
        <w:rPr>
          <w:rFonts w:ascii="Arial" w:hAnsi="Arial" w:cs="Arial"/>
        </w:rPr>
        <w:t xml:space="preserve">Ensuring there are privacy notices on the website and in the waiting rooms which are written in simple, easy-to-understand </w:t>
      </w:r>
      <w:proofErr w:type="gramStart"/>
      <w:r w:rsidRPr="00F575D6">
        <w:rPr>
          <w:rFonts w:ascii="Arial" w:hAnsi="Arial" w:cs="Arial"/>
        </w:rPr>
        <w:t>language</w:t>
      </w:r>
      <w:proofErr w:type="gramEnd"/>
    </w:p>
    <w:p w14:paraId="1032B063" w14:textId="77777777" w:rsidR="009808D7" w:rsidRPr="009808D7" w:rsidRDefault="009808D7" w:rsidP="009808D7">
      <w:pPr>
        <w:rPr>
          <w:rFonts w:ascii="Arial" w:hAnsi="Arial" w:cs="Arial"/>
        </w:rPr>
      </w:pPr>
    </w:p>
    <w:p w14:paraId="6A97DBBC" w14:textId="3937FFE9" w:rsidR="000375A3" w:rsidRDefault="000375A3" w:rsidP="000375A3">
      <w:pPr>
        <w:pStyle w:val="ListParagraph"/>
        <w:numPr>
          <w:ilvl w:val="0"/>
          <w:numId w:val="31"/>
        </w:numPr>
        <w:rPr>
          <w:rFonts w:ascii="Arial" w:hAnsi="Arial" w:cs="Arial"/>
        </w:rPr>
      </w:pPr>
      <w:r w:rsidRPr="00F575D6">
        <w:rPr>
          <w:rFonts w:ascii="Arial" w:hAnsi="Arial" w:cs="Arial"/>
        </w:rPr>
        <w:t xml:space="preserve">Adhering to Articles 25(1) and 25(2) of the </w:t>
      </w:r>
      <w:r w:rsidR="005536AA" w:rsidRPr="00F575D6">
        <w:rPr>
          <w:rFonts w:ascii="Arial" w:hAnsi="Arial" w:cs="Arial"/>
        </w:rPr>
        <w:t xml:space="preserve">UK </w:t>
      </w:r>
      <w:r w:rsidRPr="00F575D6">
        <w:rPr>
          <w:rFonts w:ascii="Arial" w:hAnsi="Arial" w:cs="Arial"/>
        </w:rPr>
        <w:t>GDPR</w:t>
      </w:r>
      <w:r w:rsidRPr="00F575D6">
        <w:rPr>
          <w:rStyle w:val="FootnoteReference"/>
          <w:rFonts w:ascii="Arial" w:hAnsi="Arial" w:cs="Arial"/>
        </w:rPr>
        <w:footnoteReference w:id="8"/>
      </w:r>
    </w:p>
    <w:p w14:paraId="450DB19B" w14:textId="77777777" w:rsidR="009808D7" w:rsidRPr="009808D7" w:rsidRDefault="009808D7" w:rsidP="009808D7">
      <w:pPr>
        <w:rPr>
          <w:rFonts w:ascii="Arial" w:hAnsi="Arial" w:cs="Arial"/>
        </w:rPr>
      </w:pPr>
    </w:p>
    <w:p w14:paraId="16CA4BC7" w14:textId="3A2D5B6B" w:rsidR="00CA1A9E" w:rsidRPr="00F575D6" w:rsidRDefault="00CA1A9E" w:rsidP="00680162">
      <w:pPr>
        <w:pStyle w:val="ListParagraph"/>
        <w:numPr>
          <w:ilvl w:val="0"/>
          <w:numId w:val="31"/>
        </w:numPr>
        <w:rPr>
          <w:rFonts w:ascii="Arial" w:hAnsi="Arial" w:cs="Arial"/>
        </w:rPr>
      </w:pPr>
      <w:r w:rsidRPr="00F575D6">
        <w:rPr>
          <w:rFonts w:ascii="Arial" w:hAnsi="Arial" w:cs="Arial"/>
        </w:rPr>
        <w:t>Adhering to Section 6.1 of this policy</w:t>
      </w:r>
    </w:p>
    <w:p w14:paraId="79C89328" w14:textId="1EC270D3" w:rsidR="000375A3" w:rsidRPr="00F575D6" w:rsidRDefault="000375A3" w:rsidP="00E23FDB">
      <w:pPr>
        <w:rPr>
          <w:rFonts w:ascii="Arial" w:hAnsi="Arial" w:cs="Arial"/>
          <w:sz w:val="22"/>
          <w:szCs w:val="22"/>
        </w:rPr>
      </w:pPr>
    </w:p>
    <w:p w14:paraId="246F1BE8" w14:textId="1CBE2BFE" w:rsidR="000375A3" w:rsidRPr="00F575D6" w:rsidRDefault="00650FF6" w:rsidP="00E23FDB">
      <w:pPr>
        <w:rPr>
          <w:rFonts w:ascii="Arial" w:hAnsi="Arial" w:cs="Arial"/>
          <w:sz w:val="22"/>
          <w:szCs w:val="22"/>
        </w:rPr>
      </w:pPr>
      <w:r w:rsidRPr="00F575D6">
        <w:rPr>
          <w:rFonts w:ascii="Arial" w:hAnsi="Arial" w:cs="Arial"/>
          <w:sz w:val="22"/>
          <w:szCs w:val="22"/>
        </w:rPr>
        <w:t xml:space="preserve">Data protection by design is a legal requirement. </w:t>
      </w:r>
    </w:p>
    <w:p w14:paraId="0FF75162" w14:textId="2DC38266" w:rsidR="000375A3" w:rsidRDefault="000375A3" w:rsidP="000375A3">
      <w:pPr>
        <w:pStyle w:val="Heading2"/>
        <w:rPr>
          <w:rFonts w:ascii="Arial" w:hAnsi="Arial" w:cs="Arial"/>
          <w:smallCaps w:val="0"/>
          <w:sz w:val="24"/>
          <w:szCs w:val="24"/>
        </w:rPr>
      </w:pPr>
      <w:bookmarkStart w:id="94" w:name="_Toc110509181"/>
      <w:r>
        <w:rPr>
          <w:rFonts w:ascii="Arial" w:hAnsi="Arial" w:cs="Arial"/>
          <w:smallCaps w:val="0"/>
          <w:sz w:val="24"/>
          <w:szCs w:val="24"/>
        </w:rPr>
        <w:t>Data protection by default</w:t>
      </w:r>
      <w:bookmarkEnd w:id="94"/>
    </w:p>
    <w:p w14:paraId="406E4C1C" w14:textId="626AABD5" w:rsidR="000375A3" w:rsidRDefault="000375A3" w:rsidP="000375A3">
      <w:pPr>
        <w:rPr>
          <w:lang w:val="en-US" w:eastAsia="en-US"/>
        </w:rPr>
      </w:pPr>
    </w:p>
    <w:p w14:paraId="314EE62B" w14:textId="34C02D2E" w:rsidR="000375A3" w:rsidRDefault="000375A3" w:rsidP="000375A3">
      <w:pPr>
        <w:rPr>
          <w:rFonts w:ascii="Arial" w:hAnsi="Arial" w:cs="Arial"/>
          <w:sz w:val="22"/>
          <w:szCs w:val="22"/>
          <w:lang w:val="en-US" w:eastAsia="en-US"/>
        </w:rPr>
      </w:pPr>
      <w:r w:rsidRPr="00680162">
        <w:rPr>
          <w:rFonts w:ascii="Arial" w:hAnsi="Arial" w:cs="Arial"/>
          <w:sz w:val="22"/>
          <w:szCs w:val="22"/>
          <w:lang w:val="en-US" w:eastAsia="en-US"/>
        </w:rPr>
        <w:t>Data</w:t>
      </w:r>
      <w:r>
        <w:rPr>
          <w:rFonts w:ascii="Arial" w:hAnsi="Arial" w:cs="Arial"/>
          <w:sz w:val="22"/>
          <w:szCs w:val="22"/>
          <w:lang w:val="en-US" w:eastAsia="en-US"/>
        </w:rPr>
        <w:t xml:space="preserve"> protection by default is an approach </w:t>
      </w:r>
      <w:r w:rsidR="00DD129F">
        <w:rPr>
          <w:rFonts w:ascii="Arial" w:hAnsi="Arial" w:cs="Arial"/>
          <w:sz w:val="22"/>
          <w:szCs w:val="22"/>
          <w:lang w:val="en-US" w:eastAsia="en-US"/>
        </w:rPr>
        <w:t>that</w:t>
      </w:r>
      <w:r>
        <w:rPr>
          <w:rFonts w:ascii="Arial" w:hAnsi="Arial" w:cs="Arial"/>
          <w:sz w:val="22"/>
          <w:szCs w:val="22"/>
          <w:lang w:val="en-US" w:eastAsia="en-US"/>
        </w:rPr>
        <w:t xml:space="preserve"> ensures that data is processed only for the achievement of a specific purpose.</w:t>
      </w:r>
      <w:r w:rsidR="009F5124" w:rsidRPr="009F5124">
        <w:rPr>
          <w:rFonts w:ascii="Arial" w:hAnsi="Arial" w:cs="Arial"/>
          <w:sz w:val="22"/>
          <w:szCs w:val="22"/>
          <w:vertAlign w:val="superscript"/>
          <w:lang w:val="en-US" w:eastAsia="en-US"/>
        </w:rPr>
        <w:fldChar w:fldCharType="begin"/>
      </w:r>
      <w:r w:rsidR="009F5124" w:rsidRPr="009F5124">
        <w:rPr>
          <w:rFonts w:ascii="Arial" w:hAnsi="Arial" w:cs="Arial"/>
          <w:sz w:val="22"/>
          <w:szCs w:val="22"/>
          <w:vertAlign w:val="superscript"/>
          <w:lang w:val="en-US" w:eastAsia="en-US"/>
        </w:rPr>
        <w:instrText xml:space="preserve"> NOTEREF _Ref67047342 \h </w:instrText>
      </w:r>
      <w:r w:rsidR="009F5124">
        <w:rPr>
          <w:rFonts w:ascii="Arial" w:hAnsi="Arial" w:cs="Arial"/>
          <w:sz w:val="22"/>
          <w:szCs w:val="22"/>
          <w:vertAlign w:val="superscript"/>
          <w:lang w:val="en-US" w:eastAsia="en-US"/>
        </w:rPr>
        <w:instrText xml:space="preserve"> \* MERGEFORMAT </w:instrText>
      </w:r>
      <w:r w:rsidR="009F5124" w:rsidRPr="009F5124">
        <w:rPr>
          <w:rFonts w:ascii="Arial" w:hAnsi="Arial" w:cs="Arial"/>
          <w:sz w:val="22"/>
          <w:szCs w:val="22"/>
          <w:vertAlign w:val="superscript"/>
          <w:lang w:val="en-US" w:eastAsia="en-US"/>
        </w:rPr>
      </w:r>
      <w:r w:rsidR="009F5124" w:rsidRPr="009F5124">
        <w:rPr>
          <w:rFonts w:ascii="Arial" w:hAnsi="Arial" w:cs="Arial"/>
          <w:sz w:val="22"/>
          <w:szCs w:val="22"/>
          <w:vertAlign w:val="superscript"/>
          <w:lang w:val="en-US" w:eastAsia="en-US"/>
        </w:rPr>
        <w:fldChar w:fldCharType="separate"/>
      </w:r>
      <w:r w:rsidR="009F5124" w:rsidRPr="009F5124">
        <w:rPr>
          <w:rFonts w:ascii="Arial" w:hAnsi="Arial" w:cs="Arial"/>
          <w:sz w:val="22"/>
          <w:szCs w:val="22"/>
          <w:vertAlign w:val="superscript"/>
          <w:lang w:val="en-US" w:eastAsia="en-US"/>
        </w:rPr>
        <w:t>3</w:t>
      </w:r>
      <w:r w:rsidR="009F5124" w:rsidRPr="009F5124">
        <w:rPr>
          <w:rFonts w:ascii="Arial" w:hAnsi="Arial" w:cs="Arial"/>
          <w:sz w:val="22"/>
          <w:szCs w:val="22"/>
          <w:vertAlign w:val="superscript"/>
          <w:lang w:val="en-US" w:eastAsia="en-US"/>
        </w:rPr>
        <w:fldChar w:fldCharType="end"/>
      </w:r>
    </w:p>
    <w:p w14:paraId="6CC164EF" w14:textId="524A0DB9" w:rsidR="000375A3" w:rsidRDefault="000375A3" w:rsidP="000375A3">
      <w:pPr>
        <w:rPr>
          <w:rFonts w:ascii="Arial" w:hAnsi="Arial" w:cs="Arial"/>
          <w:sz w:val="22"/>
          <w:szCs w:val="22"/>
          <w:lang w:val="en-US" w:eastAsia="en-US"/>
        </w:rPr>
      </w:pPr>
    </w:p>
    <w:p w14:paraId="5D40B018" w14:textId="77777777" w:rsidR="00E16317" w:rsidRDefault="00E16317" w:rsidP="000375A3">
      <w:pPr>
        <w:rPr>
          <w:rFonts w:ascii="Arial" w:hAnsi="Arial" w:cs="Arial"/>
          <w:sz w:val="22"/>
          <w:szCs w:val="22"/>
          <w:lang w:val="en-US" w:eastAsia="en-US"/>
        </w:rPr>
      </w:pPr>
    </w:p>
    <w:p w14:paraId="7DFD576F" w14:textId="349770A4" w:rsidR="000375A3" w:rsidRDefault="009E1D26" w:rsidP="000375A3">
      <w:pPr>
        <w:rPr>
          <w:rFonts w:ascii="Arial" w:hAnsi="Arial" w:cs="Arial"/>
          <w:sz w:val="22"/>
          <w:szCs w:val="22"/>
          <w:lang w:val="en-US" w:eastAsia="en-US"/>
        </w:rPr>
      </w:pPr>
      <w:r>
        <w:rPr>
          <w:rFonts w:ascii="Arial" w:hAnsi="Arial" w:cs="Arial"/>
          <w:sz w:val="22"/>
          <w:szCs w:val="22"/>
          <w:lang w:val="en-US" w:eastAsia="en-US"/>
        </w:rPr>
        <w:t xml:space="preserve">our </w:t>
      </w:r>
      <w:proofErr w:type="spellStart"/>
      <w:r>
        <w:rPr>
          <w:rFonts w:ascii="Arial" w:hAnsi="Arial" w:cs="Arial"/>
          <w:sz w:val="22"/>
          <w:szCs w:val="22"/>
          <w:lang w:val="en-US" w:eastAsia="en-US"/>
        </w:rPr>
        <w:t>organisation</w:t>
      </w:r>
      <w:proofErr w:type="spellEnd"/>
      <w:r w:rsidR="00650FF6">
        <w:rPr>
          <w:rFonts w:ascii="Arial" w:hAnsi="Arial" w:cs="Arial"/>
          <w:sz w:val="22"/>
          <w:szCs w:val="22"/>
          <w:lang w:val="en-US" w:eastAsia="en-US"/>
        </w:rPr>
        <w:t xml:space="preserve"> will </w:t>
      </w:r>
      <w:r w:rsidR="00E656A3">
        <w:rPr>
          <w:rFonts w:ascii="Arial" w:hAnsi="Arial" w:cs="Arial"/>
          <w:sz w:val="22"/>
          <w:szCs w:val="22"/>
          <w:lang w:val="en-US" w:eastAsia="en-US"/>
        </w:rPr>
        <w:t>demonstrate data protection by default by:</w:t>
      </w:r>
    </w:p>
    <w:p w14:paraId="1DF5BEE7" w14:textId="77A9590A" w:rsidR="00E656A3" w:rsidRDefault="00E656A3" w:rsidP="000375A3">
      <w:pPr>
        <w:rPr>
          <w:rFonts w:ascii="Arial" w:hAnsi="Arial" w:cs="Arial"/>
          <w:sz w:val="22"/>
          <w:szCs w:val="22"/>
          <w:lang w:val="en-US" w:eastAsia="en-US"/>
        </w:rPr>
      </w:pPr>
    </w:p>
    <w:p w14:paraId="36C9CC85" w14:textId="6858B9F4" w:rsidR="00E656A3" w:rsidRDefault="00E656A3" w:rsidP="00E656A3">
      <w:pPr>
        <w:pStyle w:val="ListParagraph"/>
        <w:numPr>
          <w:ilvl w:val="0"/>
          <w:numId w:val="32"/>
        </w:numPr>
        <w:rPr>
          <w:rFonts w:ascii="Arial" w:hAnsi="Arial" w:cs="Arial"/>
          <w:lang w:val="en-US"/>
        </w:rPr>
      </w:pPr>
      <w:r>
        <w:rPr>
          <w:rFonts w:ascii="Arial" w:hAnsi="Arial" w:cs="Arial"/>
          <w:lang w:val="en-US"/>
        </w:rPr>
        <w:t xml:space="preserve">Processing data only for the purpose(s) </w:t>
      </w:r>
      <w:proofErr w:type="gramStart"/>
      <w:r>
        <w:rPr>
          <w:rFonts w:ascii="Arial" w:hAnsi="Arial" w:cs="Arial"/>
          <w:lang w:val="en-US"/>
        </w:rPr>
        <w:t>intended</w:t>
      </w:r>
      <w:proofErr w:type="gramEnd"/>
    </w:p>
    <w:p w14:paraId="2BEFC007" w14:textId="77777777" w:rsidR="001E6730" w:rsidRDefault="001E6730" w:rsidP="001E6730">
      <w:pPr>
        <w:pStyle w:val="ListParagraph"/>
        <w:rPr>
          <w:rFonts w:ascii="Arial" w:hAnsi="Arial" w:cs="Arial"/>
          <w:lang w:val="en-US"/>
        </w:rPr>
      </w:pPr>
    </w:p>
    <w:p w14:paraId="2EE2C638" w14:textId="504C0949" w:rsidR="00E656A3" w:rsidRDefault="00B25B50" w:rsidP="00E656A3">
      <w:pPr>
        <w:pStyle w:val="ListParagraph"/>
        <w:numPr>
          <w:ilvl w:val="0"/>
          <w:numId w:val="32"/>
        </w:numPr>
        <w:rPr>
          <w:rFonts w:ascii="Arial" w:hAnsi="Arial" w:cs="Arial"/>
          <w:lang w:val="en-US"/>
        </w:rPr>
      </w:pPr>
      <w:r>
        <w:rPr>
          <w:rFonts w:ascii="Arial" w:hAnsi="Arial" w:cs="Arial"/>
          <w:lang w:val="en-US"/>
        </w:rPr>
        <w:t>Ensuring c</w:t>
      </w:r>
      <w:r w:rsidR="00E656A3">
        <w:rPr>
          <w:rFonts w:ascii="Arial" w:hAnsi="Arial" w:cs="Arial"/>
          <w:lang w:val="en-US"/>
        </w:rPr>
        <w:t xml:space="preserve">onsent is obtained from the data subject prior to data being </w:t>
      </w:r>
      <w:proofErr w:type="gramStart"/>
      <w:r w:rsidR="00E656A3">
        <w:rPr>
          <w:rFonts w:ascii="Arial" w:hAnsi="Arial" w:cs="Arial"/>
          <w:lang w:val="en-US"/>
        </w:rPr>
        <w:t>processed</w:t>
      </w:r>
      <w:proofErr w:type="gramEnd"/>
    </w:p>
    <w:p w14:paraId="3E66B97E" w14:textId="77777777" w:rsidR="001E6730" w:rsidRPr="001E6730" w:rsidRDefault="001E6730" w:rsidP="001E6730">
      <w:pPr>
        <w:rPr>
          <w:rFonts w:ascii="Arial" w:hAnsi="Arial" w:cs="Arial"/>
          <w:lang w:val="en-US"/>
        </w:rPr>
      </w:pPr>
    </w:p>
    <w:p w14:paraId="69E90CAF" w14:textId="66BEA4E0" w:rsidR="00E656A3" w:rsidRDefault="00E656A3" w:rsidP="00E656A3">
      <w:pPr>
        <w:pStyle w:val="ListParagraph"/>
        <w:numPr>
          <w:ilvl w:val="0"/>
          <w:numId w:val="32"/>
        </w:numPr>
        <w:rPr>
          <w:rFonts w:ascii="Arial" w:hAnsi="Arial" w:cs="Arial"/>
          <w:lang w:val="en-US"/>
        </w:rPr>
      </w:pPr>
      <w:r>
        <w:rPr>
          <w:rFonts w:ascii="Arial" w:hAnsi="Arial" w:cs="Arial"/>
          <w:lang w:val="en-US"/>
        </w:rPr>
        <w:t>Providing patients access to their data on request (Subject Access Requests)</w:t>
      </w:r>
    </w:p>
    <w:p w14:paraId="221122D8" w14:textId="77777777" w:rsidR="001E6730" w:rsidRPr="001E6730" w:rsidRDefault="001E6730" w:rsidP="001E6730">
      <w:pPr>
        <w:rPr>
          <w:rFonts w:ascii="Arial" w:hAnsi="Arial" w:cs="Arial"/>
          <w:lang w:val="en-US"/>
        </w:rPr>
      </w:pPr>
    </w:p>
    <w:p w14:paraId="3AC8207C" w14:textId="6F69659E" w:rsidR="00E656A3" w:rsidRDefault="00E656A3" w:rsidP="00E656A3">
      <w:pPr>
        <w:pStyle w:val="ListParagraph"/>
        <w:numPr>
          <w:ilvl w:val="0"/>
          <w:numId w:val="32"/>
        </w:numPr>
        <w:rPr>
          <w:rFonts w:ascii="Arial" w:hAnsi="Arial" w:cs="Arial"/>
          <w:lang w:val="en-US"/>
        </w:rPr>
      </w:pPr>
      <w:r>
        <w:rPr>
          <w:rFonts w:ascii="Arial" w:hAnsi="Arial" w:cs="Arial"/>
          <w:lang w:val="en-US"/>
        </w:rPr>
        <w:t>Ensur</w:t>
      </w:r>
      <w:r w:rsidR="00B25B50">
        <w:rPr>
          <w:rFonts w:ascii="Arial" w:hAnsi="Arial" w:cs="Arial"/>
          <w:lang w:val="en-US"/>
        </w:rPr>
        <w:t>ing</w:t>
      </w:r>
      <w:r>
        <w:rPr>
          <w:rFonts w:ascii="Arial" w:hAnsi="Arial" w:cs="Arial"/>
          <w:lang w:val="en-US"/>
        </w:rPr>
        <w:t xml:space="preserve"> patients consent to access of their data</w:t>
      </w:r>
      <w:r w:rsidR="00256CC4">
        <w:rPr>
          <w:rFonts w:ascii="Arial" w:hAnsi="Arial" w:cs="Arial"/>
          <w:lang w:val="en-US"/>
        </w:rPr>
        <w:t xml:space="preserve"> by</w:t>
      </w:r>
      <w:r>
        <w:rPr>
          <w:rFonts w:ascii="Arial" w:hAnsi="Arial" w:cs="Arial"/>
          <w:lang w:val="en-US"/>
        </w:rPr>
        <w:t xml:space="preserve"> third </w:t>
      </w:r>
      <w:proofErr w:type="gramStart"/>
      <w:r>
        <w:rPr>
          <w:rFonts w:ascii="Arial" w:hAnsi="Arial" w:cs="Arial"/>
          <w:lang w:val="en-US"/>
        </w:rPr>
        <w:t>parties</w:t>
      </w:r>
      <w:proofErr w:type="gramEnd"/>
    </w:p>
    <w:p w14:paraId="40B5FC9E" w14:textId="77777777" w:rsidR="001E6730" w:rsidRPr="001E6730" w:rsidRDefault="001E6730" w:rsidP="001E6730">
      <w:pPr>
        <w:rPr>
          <w:rFonts w:ascii="Arial" w:hAnsi="Arial" w:cs="Arial"/>
          <w:lang w:val="en-US"/>
        </w:rPr>
      </w:pPr>
    </w:p>
    <w:p w14:paraId="660E03FA" w14:textId="76A1E44A" w:rsidR="00E656A3" w:rsidRDefault="00B25B50" w:rsidP="00E656A3">
      <w:pPr>
        <w:pStyle w:val="ListParagraph"/>
        <w:numPr>
          <w:ilvl w:val="0"/>
          <w:numId w:val="32"/>
        </w:numPr>
        <w:rPr>
          <w:rFonts w:ascii="Arial" w:hAnsi="Arial" w:cs="Arial"/>
          <w:lang w:val="en-US"/>
        </w:rPr>
      </w:pPr>
      <w:r>
        <w:rPr>
          <w:rFonts w:ascii="Arial" w:hAnsi="Arial" w:cs="Arial"/>
          <w:lang w:val="en-US"/>
        </w:rPr>
        <w:t>P</w:t>
      </w:r>
      <w:r w:rsidR="00E656A3" w:rsidRPr="00680162">
        <w:rPr>
          <w:rFonts w:ascii="Arial" w:hAnsi="Arial" w:cs="Arial"/>
          <w:lang w:val="en-US"/>
        </w:rPr>
        <w:t>rocess</w:t>
      </w:r>
      <w:r>
        <w:rPr>
          <w:rFonts w:ascii="Arial" w:hAnsi="Arial" w:cs="Arial"/>
          <w:lang w:val="en-US"/>
        </w:rPr>
        <w:t>ing data</w:t>
      </w:r>
      <w:r w:rsidR="00E656A3" w:rsidRPr="00680162">
        <w:rPr>
          <w:rFonts w:ascii="Arial" w:hAnsi="Arial" w:cs="Arial"/>
          <w:lang w:val="en-US"/>
        </w:rPr>
        <w:t xml:space="preserve"> in a manner that prevents data subjects being identified unless addition</w:t>
      </w:r>
      <w:r>
        <w:rPr>
          <w:rFonts w:ascii="Arial" w:hAnsi="Arial" w:cs="Arial"/>
          <w:lang w:val="en-US"/>
        </w:rPr>
        <w:t>al</w:t>
      </w:r>
      <w:r w:rsidR="00E656A3" w:rsidRPr="00680162">
        <w:rPr>
          <w:rFonts w:ascii="Arial" w:hAnsi="Arial" w:cs="Arial"/>
          <w:lang w:val="en-US"/>
        </w:rPr>
        <w:t xml:space="preserve"> information is provided (using a reference number as opposed to names</w:t>
      </w:r>
      <w:r w:rsidR="00680162" w:rsidRPr="00680162">
        <w:rPr>
          <w:rFonts w:ascii="Arial" w:hAnsi="Arial" w:cs="Arial"/>
          <w:lang w:val="en-US"/>
        </w:rPr>
        <w:t xml:space="preserve"> – </w:t>
      </w:r>
      <w:proofErr w:type="spellStart"/>
      <w:r w:rsidR="00E656A3" w:rsidRPr="00680162">
        <w:rPr>
          <w:rFonts w:ascii="Arial" w:hAnsi="Arial" w:cs="Arial"/>
          <w:lang w:val="en-US"/>
        </w:rPr>
        <w:t>pseudonymisation</w:t>
      </w:r>
      <w:proofErr w:type="spellEnd"/>
      <w:r w:rsidR="00E656A3" w:rsidRPr="00680162">
        <w:rPr>
          <w:rFonts w:ascii="Arial" w:hAnsi="Arial" w:cs="Arial"/>
          <w:lang w:val="en-US"/>
        </w:rPr>
        <w:t>)</w:t>
      </w:r>
    </w:p>
    <w:p w14:paraId="1AFE3001" w14:textId="77777777" w:rsidR="001E6730" w:rsidRPr="001E6730" w:rsidRDefault="001E6730" w:rsidP="001E6730">
      <w:pPr>
        <w:rPr>
          <w:rFonts w:ascii="Arial" w:hAnsi="Arial" w:cs="Arial"/>
          <w:lang w:val="en-US"/>
        </w:rPr>
      </w:pPr>
    </w:p>
    <w:p w14:paraId="0862AA5D" w14:textId="3BBFE085" w:rsidR="00E656A3" w:rsidRDefault="00B25B50" w:rsidP="00E656A3">
      <w:pPr>
        <w:pStyle w:val="ListParagraph"/>
        <w:numPr>
          <w:ilvl w:val="0"/>
          <w:numId w:val="32"/>
        </w:numPr>
        <w:rPr>
          <w:rFonts w:ascii="Arial" w:hAnsi="Arial" w:cs="Arial"/>
          <w:lang w:val="en-US"/>
        </w:rPr>
      </w:pPr>
      <w:r>
        <w:rPr>
          <w:rFonts w:ascii="Arial" w:hAnsi="Arial" w:cs="Arial"/>
          <w:lang w:val="en-US"/>
        </w:rPr>
        <w:t>Processing data</w:t>
      </w:r>
      <w:r w:rsidR="00E656A3">
        <w:rPr>
          <w:rFonts w:ascii="Arial" w:hAnsi="Arial" w:cs="Arial"/>
          <w:lang w:val="en-US"/>
        </w:rPr>
        <w:t xml:space="preserve"> in accordance with section 6.2 of this policy</w:t>
      </w:r>
    </w:p>
    <w:p w14:paraId="5BC4A8EE" w14:textId="75FB8F7A" w:rsidR="00E656A3" w:rsidRDefault="00E656A3" w:rsidP="00E656A3">
      <w:pPr>
        <w:rPr>
          <w:rFonts w:ascii="Arial" w:hAnsi="Arial" w:cs="Arial"/>
          <w:lang w:val="en-US"/>
        </w:rPr>
      </w:pPr>
    </w:p>
    <w:p w14:paraId="4EBC25DE" w14:textId="2BD40211" w:rsidR="00E656A3" w:rsidRPr="00680162" w:rsidRDefault="00CA1A9E" w:rsidP="00680162">
      <w:pPr>
        <w:rPr>
          <w:rFonts w:ascii="Arial" w:hAnsi="Arial" w:cs="Arial"/>
          <w:smallCaps/>
          <w:sz w:val="22"/>
          <w:szCs w:val="22"/>
        </w:rPr>
      </w:pPr>
      <w:r>
        <w:rPr>
          <w:rFonts w:ascii="Arial" w:hAnsi="Arial" w:cs="Arial"/>
          <w:sz w:val="22"/>
          <w:szCs w:val="22"/>
          <w:lang w:val="en-US"/>
        </w:rPr>
        <w:t xml:space="preserve">Through effective data protection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Pr>
          <w:rFonts w:ascii="Arial" w:hAnsi="Arial" w:cs="Arial"/>
          <w:sz w:val="22"/>
          <w:szCs w:val="22"/>
          <w:lang w:val="en-US"/>
        </w:rPr>
        <w:t xml:space="preserve"> will remain compliant with the </w:t>
      </w:r>
      <w:r w:rsidR="00B25B50">
        <w:rPr>
          <w:rFonts w:ascii="Arial" w:hAnsi="Arial" w:cs="Arial"/>
          <w:sz w:val="22"/>
          <w:szCs w:val="22"/>
          <w:lang w:val="en-US"/>
        </w:rPr>
        <w:t xml:space="preserve">UK </w:t>
      </w:r>
      <w:r>
        <w:rPr>
          <w:rFonts w:ascii="Arial" w:hAnsi="Arial" w:cs="Arial"/>
          <w:sz w:val="22"/>
          <w:szCs w:val="22"/>
          <w:lang w:val="en-US"/>
        </w:rPr>
        <w:t xml:space="preserve">GDPR. </w:t>
      </w:r>
      <w:r w:rsidRPr="00680162">
        <w:rPr>
          <w:rFonts w:ascii="Arial" w:hAnsi="Arial" w:cs="Arial"/>
          <w:sz w:val="22"/>
          <w:szCs w:val="22"/>
          <w:lang w:val="en-US"/>
        </w:rPr>
        <w:t xml:space="preserve"> </w:t>
      </w:r>
    </w:p>
    <w:p w14:paraId="2D2B452C" w14:textId="722925DB" w:rsidR="005067B1" w:rsidRPr="000858D5" w:rsidRDefault="00B353C6" w:rsidP="005067B1">
      <w:pPr>
        <w:pStyle w:val="Heading1"/>
        <w:keepLines/>
        <w:pBdr>
          <w:bottom w:val="single" w:sz="4" w:space="1" w:color="595959" w:themeColor="text1" w:themeTint="A6"/>
        </w:pBdr>
        <w:spacing w:before="360" w:after="160" w:line="259" w:lineRule="auto"/>
        <w:rPr>
          <w:sz w:val="28"/>
          <w:szCs w:val="28"/>
        </w:rPr>
      </w:pPr>
      <w:bookmarkStart w:id="95" w:name="_Toc43131914"/>
      <w:bookmarkStart w:id="96" w:name="_Toc110509182"/>
      <w:r>
        <w:rPr>
          <w:sz w:val="28"/>
          <w:szCs w:val="28"/>
        </w:rPr>
        <w:t>Roles of data controllers and processors</w:t>
      </w:r>
      <w:bookmarkEnd w:id="95"/>
      <w:bookmarkEnd w:id="96"/>
    </w:p>
    <w:p w14:paraId="313CC3F0" w14:textId="7C6D8DD4" w:rsidR="005407DE" w:rsidRDefault="0035050E" w:rsidP="005407DE">
      <w:pPr>
        <w:pStyle w:val="Heading2"/>
        <w:rPr>
          <w:rFonts w:ascii="Arial" w:hAnsi="Arial" w:cs="Arial"/>
          <w:smallCaps w:val="0"/>
          <w:sz w:val="24"/>
          <w:szCs w:val="24"/>
        </w:rPr>
      </w:pPr>
      <w:bookmarkStart w:id="97" w:name="_Toc43131915"/>
      <w:bookmarkStart w:id="98" w:name="_Toc110509183"/>
      <w:r>
        <w:rPr>
          <w:rFonts w:ascii="Arial" w:hAnsi="Arial" w:cs="Arial"/>
          <w:smallCaps w:val="0"/>
          <w:sz w:val="24"/>
          <w:szCs w:val="24"/>
        </w:rPr>
        <w:t>Data c</w:t>
      </w:r>
      <w:r w:rsidR="00B353C6">
        <w:rPr>
          <w:rFonts w:ascii="Arial" w:hAnsi="Arial" w:cs="Arial"/>
          <w:smallCaps w:val="0"/>
          <w:sz w:val="24"/>
          <w:szCs w:val="24"/>
        </w:rPr>
        <w:t>ontroller</w:t>
      </w:r>
      <w:bookmarkEnd w:id="97"/>
      <w:bookmarkEnd w:id="98"/>
    </w:p>
    <w:p w14:paraId="0335A196" w14:textId="77777777" w:rsidR="005407DE" w:rsidRDefault="005407DE" w:rsidP="005407DE">
      <w:pPr>
        <w:rPr>
          <w:lang w:val="en-US"/>
        </w:rPr>
      </w:pPr>
    </w:p>
    <w:p w14:paraId="250CEF21" w14:textId="21ED76D7" w:rsidR="000155E6" w:rsidRPr="0020058A" w:rsidRDefault="00B353C6" w:rsidP="000155E6">
      <w:pPr>
        <w:rPr>
          <w:rFonts w:ascii="Arial" w:hAnsi="Arial" w:cs="Arial"/>
          <w:color w:val="000000" w:themeColor="text1"/>
          <w:sz w:val="22"/>
          <w:szCs w:val="22"/>
        </w:rPr>
      </w:pPr>
      <w:r w:rsidRPr="0020058A">
        <w:rPr>
          <w:rFonts w:ascii="Arial" w:hAnsi="Arial" w:cs="Arial"/>
          <w:color w:val="000000" w:themeColor="text1"/>
          <w:sz w:val="22"/>
          <w:szCs w:val="22"/>
        </w:rPr>
        <w:t xml:space="preserve">At </w:t>
      </w:r>
      <w:r w:rsidR="009E1D26">
        <w:rPr>
          <w:rFonts w:ascii="Arial" w:hAnsi="Arial" w:cs="Arial"/>
          <w:color w:val="000000" w:themeColor="text1"/>
          <w:sz w:val="22"/>
          <w:szCs w:val="22"/>
        </w:rPr>
        <w:t>our organisation</w:t>
      </w:r>
      <w:r w:rsidR="00256CC4">
        <w:rPr>
          <w:rFonts w:ascii="Arial" w:hAnsi="Arial" w:cs="Arial"/>
          <w:color w:val="000000" w:themeColor="text1"/>
          <w:sz w:val="22"/>
          <w:szCs w:val="22"/>
        </w:rPr>
        <w:t>,</w:t>
      </w:r>
      <w:r w:rsidR="000155E6" w:rsidRPr="0020058A">
        <w:rPr>
          <w:rFonts w:ascii="Arial" w:hAnsi="Arial" w:cs="Arial"/>
          <w:color w:val="000000" w:themeColor="text1"/>
          <w:sz w:val="22"/>
          <w:szCs w:val="22"/>
        </w:rPr>
        <w:t xml:space="preserve"> </w:t>
      </w:r>
      <w:r w:rsidRPr="0020058A">
        <w:rPr>
          <w:rFonts w:ascii="Arial" w:hAnsi="Arial" w:cs="Arial"/>
          <w:color w:val="000000" w:themeColor="text1"/>
          <w:sz w:val="22"/>
          <w:szCs w:val="22"/>
        </w:rPr>
        <w:t xml:space="preserve">the role of the data controller is to ensure </w:t>
      </w:r>
      <w:r w:rsidR="0035050E">
        <w:rPr>
          <w:rFonts w:ascii="Arial" w:hAnsi="Arial" w:cs="Arial"/>
          <w:color w:val="000000" w:themeColor="text1"/>
          <w:sz w:val="22"/>
          <w:szCs w:val="22"/>
        </w:rPr>
        <w:t xml:space="preserve">that </w:t>
      </w:r>
      <w:r w:rsidRPr="0020058A">
        <w:rPr>
          <w:rFonts w:ascii="Arial" w:hAnsi="Arial" w:cs="Arial"/>
          <w:color w:val="000000" w:themeColor="text1"/>
          <w:sz w:val="22"/>
          <w:szCs w:val="22"/>
        </w:rPr>
        <w:t xml:space="preserve">data is processed in accordance with </w:t>
      </w:r>
      <w:hyperlink r:id="rId9" w:history="1">
        <w:r w:rsidRPr="00584FCF">
          <w:rPr>
            <w:rStyle w:val="Hyperlink"/>
            <w:rFonts w:ascii="Arial" w:hAnsi="Arial" w:cs="Arial"/>
            <w:sz w:val="22"/>
            <w:szCs w:val="22"/>
          </w:rPr>
          <w:t>Article 5</w:t>
        </w:r>
      </w:hyperlink>
      <w:r w:rsidRPr="0020058A">
        <w:rPr>
          <w:rFonts w:ascii="Arial" w:hAnsi="Arial" w:cs="Arial"/>
          <w:color w:val="000000" w:themeColor="text1"/>
          <w:sz w:val="22"/>
          <w:szCs w:val="22"/>
        </w:rPr>
        <w:t xml:space="preserve"> of the </w:t>
      </w:r>
      <w:r w:rsidR="00DC2986">
        <w:rPr>
          <w:rFonts w:ascii="Arial" w:hAnsi="Arial" w:cs="Arial"/>
          <w:color w:val="000000" w:themeColor="text1"/>
          <w:sz w:val="22"/>
          <w:szCs w:val="22"/>
        </w:rPr>
        <w:t>UK GDPR</w:t>
      </w:r>
      <w:r w:rsidR="00043EE9">
        <w:rPr>
          <w:rFonts w:ascii="Arial" w:hAnsi="Arial" w:cs="Arial"/>
          <w:color w:val="000000" w:themeColor="text1"/>
          <w:sz w:val="22"/>
          <w:szCs w:val="22"/>
        </w:rPr>
        <w:t xml:space="preserve">. He/she </w:t>
      </w:r>
      <w:r w:rsidRPr="0020058A">
        <w:rPr>
          <w:rFonts w:ascii="Arial" w:hAnsi="Arial" w:cs="Arial"/>
          <w:color w:val="000000" w:themeColor="text1"/>
          <w:sz w:val="22"/>
          <w:szCs w:val="22"/>
        </w:rPr>
        <w:t xml:space="preserve">should be able to demonstrate compliance </w:t>
      </w:r>
      <w:r w:rsidR="00043EE9">
        <w:rPr>
          <w:rFonts w:ascii="Arial" w:hAnsi="Arial" w:cs="Arial"/>
          <w:color w:val="000000" w:themeColor="text1"/>
          <w:sz w:val="22"/>
          <w:szCs w:val="22"/>
        </w:rPr>
        <w:t>and is responsible for making sure</w:t>
      </w:r>
      <w:r w:rsidRPr="0020058A">
        <w:rPr>
          <w:rFonts w:ascii="Arial" w:hAnsi="Arial" w:cs="Arial"/>
          <w:color w:val="000000" w:themeColor="text1"/>
          <w:sz w:val="22"/>
          <w:szCs w:val="22"/>
        </w:rPr>
        <w:t xml:space="preserve"> </w:t>
      </w:r>
      <w:r w:rsidR="00256CC4">
        <w:rPr>
          <w:rFonts w:ascii="Arial" w:hAnsi="Arial" w:cs="Arial"/>
          <w:color w:val="000000" w:themeColor="text1"/>
          <w:sz w:val="22"/>
          <w:szCs w:val="22"/>
        </w:rPr>
        <w:t xml:space="preserve">that </w:t>
      </w:r>
      <w:r w:rsidRPr="0020058A">
        <w:rPr>
          <w:rFonts w:ascii="Arial" w:hAnsi="Arial" w:cs="Arial"/>
          <w:color w:val="000000" w:themeColor="text1"/>
          <w:sz w:val="22"/>
          <w:szCs w:val="22"/>
        </w:rPr>
        <w:t>data is:</w:t>
      </w:r>
      <w:r w:rsidRPr="0020058A">
        <w:rPr>
          <w:rStyle w:val="FootnoteReference"/>
          <w:rFonts w:ascii="Arial" w:hAnsi="Arial" w:cs="Arial"/>
          <w:color w:val="000000" w:themeColor="text1"/>
          <w:sz w:val="22"/>
          <w:szCs w:val="22"/>
        </w:rPr>
        <w:footnoteReference w:id="9"/>
      </w:r>
      <w:r w:rsidRPr="0020058A">
        <w:rPr>
          <w:rFonts w:ascii="Arial" w:hAnsi="Arial" w:cs="Arial"/>
          <w:color w:val="000000" w:themeColor="text1"/>
          <w:sz w:val="22"/>
          <w:szCs w:val="22"/>
        </w:rPr>
        <w:t xml:space="preserve"> </w:t>
      </w:r>
      <w:r w:rsidR="00685CB4" w:rsidRPr="0020058A">
        <w:rPr>
          <w:rFonts w:ascii="Arial" w:hAnsi="Arial" w:cs="Arial"/>
          <w:color w:val="000000" w:themeColor="text1"/>
          <w:sz w:val="22"/>
          <w:szCs w:val="22"/>
        </w:rPr>
        <w:t xml:space="preserve"> </w:t>
      </w:r>
    </w:p>
    <w:p w14:paraId="75D12EBF" w14:textId="74FB4CF8" w:rsidR="00B353C6" w:rsidRPr="0020058A" w:rsidRDefault="00B353C6" w:rsidP="000155E6">
      <w:pPr>
        <w:rPr>
          <w:rFonts w:ascii="Arial" w:hAnsi="Arial" w:cs="Arial"/>
          <w:color w:val="000000" w:themeColor="text1"/>
          <w:sz w:val="22"/>
          <w:szCs w:val="22"/>
        </w:rPr>
      </w:pPr>
    </w:p>
    <w:p w14:paraId="5E659F54" w14:textId="0610E17A" w:rsidR="00B353C6" w:rsidRPr="00584FCF" w:rsidRDefault="0020058A" w:rsidP="00204801">
      <w:pPr>
        <w:pStyle w:val="ListParagraph"/>
        <w:numPr>
          <w:ilvl w:val="0"/>
          <w:numId w:val="3"/>
        </w:numPr>
        <w:rPr>
          <w:rFonts w:ascii="Arial" w:eastAsia="Times New Roman" w:hAnsi="Arial" w:cs="Arial"/>
          <w:lang w:eastAsia="en-GB"/>
        </w:rPr>
      </w:pPr>
      <w:r w:rsidRPr="00BD7A42">
        <w:rPr>
          <w:rFonts w:ascii="Arial" w:eastAsia="Times New Roman" w:hAnsi="Arial" w:cs="Arial"/>
          <w:shd w:val="clear" w:color="auto" w:fill="FFFFFF"/>
          <w:lang w:eastAsia="en-GB"/>
        </w:rPr>
        <w:t>P</w:t>
      </w:r>
      <w:r w:rsidR="00B353C6" w:rsidRPr="00BD7A42">
        <w:rPr>
          <w:rFonts w:ascii="Arial" w:eastAsia="Times New Roman" w:hAnsi="Arial" w:cs="Arial"/>
          <w:shd w:val="clear" w:color="auto" w:fill="FFFFFF"/>
          <w:lang w:eastAsia="en-GB"/>
        </w:rPr>
        <w:t xml:space="preserve">rocessed lawfully, fairly and in a transparent manner in relation to the data </w:t>
      </w:r>
      <w:proofErr w:type="gramStart"/>
      <w:r w:rsidR="00B353C6" w:rsidRPr="00BD7A42">
        <w:rPr>
          <w:rFonts w:ascii="Arial" w:eastAsia="Times New Roman" w:hAnsi="Arial" w:cs="Arial"/>
          <w:shd w:val="clear" w:color="auto" w:fill="FFFFFF"/>
          <w:lang w:eastAsia="en-GB"/>
        </w:rPr>
        <w:t>subject</w:t>
      </w:r>
      <w:proofErr w:type="gramEnd"/>
      <w:r w:rsidR="00B353C6" w:rsidRPr="00BD7A42">
        <w:rPr>
          <w:rFonts w:ascii="Arial" w:eastAsia="Times New Roman" w:hAnsi="Arial" w:cs="Arial"/>
          <w:shd w:val="clear" w:color="auto" w:fill="FFFFFF"/>
          <w:lang w:eastAsia="en-GB"/>
        </w:rPr>
        <w:t> </w:t>
      </w:r>
    </w:p>
    <w:p w14:paraId="0D0A4953" w14:textId="77777777" w:rsidR="00584FCF" w:rsidRPr="00BD7A42" w:rsidRDefault="00584FCF" w:rsidP="00584FCF">
      <w:pPr>
        <w:pStyle w:val="ListParagraph"/>
        <w:rPr>
          <w:rFonts w:ascii="Arial" w:eastAsia="Times New Roman" w:hAnsi="Arial" w:cs="Arial"/>
          <w:lang w:eastAsia="en-GB"/>
        </w:rPr>
      </w:pPr>
    </w:p>
    <w:p w14:paraId="50009797" w14:textId="2870ABBF" w:rsidR="00B353C6" w:rsidRPr="00584FCF" w:rsidRDefault="0020058A" w:rsidP="00204801">
      <w:pPr>
        <w:pStyle w:val="ListParagraph"/>
        <w:numPr>
          <w:ilvl w:val="0"/>
          <w:numId w:val="3"/>
        </w:numPr>
        <w:rPr>
          <w:rFonts w:ascii="Arial" w:eastAsia="Times New Roman" w:hAnsi="Arial" w:cs="Arial"/>
          <w:lang w:eastAsia="en-GB"/>
        </w:rPr>
      </w:pPr>
      <w:r w:rsidRPr="00BD7A42">
        <w:rPr>
          <w:rFonts w:ascii="Arial" w:eastAsia="Times New Roman" w:hAnsi="Arial" w:cs="Arial"/>
          <w:shd w:val="clear" w:color="auto" w:fill="FFFFFF"/>
          <w:lang w:eastAsia="en-GB"/>
        </w:rPr>
        <w:t>C</w:t>
      </w:r>
      <w:r w:rsidR="00B353C6" w:rsidRPr="00BD7A42">
        <w:rPr>
          <w:rFonts w:ascii="Arial" w:eastAsia="Times New Roman" w:hAnsi="Arial" w:cs="Arial"/>
          <w:shd w:val="clear" w:color="auto" w:fill="FFFFFF"/>
          <w:lang w:eastAsia="en-GB"/>
        </w:rPr>
        <w:t xml:space="preserve">ollected for specified, explicit and legitimate purposes and not further processed in a manner that is incompatible with those </w:t>
      </w:r>
      <w:proofErr w:type="gramStart"/>
      <w:r w:rsidR="00B353C6" w:rsidRPr="00BD7A42">
        <w:rPr>
          <w:rFonts w:ascii="Arial" w:eastAsia="Times New Roman" w:hAnsi="Arial" w:cs="Arial"/>
          <w:shd w:val="clear" w:color="auto" w:fill="FFFFFF"/>
          <w:lang w:eastAsia="en-GB"/>
        </w:rPr>
        <w:t>purposes</w:t>
      </w:r>
      <w:proofErr w:type="gramEnd"/>
    </w:p>
    <w:p w14:paraId="7AAA7792" w14:textId="77777777" w:rsidR="00584FCF" w:rsidRPr="00584FCF" w:rsidRDefault="00584FCF" w:rsidP="00584FCF">
      <w:pPr>
        <w:rPr>
          <w:rFonts w:ascii="Arial" w:hAnsi="Arial" w:cs="Arial"/>
        </w:rPr>
      </w:pPr>
    </w:p>
    <w:p w14:paraId="769C4046" w14:textId="4FBA3AC3" w:rsidR="00B353C6" w:rsidRPr="00584FCF" w:rsidRDefault="0020058A" w:rsidP="00204801">
      <w:pPr>
        <w:pStyle w:val="ListParagraph"/>
        <w:numPr>
          <w:ilvl w:val="0"/>
          <w:numId w:val="3"/>
        </w:numPr>
        <w:rPr>
          <w:rFonts w:ascii="Arial" w:eastAsia="Times New Roman" w:hAnsi="Arial" w:cs="Arial"/>
          <w:lang w:eastAsia="en-GB"/>
        </w:rPr>
      </w:pPr>
      <w:r w:rsidRPr="00BD7A42">
        <w:rPr>
          <w:rFonts w:ascii="Arial" w:eastAsia="Times New Roman" w:hAnsi="Arial" w:cs="Arial"/>
          <w:shd w:val="clear" w:color="auto" w:fill="FFFFFF"/>
          <w:lang w:eastAsia="en-GB"/>
        </w:rPr>
        <w:t>A</w:t>
      </w:r>
      <w:r w:rsidR="00B353C6" w:rsidRPr="00BD7A42">
        <w:rPr>
          <w:rFonts w:ascii="Arial" w:eastAsia="Times New Roman" w:hAnsi="Arial" w:cs="Arial"/>
          <w:shd w:val="clear" w:color="auto" w:fill="FFFFFF"/>
          <w:lang w:eastAsia="en-GB"/>
        </w:rPr>
        <w:t>dequate, relevant and limited to what is necessary in relation to</w:t>
      </w:r>
      <w:r w:rsidR="00043EE9" w:rsidRPr="00BD7A42">
        <w:rPr>
          <w:rFonts w:ascii="Arial" w:eastAsia="Times New Roman" w:hAnsi="Arial" w:cs="Arial"/>
          <w:shd w:val="clear" w:color="auto" w:fill="FFFFFF"/>
          <w:lang w:eastAsia="en-GB"/>
        </w:rPr>
        <w:t xml:space="preserve"> the purposes for which the data is</w:t>
      </w:r>
      <w:r w:rsidR="00B353C6" w:rsidRPr="00BD7A42">
        <w:rPr>
          <w:rFonts w:ascii="Arial" w:eastAsia="Times New Roman" w:hAnsi="Arial" w:cs="Arial"/>
          <w:shd w:val="clear" w:color="auto" w:fill="FFFFFF"/>
          <w:lang w:eastAsia="en-GB"/>
        </w:rPr>
        <w:t xml:space="preserve"> </w:t>
      </w:r>
      <w:proofErr w:type="gramStart"/>
      <w:r w:rsidR="00B353C6" w:rsidRPr="00BD7A42">
        <w:rPr>
          <w:rFonts w:ascii="Arial" w:eastAsia="Times New Roman" w:hAnsi="Arial" w:cs="Arial"/>
          <w:shd w:val="clear" w:color="auto" w:fill="FFFFFF"/>
          <w:lang w:eastAsia="en-GB"/>
        </w:rPr>
        <w:t>processed</w:t>
      </w:r>
      <w:proofErr w:type="gramEnd"/>
    </w:p>
    <w:p w14:paraId="57364A1A" w14:textId="77777777" w:rsidR="00584FCF" w:rsidRPr="00584FCF" w:rsidRDefault="00584FCF" w:rsidP="00584FCF">
      <w:pPr>
        <w:rPr>
          <w:rFonts w:ascii="Arial" w:hAnsi="Arial" w:cs="Arial"/>
        </w:rPr>
      </w:pPr>
    </w:p>
    <w:p w14:paraId="0766708A" w14:textId="0EAFED7D" w:rsidR="00B353C6" w:rsidRPr="00584FCF" w:rsidRDefault="0020058A" w:rsidP="00204801">
      <w:pPr>
        <w:pStyle w:val="ListParagraph"/>
        <w:numPr>
          <w:ilvl w:val="0"/>
          <w:numId w:val="3"/>
        </w:numPr>
        <w:rPr>
          <w:rFonts w:ascii="Arial" w:eastAsia="Times New Roman" w:hAnsi="Arial" w:cs="Arial"/>
          <w:lang w:eastAsia="en-GB"/>
        </w:rPr>
      </w:pPr>
      <w:r w:rsidRPr="00BD7A42">
        <w:rPr>
          <w:rFonts w:ascii="Arial" w:eastAsia="Times New Roman" w:hAnsi="Arial" w:cs="Arial"/>
          <w:shd w:val="clear" w:color="auto" w:fill="FFFFFF"/>
          <w:lang w:eastAsia="en-GB"/>
        </w:rPr>
        <w:t>A</w:t>
      </w:r>
      <w:r w:rsidR="00B353C6" w:rsidRPr="00BD7A42">
        <w:rPr>
          <w:rFonts w:ascii="Arial" w:eastAsia="Times New Roman" w:hAnsi="Arial" w:cs="Arial"/>
          <w:shd w:val="clear" w:color="auto" w:fill="FFFFFF"/>
          <w:lang w:eastAsia="en-GB"/>
        </w:rPr>
        <w:t>ccurate and, where necessary, kept up to date; every reasonable step must be taken to en</w:t>
      </w:r>
      <w:r w:rsidR="00043EE9" w:rsidRPr="00BD7A42">
        <w:rPr>
          <w:rFonts w:ascii="Arial" w:eastAsia="Times New Roman" w:hAnsi="Arial" w:cs="Arial"/>
          <w:shd w:val="clear" w:color="auto" w:fill="FFFFFF"/>
          <w:lang w:eastAsia="en-GB"/>
        </w:rPr>
        <w:t xml:space="preserve">sure that personal </w:t>
      </w:r>
      <w:r w:rsidR="00761A21" w:rsidRPr="00BD7A42">
        <w:rPr>
          <w:rFonts w:ascii="Arial" w:eastAsia="Times New Roman" w:hAnsi="Arial" w:cs="Arial"/>
          <w:shd w:val="clear" w:color="auto" w:fill="FFFFFF"/>
          <w:lang w:eastAsia="en-GB"/>
        </w:rPr>
        <w:t>data,</w:t>
      </w:r>
      <w:r w:rsidR="00043EE9" w:rsidRPr="00BD7A42">
        <w:rPr>
          <w:rFonts w:ascii="Arial" w:eastAsia="Times New Roman" w:hAnsi="Arial" w:cs="Arial"/>
          <w:shd w:val="clear" w:color="auto" w:fill="FFFFFF"/>
          <w:lang w:eastAsia="en-GB"/>
        </w:rPr>
        <w:t xml:space="preserve"> which is</w:t>
      </w:r>
      <w:r w:rsidR="00B353C6" w:rsidRPr="00BD7A42">
        <w:rPr>
          <w:rFonts w:ascii="Arial" w:eastAsia="Times New Roman" w:hAnsi="Arial" w:cs="Arial"/>
          <w:shd w:val="clear" w:color="auto" w:fill="FFFFFF"/>
          <w:lang w:eastAsia="en-GB"/>
        </w:rPr>
        <w:t xml:space="preserve"> inaccurate, having regard to</w:t>
      </w:r>
      <w:r w:rsidR="00043EE9" w:rsidRPr="00BD7A42">
        <w:rPr>
          <w:rFonts w:ascii="Arial" w:eastAsia="Times New Roman" w:hAnsi="Arial" w:cs="Arial"/>
          <w:shd w:val="clear" w:color="auto" w:fill="FFFFFF"/>
          <w:lang w:eastAsia="en-GB"/>
        </w:rPr>
        <w:t xml:space="preserve"> the purposes for which it is</w:t>
      </w:r>
      <w:r w:rsidR="00B353C6" w:rsidRPr="00BD7A42">
        <w:rPr>
          <w:rFonts w:ascii="Arial" w:eastAsia="Times New Roman" w:hAnsi="Arial" w:cs="Arial"/>
          <w:shd w:val="clear" w:color="auto" w:fill="FFFFFF"/>
          <w:lang w:eastAsia="en-GB"/>
        </w:rPr>
        <w:t xml:space="preserve"> p</w:t>
      </w:r>
      <w:r w:rsidR="00043EE9" w:rsidRPr="00BD7A42">
        <w:rPr>
          <w:rFonts w:ascii="Arial" w:eastAsia="Times New Roman" w:hAnsi="Arial" w:cs="Arial"/>
          <w:shd w:val="clear" w:color="auto" w:fill="FFFFFF"/>
          <w:lang w:eastAsia="en-GB"/>
        </w:rPr>
        <w:t>rocessed, is</w:t>
      </w:r>
      <w:r w:rsidR="00B353C6" w:rsidRPr="00BD7A42">
        <w:rPr>
          <w:rFonts w:ascii="Arial" w:eastAsia="Times New Roman" w:hAnsi="Arial" w:cs="Arial"/>
          <w:shd w:val="clear" w:color="auto" w:fill="FFFFFF"/>
          <w:lang w:eastAsia="en-GB"/>
        </w:rPr>
        <w:t xml:space="preserve"> erased or rectified without </w:t>
      </w:r>
      <w:proofErr w:type="gramStart"/>
      <w:r w:rsidR="00B353C6" w:rsidRPr="00BD7A42">
        <w:rPr>
          <w:rFonts w:ascii="Arial" w:eastAsia="Times New Roman" w:hAnsi="Arial" w:cs="Arial"/>
          <w:shd w:val="clear" w:color="auto" w:fill="FFFFFF"/>
          <w:lang w:eastAsia="en-GB"/>
        </w:rPr>
        <w:t>delay</w:t>
      </w:r>
      <w:proofErr w:type="gramEnd"/>
      <w:r w:rsidR="00B353C6" w:rsidRPr="00BD7A42">
        <w:rPr>
          <w:rFonts w:ascii="Arial" w:eastAsia="Times New Roman" w:hAnsi="Arial" w:cs="Arial"/>
          <w:shd w:val="clear" w:color="auto" w:fill="FFFFFF"/>
          <w:lang w:eastAsia="en-GB"/>
        </w:rPr>
        <w:t> </w:t>
      </w:r>
    </w:p>
    <w:p w14:paraId="366926A9" w14:textId="77777777" w:rsidR="00584FCF" w:rsidRPr="00584FCF" w:rsidRDefault="00584FCF" w:rsidP="00584FCF">
      <w:pPr>
        <w:rPr>
          <w:rFonts w:ascii="Arial" w:hAnsi="Arial" w:cs="Arial"/>
        </w:rPr>
      </w:pPr>
    </w:p>
    <w:p w14:paraId="40A53A91" w14:textId="511313FF" w:rsidR="00B353C6" w:rsidRPr="00584FCF" w:rsidRDefault="0020058A" w:rsidP="00204801">
      <w:pPr>
        <w:pStyle w:val="ListParagraph"/>
        <w:numPr>
          <w:ilvl w:val="0"/>
          <w:numId w:val="3"/>
        </w:numPr>
        <w:rPr>
          <w:rFonts w:ascii="Arial" w:eastAsia="Times New Roman" w:hAnsi="Arial" w:cs="Arial"/>
          <w:lang w:eastAsia="en-GB"/>
        </w:rPr>
      </w:pPr>
      <w:r w:rsidRPr="00BD7A42">
        <w:rPr>
          <w:rFonts w:ascii="Arial" w:eastAsia="Times New Roman" w:hAnsi="Arial" w:cs="Arial"/>
          <w:shd w:val="clear" w:color="auto" w:fill="FFFFFF"/>
          <w:lang w:eastAsia="en-GB"/>
        </w:rPr>
        <w:t>K</w:t>
      </w:r>
      <w:r w:rsidR="00043EE9" w:rsidRPr="00BD7A42">
        <w:rPr>
          <w:rFonts w:ascii="Arial" w:eastAsia="Times New Roman" w:hAnsi="Arial" w:cs="Arial"/>
          <w:shd w:val="clear" w:color="auto" w:fill="FFFFFF"/>
          <w:lang w:eastAsia="en-GB"/>
        </w:rPr>
        <w:t>ept in a form that</w:t>
      </w:r>
      <w:r w:rsidR="00B353C6" w:rsidRPr="00BD7A42">
        <w:rPr>
          <w:rFonts w:ascii="Arial" w:eastAsia="Times New Roman" w:hAnsi="Arial" w:cs="Arial"/>
          <w:shd w:val="clear" w:color="auto" w:fill="FFFFFF"/>
          <w:lang w:eastAsia="en-GB"/>
        </w:rPr>
        <w:t xml:space="preserve"> permits identification of data subjects for no longer than is necessary for the purposes</w:t>
      </w:r>
      <w:r w:rsidR="00043EE9" w:rsidRPr="00BD7A42">
        <w:rPr>
          <w:rFonts w:ascii="Arial" w:eastAsia="Times New Roman" w:hAnsi="Arial" w:cs="Arial"/>
          <w:shd w:val="clear" w:color="auto" w:fill="FFFFFF"/>
          <w:lang w:eastAsia="en-GB"/>
        </w:rPr>
        <w:t xml:space="preserve"> for which the personal data is</w:t>
      </w:r>
      <w:r w:rsidR="00B353C6" w:rsidRPr="00BD7A42">
        <w:rPr>
          <w:rFonts w:ascii="Arial" w:eastAsia="Times New Roman" w:hAnsi="Arial" w:cs="Arial"/>
          <w:shd w:val="clear" w:color="auto" w:fill="FFFFFF"/>
          <w:lang w:eastAsia="en-GB"/>
        </w:rPr>
        <w:t xml:space="preserve"> </w:t>
      </w:r>
      <w:proofErr w:type="gramStart"/>
      <w:r w:rsidR="00B353C6" w:rsidRPr="00BD7A42">
        <w:rPr>
          <w:rFonts w:ascii="Arial" w:eastAsia="Times New Roman" w:hAnsi="Arial" w:cs="Arial"/>
          <w:shd w:val="clear" w:color="auto" w:fill="FFFFFF"/>
          <w:lang w:eastAsia="en-GB"/>
        </w:rPr>
        <w:t>processed</w:t>
      </w:r>
      <w:proofErr w:type="gramEnd"/>
    </w:p>
    <w:p w14:paraId="02C1D311" w14:textId="77777777" w:rsidR="00584FCF" w:rsidRPr="00584FCF" w:rsidRDefault="00584FCF" w:rsidP="00584FCF">
      <w:pPr>
        <w:rPr>
          <w:rFonts w:ascii="Arial" w:hAnsi="Arial" w:cs="Arial"/>
        </w:rPr>
      </w:pPr>
    </w:p>
    <w:p w14:paraId="353658EE" w14:textId="4FC12520" w:rsidR="00B353C6" w:rsidRPr="00BD7A42" w:rsidRDefault="0020058A" w:rsidP="00204801">
      <w:pPr>
        <w:pStyle w:val="ListParagraph"/>
        <w:numPr>
          <w:ilvl w:val="0"/>
          <w:numId w:val="3"/>
        </w:numPr>
        <w:rPr>
          <w:rFonts w:ascii="Arial" w:eastAsia="Times New Roman" w:hAnsi="Arial" w:cs="Arial"/>
          <w:lang w:eastAsia="en-GB"/>
        </w:rPr>
      </w:pPr>
      <w:r w:rsidRPr="00BD7A42">
        <w:rPr>
          <w:rFonts w:ascii="Arial" w:eastAsia="Times New Roman" w:hAnsi="Arial" w:cs="Arial"/>
          <w:shd w:val="clear" w:color="auto" w:fill="FFFFFF"/>
          <w:lang w:eastAsia="en-GB"/>
        </w:rPr>
        <w:t>P</w:t>
      </w:r>
      <w:r w:rsidR="00B353C6" w:rsidRPr="00BD7A42">
        <w:rPr>
          <w:rFonts w:ascii="Arial" w:eastAsia="Times New Roman" w:hAnsi="Arial" w:cs="Arial"/>
          <w:shd w:val="clear" w:color="auto" w:fill="FFFFFF"/>
          <w:lang w:eastAsia="en-GB"/>
        </w:rPr>
        <w:t xml:space="preserve">rocessed in a manner that ensures appropriate security of the personal data, including protection against unauthorised or unlawful processing and against accidental loss, destruction or damage, using appropriate technical or organisational </w:t>
      </w:r>
      <w:proofErr w:type="gramStart"/>
      <w:r w:rsidR="00B353C6" w:rsidRPr="00BD7A42">
        <w:rPr>
          <w:rFonts w:ascii="Arial" w:eastAsia="Times New Roman" w:hAnsi="Arial" w:cs="Arial"/>
          <w:shd w:val="clear" w:color="auto" w:fill="FFFFFF"/>
          <w:lang w:eastAsia="en-GB"/>
        </w:rPr>
        <w:t>measures</w:t>
      </w:r>
      <w:proofErr w:type="gramEnd"/>
    </w:p>
    <w:p w14:paraId="1C9C6513" w14:textId="321D73C8" w:rsidR="00B353C6" w:rsidRPr="0020058A" w:rsidRDefault="00B353C6" w:rsidP="004C5D83">
      <w:pPr>
        <w:rPr>
          <w:rFonts w:ascii="Arial" w:hAnsi="Arial" w:cs="Arial"/>
          <w:sz w:val="22"/>
          <w:szCs w:val="22"/>
          <w:lang w:val="en-US"/>
        </w:rPr>
      </w:pPr>
    </w:p>
    <w:p w14:paraId="2EEF84AB" w14:textId="63A41E37" w:rsidR="001462F2" w:rsidRPr="0020058A" w:rsidRDefault="001462F2" w:rsidP="004C5D83">
      <w:pPr>
        <w:rPr>
          <w:rFonts w:ascii="Arial" w:hAnsi="Arial" w:cs="Arial"/>
          <w:sz w:val="22"/>
          <w:szCs w:val="22"/>
          <w:lang w:val="en-US"/>
        </w:rPr>
      </w:pPr>
      <w:r w:rsidRPr="0020058A">
        <w:rPr>
          <w:rFonts w:ascii="Arial" w:hAnsi="Arial" w:cs="Arial"/>
          <w:sz w:val="22"/>
          <w:szCs w:val="22"/>
          <w:lang w:val="en-US"/>
        </w:rPr>
        <w:t xml:space="preserve">The data controller at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sidRPr="0020058A">
        <w:rPr>
          <w:rFonts w:ascii="Arial" w:hAnsi="Arial" w:cs="Arial"/>
          <w:sz w:val="22"/>
          <w:szCs w:val="22"/>
          <w:lang w:val="en-US"/>
        </w:rPr>
        <w:t xml:space="preserve"> </w:t>
      </w:r>
      <w:r w:rsidR="009E1D26">
        <w:rPr>
          <w:rFonts w:ascii="Arial" w:hAnsi="Arial" w:cs="Arial"/>
          <w:sz w:val="22"/>
          <w:szCs w:val="22"/>
          <w:lang w:val="en-US"/>
        </w:rPr>
        <w:t xml:space="preserve">is our </w:t>
      </w:r>
      <w:r w:rsidR="009E1D26" w:rsidRPr="00251990">
        <w:rPr>
          <w:rFonts w:ascii="Arial" w:hAnsi="Arial" w:cs="Arial"/>
          <w:sz w:val="22"/>
          <w:szCs w:val="22"/>
          <w:lang w:val="en-US"/>
        </w:rPr>
        <w:t>Practice Operations Manager</w:t>
      </w:r>
      <w:r w:rsidR="009E1D26">
        <w:rPr>
          <w:rFonts w:ascii="Arial" w:hAnsi="Arial" w:cs="Arial"/>
          <w:sz w:val="22"/>
          <w:szCs w:val="22"/>
          <w:lang w:val="en-US"/>
        </w:rPr>
        <w:t>.</w:t>
      </w:r>
      <w:r w:rsidR="00BD7A42">
        <w:rPr>
          <w:rFonts w:ascii="Arial" w:hAnsi="Arial" w:cs="Arial"/>
          <w:sz w:val="22"/>
          <w:szCs w:val="22"/>
          <w:lang w:val="en-US"/>
        </w:rPr>
        <w:t xml:space="preserve"> T</w:t>
      </w:r>
      <w:r w:rsidRPr="0020058A">
        <w:rPr>
          <w:rFonts w:ascii="Arial" w:hAnsi="Arial" w:cs="Arial"/>
          <w:sz w:val="22"/>
          <w:szCs w:val="22"/>
          <w:lang w:val="en-US"/>
        </w:rPr>
        <w:t xml:space="preserve">hey are responsible for ensuring </w:t>
      </w:r>
      <w:r w:rsidR="00737EBA">
        <w:rPr>
          <w:rFonts w:ascii="Arial" w:hAnsi="Arial" w:cs="Arial"/>
          <w:sz w:val="22"/>
          <w:szCs w:val="22"/>
          <w:lang w:val="en-US"/>
        </w:rPr>
        <w:t xml:space="preserve">that </w:t>
      </w:r>
      <w:r w:rsidRPr="0020058A">
        <w:rPr>
          <w:rFonts w:ascii="Arial" w:hAnsi="Arial" w:cs="Arial"/>
          <w:sz w:val="22"/>
          <w:szCs w:val="22"/>
          <w:lang w:val="en-US"/>
        </w:rPr>
        <w:t xml:space="preserve">all data processors comply with this policy and the </w:t>
      </w:r>
      <w:r w:rsidR="00DC2986">
        <w:rPr>
          <w:rFonts w:ascii="Arial" w:hAnsi="Arial" w:cs="Arial"/>
          <w:sz w:val="22"/>
          <w:szCs w:val="22"/>
          <w:lang w:val="en-US"/>
        </w:rPr>
        <w:t xml:space="preserve">UK </w:t>
      </w:r>
      <w:r w:rsidRPr="0020058A">
        <w:rPr>
          <w:rFonts w:ascii="Arial" w:hAnsi="Arial" w:cs="Arial"/>
          <w:sz w:val="22"/>
          <w:szCs w:val="22"/>
          <w:lang w:val="en-US"/>
        </w:rPr>
        <w:t>GDPR.</w:t>
      </w:r>
    </w:p>
    <w:p w14:paraId="14AFBC1C" w14:textId="3969EBF2" w:rsidR="00AB7728" w:rsidRDefault="0035050E" w:rsidP="00AB7728">
      <w:pPr>
        <w:pStyle w:val="Heading2"/>
        <w:rPr>
          <w:rFonts w:ascii="Arial" w:hAnsi="Arial" w:cs="Arial"/>
          <w:smallCaps w:val="0"/>
          <w:sz w:val="24"/>
          <w:szCs w:val="24"/>
        </w:rPr>
      </w:pPr>
      <w:bookmarkStart w:id="99" w:name="_Toc43131916"/>
      <w:bookmarkStart w:id="100" w:name="_Toc110509184"/>
      <w:r>
        <w:rPr>
          <w:rFonts w:ascii="Arial" w:hAnsi="Arial" w:cs="Arial"/>
          <w:smallCaps w:val="0"/>
          <w:sz w:val="24"/>
          <w:szCs w:val="24"/>
        </w:rPr>
        <w:t>Data p</w:t>
      </w:r>
      <w:r w:rsidR="00AB7728">
        <w:rPr>
          <w:rFonts w:ascii="Arial" w:hAnsi="Arial" w:cs="Arial"/>
          <w:smallCaps w:val="0"/>
          <w:sz w:val="24"/>
          <w:szCs w:val="24"/>
        </w:rPr>
        <w:t>rocessor</w:t>
      </w:r>
      <w:bookmarkEnd w:id="99"/>
      <w:bookmarkEnd w:id="100"/>
    </w:p>
    <w:p w14:paraId="0A2F83E5" w14:textId="5BE3A6AE" w:rsidR="00AB7728" w:rsidRDefault="00AB7728" w:rsidP="00AB7728">
      <w:pPr>
        <w:rPr>
          <w:lang w:val="en-US"/>
        </w:rPr>
      </w:pPr>
    </w:p>
    <w:p w14:paraId="477E4DC8" w14:textId="2EFF87F6" w:rsidR="00AB7728" w:rsidRPr="0020058A" w:rsidRDefault="00DF505E" w:rsidP="00AB7728">
      <w:pPr>
        <w:rPr>
          <w:rFonts w:ascii="Arial" w:hAnsi="Arial" w:cs="Arial"/>
          <w:sz w:val="22"/>
          <w:szCs w:val="22"/>
          <w:lang w:val="en-US"/>
        </w:rPr>
      </w:pPr>
      <w:r w:rsidRPr="0020058A">
        <w:rPr>
          <w:rFonts w:ascii="Arial" w:hAnsi="Arial" w:cs="Arial"/>
          <w:sz w:val="22"/>
          <w:szCs w:val="22"/>
          <w:lang w:val="en-US"/>
        </w:rPr>
        <w:t xml:space="preserve">Data processors are responsible for the processing of personal data on </w:t>
      </w:r>
      <w:r w:rsidR="00737EBA">
        <w:rPr>
          <w:rFonts w:ascii="Arial" w:hAnsi="Arial" w:cs="Arial"/>
          <w:sz w:val="22"/>
          <w:szCs w:val="22"/>
          <w:lang w:val="en-US"/>
        </w:rPr>
        <w:t xml:space="preserve">behalf of the data controller. </w:t>
      </w:r>
      <w:r w:rsidRPr="0020058A">
        <w:rPr>
          <w:rFonts w:ascii="Arial" w:hAnsi="Arial" w:cs="Arial"/>
          <w:sz w:val="22"/>
          <w:szCs w:val="22"/>
          <w:lang w:val="en-US"/>
        </w:rPr>
        <w:t xml:space="preserve">Processors must ensure </w:t>
      </w:r>
      <w:r w:rsidR="00737EBA">
        <w:rPr>
          <w:rFonts w:ascii="Arial" w:hAnsi="Arial" w:cs="Arial"/>
          <w:sz w:val="22"/>
          <w:szCs w:val="22"/>
          <w:lang w:val="en-US"/>
        </w:rPr>
        <w:t xml:space="preserve">that </w:t>
      </w:r>
      <w:r w:rsidRPr="0020058A">
        <w:rPr>
          <w:rFonts w:ascii="Arial" w:hAnsi="Arial" w:cs="Arial"/>
          <w:sz w:val="22"/>
          <w:szCs w:val="22"/>
          <w:lang w:val="en-US"/>
        </w:rPr>
        <w:t>processing is lawful and that at least one of the following applies:</w:t>
      </w:r>
      <w:r w:rsidR="0020058A" w:rsidRPr="0020058A">
        <w:rPr>
          <w:rStyle w:val="FootnoteReference"/>
          <w:rFonts w:ascii="Arial" w:hAnsi="Arial" w:cs="Arial"/>
          <w:sz w:val="22"/>
          <w:szCs w:val="22"/>
          <w:lang w:val="en-US"/>
        </w:rPr>
        <w:footnoteReference w:id="10"/>
      </w:r>
    </w:p>
    <w:p w14:paraId="22F3E372" w14:textId="01696176" w:rsidR="00DF505E" w:rsidRPr="0020058A" w:rsidRDefault="00DF505E" w:rsidP="00AB7728">
      <w:pPr>
        <w:rPr>
          <w:rFonts w:ascii="Arial" w:hAnsi="Arial" w:cs="Arial"/>
          <w:sz w:val="22"/>
          <w:szCs w:val="22"/>
          <w:lang w:val="en-US"/>
        </w:rPr>
      </w:pPr>
    </w:p>
    <w:p w14:paraId="08DFB9FD" w14:textId="7D529CC6" w:rsidR="00DF505E" w:rsidRPr="008570C9" w:rsidRDefault="00DF505E" w:rsidP="00204801">
      <w:pPr>
        <w:pStyle w:val="ListParagraph"/>
        <w:numPr>
          <w:ilvl w:val="0"/>
          <w:numId w:val="4"/>
        </w:numPr>
        <w:rPr>
          <w:rFonts w:ascii="Arial" w:eastAsia="Times New Roman" w:hAnsi="Arial" w:cs="Arial"/>
          <w:sz w:val="24"/>
          <w:szCs w:val="24"/>
        </w:rPr>
      </w:pPr>
      <w:r w:rsidRPr="00BD7A42">
        <w:rPr>
          <w:rFonts w:ascii="Arial" w:hAnsi="Arial" w:cs="Arial"/>
          <w:shd w:val="clear" w:color="auto" w:fill="FFFFFF"/>
        </w:rPr>
        <w:t>The data subject has given cons</w:t>
      </w:r>
      <w:r w:rsidR="00737EBA" w:rsidRPr="00BD7A42">
        <w:rPr>
          <w:rFonts w:ascii="Arial" w:hAnsi="Arial" w:cs="Arial"/>
          <w:shd w:val="clear" w:color="auto" w:fill="FFFFFF"/>
        </w:rPr>
        <w:t>ent to the processing of his/</w:t>
      </w:r>
      <w:r w:rsidRPr="00BD7A42">
        <w:rPr>
          <w:rFonts w:ascii="Arial" w:hAnsi="Arial" w:cs="Arial"/>
          <w:shd w:val="clear" w:color="auto" w:fill="FFFFFF"/>
        </w:rPr>
        <w:t xml:space="preserve">her personal data for one or more specific </w:t>
      </w:r>
      <w:proofErr w:type="gramStart"/>
      <w:r w:rsidRPr="00BD7A42">
        <w:rPr>
          <w:rFonts w:ascii="Arial" w:hAnsi="Arial" w:cs="Arial"/>
          <w:shd w:val="clear" w:color="auto" w:fill="FFFFFF"/>
        </w:rPr>
        <w:t>purposes</w:t>
      </w:r>
      <w:proofErr w:type="gramEnd"/>
    </w:p>
    <w:p w14:paraId="462B3220" w14:textId="77777777" w:rsidR="008570C9" w:rsidRPr="00BD7A42" w:rsidRDefault="008570C9" w:rsidP="008570C9">
      <w:pPr>
        <w:pStyle w:val="ListParagraph"/>
        <w:rPr>
          <w:rFonts w:ascii="Arial" w:eastAsia="Times New Roman" w:hAnsi="Arial" w:cs="Arial"/>
          <w:sz w:val="24"/>
          <w:szCs w:val="24"/>
        </w:rPr>
      </w:pPr>
    </w:p>
    <w:p w14:paraId="58EDF8FF" w14:textId="3EC700A8" w:rsidR="008570C9" w:rsidRPr="000850EB" w:rsidRDefault="00DF505E" w:rsidP="008570C9">
      <w:pPr>
        <w:pStyle w:val="ListParagraph"/>
        <w:numPr>
          <w:ilvl w:val="0"/>
          <w:numId w:val="4"/>
        </w:numPr>
        <w:rPr>
          <w:rFonts w:ascii="Arial" w:hAnsi="Arial" w:cs="Arial"/>
          <w:sz w:val="24"/>
          <w:szCs w:val="24"/>
        </w:rPr>
      </w:pPr>
      <w:r w:rsidRPr="00BD7A42">
        <w:rPr>
          <w:rFonts w:ascii="Arial" w:hAnsi="Arial" w:cs="Arial"/>
          <w:shd w:val="clear" w:color="auto" w:fill="FFFFFF"/>
        </w:rPr>
        <w:t xml:space="preserve">Processing is necessary for the performance of a contract to which the data subject is party or in order to take steps at the request of the data subject prior to entering into a </w:t>
      </w:r>
      <w:proofErr w:type="gramStart"/>
      <w:r w:rsidRPr="00BD7A42">
        <w:rPr>
          <w:rFonts w:ascii="Arial" w:hAnsi="Arial" w:cs="Arial"/>
          <w:shd w:val="clear" w:color="auto" w:fill="FFFFFF"/>
        </w:rPr>
        <w:t>contract</w:t>
      </w:r>
      <w:proofErr w:type="gramEnd"/>
    </w:p>
    <w:p w14:paraId="4C477CF5" w14:textId="33EB1631" w:rsidR="00DF505E" w:rsidRPr="008570C9" w:rsidRDefault="00DF505E" w:rsidP="00204801">
      <w:pPr>
        <w:pStyle w:val="ListParagraph"/>
        <w:numPr>
          <w:ilvl w:val="0"/>
          <w:numId w:val="4"/>
        </w:numPr>
        <w:rPr>
          <w:rFonts w:ascii="Arial" w:hAnsi="Arial" w:cs="Arial"/>
          <w:sz w:val="24"/>
          <w:szCs w:val="24"/>
        </w:rPr>
      </w:pPr>
      <w:r w:rsidRPr="00BD7A42">
        <w:rPr>
          <w:rFonts w:ascii="Arial" w:hAnsi="Arial" w:cs="Arial"/>
          <w:shd w:val="clear" w:color="auto" w:fill="FFFFFF"/>
        </w:rPr>
        <w:t xml:space="preserve">Processing is necessary for compliance with a legal obligation to which the </w:t>
      </w:r>
      <w:r w:rsidR="00256CC4">
        <w:rPr>
          <w:rFonts w:ascii="Arial" w:hAnsi="Arial" w:cs="Arial"/>
          <w:shd w:val="clear" w:color="auto" w:fill="FFFFFF"/>
        </w:rPr>
        <w:t xml:space="preserve">data </w:t>
      </w:r>
      <w:r w:rsidRPr="00BD7A42">
        <w:rPr>
          <w:rFonts w:ascii="Arial" w:hAnsi="Arial" w:cs="Arial"/>
          <w:shd w:val="clear" w:color="auto" w:fill="FFFFFF"/>
        </w:rPr>
        <w:t xml:space="preserve">controller is </w:t>
      </w:r>
      <w:proofErr w:type="gramStart"/>
      <w:r w:rsidRPr="00BD7A42">
        <w:rPr>
          <w:rFonts w:ascii="Arial" w:hAnsi="Arial" w:cs="Arial"/>
          <w:shd w:val="clear" w:color="auto" w:fill="FFFFFF"/>
        </w:rPr>
        <w:t>subject</w:t>
      </w:r>
      <w:proofErr w:type="gramEnd"/>
    </w:p>
    <w:p w14:paraId="622444C9" w14:textId="77777777" w:rsidR="008570C9" w:rsidRPr="008570C9" w:rsidRDefault="008570C9" w:rsidP="008570C9">
      <w:pPr>
        <w:rPr>
          <w:rFonts w:ascii="Arial" w:hAnsi="Arial" w:cs="Arial"/>
        </w:rPr>
      </w:pPr>
    </w:p>
    <w:p w14:paraId="41E9710C" w14:textId="4C0AF9C7" w:rsidR="00DF505E" w:rsidRPr="008570C9" w:rsidRDefault="00DF505E" w:rsidP="00204801">
      <w:pPr>
        <w:pStyle w:val="ListParagraph"/>
        <w:numPr>
          <w:ilvl w:val="0"/>
          <w:numId w:val="4"/>
        </w:numPr>
        <w:rPr>
          <w:rFonts w:ascii="Arial" w:hAnsi="Arial" w:cs="Arial"/>
          <w:sz w:val="24"/>
          <w:szCs w:val="24"/>
        </w:rPr>
      </w:pPr>
      <w:r w:rsidRPr="00BD7A42">
        <w:rPr>
          <w:rFonts w:ascii="Arial" w:hAnsi="Arial" w:cs="Arial"/>
          <w:shd w:val="clear" w:color="auto" w:fill="FFFFFF"/>
        </w:rPr>
        <w:t>Processing is necessary in order to protect the vital inte</w:t>
      </w:r>
      <w:r w:rsidR="00737EBA" w:rsidRPr="00BD7A42">
        <w:rPr>
          <w:rFonts w:ascii="Arial" w:hAnsi="Arial" w:cs="Arial"/>
          <w:shd w:val="clear" w:color="auto" w:fill="FFFFFF"/>
        </w:rPr>
        <w:t xml:space="preserve">rests of the data subject or </w:t>
      </w:r>
      <w:r w:rsidRPr="00BD7A42">
        <w:rPr>
          <w:rFonts w:ascii="Arial" w:hAnsi="Arial" w:cs="Arial"/>
          <w:shd w:val="clear" w:color="auto" w:fill="FFFFFF"/>
        </w:rPr>
        <w:t xml:space="preserve">another natural </w:t>
      </w:r>
      <w:proofErr w:type="gramStart"/>
      <w:r w:rsidRPr="00BD7A42">
        <w:rPr>
          <w:rFonts w:ascii="Arial" w:hAnsi="Arial" w:cs="Arial"/>
          <w:shd w:val="clear" w:color="auto" w:fill="FFFFFF"/>
        </w:rPr>
        <w:t>person</w:t>
      </w:r>
      <w:proofErr w:type="gramEnd"/>
    </w:p>
    <w:p w14:paraId="7992B422" w14:textId="77777777" w:rsidR="008570C9" w:rsidRPr="008570C9" w:rsidRDefault="008570C9" w:rsidP="008570C9">
      <w:pPr>
        <w:rPr>
          <w:rFonts w:ascii="Arial" w:hAnsi="Arial" w:cs="Arial"/>
        </w:rPr>
      </w:pPr>
    </w:p>
    <w:p w14:paraId="5465B0C4" w14:textId="5CBF32C9" w:rsidR="00DF505E" w:rsidRPr="008570C9" w:rsidRDefault="00DF505E" w:rsidP="00204801">
      <w:pPr>
        <w:pStyle w:val="ListParagraph"/>
        <w:numPr>
          <w:ilvl w:val="0"/>
          <w:numId w:val="4"/>
        </w:numPr>
        <w:rPr>
          <w:rFonts w:ascii="Arial" w:hAnsi="Arial" w:cs="Arial"/>
          <w:sz w:val="24"/>
          <w:szCs w:val="24"/>
        </w:rPr>
      </w:pPr>
      <w:r w:rsidRPr="00BD7A42">
        <w:rPr>
          <w:rFonts w:ascii="Arial" w:hAnsi="Arial" w:cs="Arial"/>
          <w:shd w:val="clear" w:color="auto" w:fill="FFFFFF"/>
        </w:rPr>
        <w:t xml:space="preserve">Processing is necessary for the performance of a task carried out in the public interest or in the exercise of official authority vested in the </w:t>
      </w:r>
      <w:r w:rsidR="00256CC4">
        <w:rPr>
          <w:rFonts w:ascii="Arial" w:hAnsi="Arial" w:cs="Arial"/>
          <w:shd w:val="clear" w:color="auto" w:fill="FFFFFF"/>
        </w:rPr>
        <w:t xml:space="preserve">data </w:t>
      </w:r>
      <w:proofErr w:type="gramStart"/>
      <w:r w:rsidRPr="00BD7A42">
        <w:rPr>
          <w:rFonts w:ascii="Arial" w:hAnsi="Arial" w:cs="Arial"/>
          <w:shd w:val="clear" w:color="auto" w:fill="FFFFFF"/>
        </w:rPr>
        <w:t>controller</w:t>
      </w:r>
      <w:proofErr w:type="gramEnd"/>
    </w:p>
    <w:p w14:paraId="6BA27AD7" w14:textId="77777777" w:rsidR="008570C9" w:rsidRPr="008570C9" w:rsidRDefault="008570C9" w:rsidP="008570C9">
      <w:pPr>
        <w:rPr>
          <w:rFonts w:ascii="Arial" w:hAnsi="Arial" w:cs="Arial"/>
        </w:rPr>
      </w:pPr>
    </w:p>
    <w:p w14:paraId="7590F12F" w14:textId="01788517" w:rsidR="00DF505E" w:rsidRPr="00BD7A42" w:rsidRDefault="00DF505E" w:rsidP="00204801">
      <w:pPr>
        <w:pStyle w:val="ListParagraph"/>
        <w:numPr>
          <w:ilvl w:val="0"/>
          <w:numId w:val="4"/>
        </w:numPr>
        <w:rPr>
          <w:rFonts w:ascii="Arial" w:hAnsi="Arial" w:cs="Arial"/>
          <w:sz w:val="24"/>
          <w:szCs w:val="24"/>
        </w:rPr>
      </w:pPr>
      <w:r w:rsidRPr="00BD7A42">
        <w:rPr>
          <w:rFonts w:ascii="Arial" w:hAnsi="Arial" w:cs="Arial"/>
          <w:shd w:val="clear" w:color="auto" w:fill="FFFFFF"/>
        </w:rPr>
        <w:t xml:space="preserve">Processing is necessary for the purposes of the legitimate interests pursued by the </w:t>
      </w:r>
      <w:r w:rsidR="00256CC4">
        <w:rPr>
          <w:rFonts w:ascii="Arial" w:hAnsi="Arial" w:cs="Arial"/>
          <w:shd w:val="clear" w:color="auto" w:fill="FFFFFF"/>
        </w:rPr>
        <w:t xml:space="preserve">data </w:t>
      </w:r>
      <w:r w:rsidRPr="00BD7A42">
        <w:rPr>
          <w:rFonts w:ascii="Arial" w:hAnsi="Arial" w:cs="Arial"/>
          <w:shd w:val="clear" w:color="auto" w:fill="FFFFFF"/>
        </w:rPr>
        <w:t xml:space="preserve">controller or by a third party, except where such interests are overridden by the interests or fundamental rights and freedoms of the data subject which require protection of personal data, in particular where the data subject is a </w:t>
      </w:r>
      <w:proofErr w:type="gramStart"/>
      <w:r w:rsidRPr="00BD7A42">
        <w:rPr>
          <w:rFonts w:ascii="Arial" w:hAnsi="Arial" w:cs="Arial"/>
          <w:shd w:val="clear" w:color="auto" w:fill="FFFFFF"/>
        </w:rPr>
        <w:t>child</w:t>
      </w:r>
      <w:proofErr w:type="gramEnd"/>
    </w:p>
    <w:p w14:paraId="3CC8031F" w14:textId="53B265DA" w:rsidR="00E54816" w:rsidRDefault="00E54816" w:rsidP="00E54816"/>
    <w:p w14:paraId="7DFA3CB3" w14:textId="10903256" w:rsidR="00E54816" w:rsidRDefault="00E54816" w:rsidP="00E54816">
      <w:pPr>
        <w:rPr>
          <w:rFonts w:ascii="Arial" w:hAnsi="Arial" w:cs="Arial"/>
          <w:sz w:val="22"/>
          <w:szCs w:val="22"/>
        </w:rPr>
      </w:pPr>
      <w:r>
        <w:rPr>
          <w:rFonts w:ascii="Arial" w:hAnsi="Arial" w:cs="Arial"/>
          <w:sz w:val="22"/>
          <w:szCs w:val="22"/>
        </w:rPr>
        <w:t xml:space="preserve">At </w:t>
      </w:r>
      <w:r w:rsidR="009E1D26">
        <w:rPr>
          <w:rFonts w:ascii="Arial" w:hAnsi="Arial" w:cs="Arial"/>
          <w:sz w:val="22"/>
          <w:szCs w:val="22"/>
        </w:rPr>
        <w:t>our organisation</w:t>
      </w:r>
      <w:r>
        <w:rPr>
          <w:rFonts w:ascii="Arial" w:hAnsi="Arial" w:cs="Arial"/>
          <w:sz w:val="22"/>
          <w:szCs w:val="22"/>
        </w:rPr>
        <w:t xml:space="preserve">, all staff </w:t>
      </w:r>
      <w:r w:rsidR="007C2FBE">
        <w:rPr>
          <w:rFonts w:ascii="Arial" w:hAnsi="Arial" w:cs="Arial"/>
          <w:sz w:val="22"/>
          <w:szCs w:val="22"/>
        </w:rPr>
        <w:t>are cla</w:t>
      </w:r>
      <w:r w:rsidR="00737EBA">
        <w:rPr>
          <w:rFonts w:ascii="Arial" w:hAnsi="Arial" w:cs="Arial"/>
          <w:sz w:val="22"/>
          <w:szCs w:val="22"/>
        </w:rPr>
        <w:t>ssed as data processors as their</w:t>
      </w:r>
      <w:r w:rsidR="007C2FBE">
        <w:rPr>
          <w:rFonts w:ascii="Arial" w:hAnsi="Arial" w:cs="Arial"/>
          <w:sz w:val="22"/>
          <w:szCs w:val="22"/>
        </w:rPr>
        <w:t xml:space="preserve"> individual roles will require them to access and process personal data.</w:t>
      </w:r>
    </w:p>
    <w:p w14:paraId="6B1ED16C" w14:textId="0F9C7AB2" w:rsidR="0019118A" w:rsidRPr="000858D5" w:rsidRDefault="00EE7A75" w:rsidP="0019118A">
      <w:pPr>
        <w:pStyle w:val="Heading1"/>
        <w:keepLines/>
        <w:pBdr>
          <w:bottom w:val="single" w:sz="4" w:space="1" w:color="595959" w:themeColor="text1" w:themeTint="A6"/>
        </w:pBdr>
        <w:spacing w:before="360" w:after="160" w:line="259" w:lineRule="auto"/>
        <w:rPr>
          <w:sz w:val="28"/>
          <w:szCs w:val="28"/>
        </w:rPr>
      </w:pPr>
      <w:bookmarkStart w:id="101" w:name="_Toc110509185"/>
      <w:r>
        <w:rPr>
          <w:sz w:val="28"/>
          <w:szCs w:val="28"/>
        </w:rPr>
        <w:t>Data</w:t>
      </w:r>
      <w:r w:rsidR="00CE51D3">
        <w:rPr>
          <w:sz w:val="28"/>
          <w:szCs w:val="28"/>
        </w:rPr>
        <w:t xml:space="preserve"> </w:t>
      </w:r>
      <w:r w:rsidR="00761A21">
        <w:rPr>
          <w:sz w:val="28"/>
          <w:szCs w:val="28"/>
        </w:rPr>
        <w:t>subjects’</w:t>
      </w:r>
      <w:r w:rsidR="00CE51D3">
        <w:rPr>
          <w:sz w:val="28"/>
          <w:szCs w:val="28"/>
        </w:rPr>
        <w:t xml:space="preserve"> rights</w:t>
      </w:r>
      <w:bookmarkEnd w:id="101"/>
    </w:p>
    <w:p w14:paraId="642027F6" w14:textId="074465C1" w:rsidR="007C2FBE" w:rsidRDefault="00CE51D3" w:rsidP="007C2FBE">
      <w:pPr>
        <w:pStyle w:val="Heading2"/>
        <w:rPr>
          <w:rFonts w:ascii="Arial" w:hAnsi="Arial" w:cs="Arial"/>
          <w:smallCaps w:val="0"/>
          <w:sz w:val="24"/>
          <w:szCs w:val="24"/>
        </w:rPr>
      </w:pPr>
      <w:bookmarkStart w:id="102" w:name="_Toc110509186"/>
      <w:r>
        <w:rPr>
          <w:rFonts w:ascii="Arial" w:hAnsi="Arial" w:cs="Arial"/>
          <w:smallCaps w:val="0"/>
          <w:sz w:val="24"/>
          <w:szCs w:val="24"/>
        </w:rPr>
        <w:t>Overview</w:t>
      </w:r>
      <w:bookmarkEnd w:id="102"/>
    </w:p>
    <w:p w14:paraId="1DE3668C" w14:textId="77777777" w:rsidR="007C2FBE" w:rsidRPr="0020058A" w:rsidRDefault="007C2FBE" w:rsidP="00E2519D">
      <w:pPr>
        <w:rPr>
          <w:rFonts w:ascii="Arial" w:hAnsi="Arial" w:cs="Arial"/>
          <w:sz w:val="22"/>
          <w:szCs w:val="22"/>
          <w:lang w:val="en-US"/>
        </w:rPr>
      </w:pPr>
    </w:p>
    <w:p w14:paraId="7CB3EB44" w14:textId="2F60AFDD" w:rsidR="00EE7A75" w:rsidRDefault="007C2FBE" w:rsidP="00E2519D">
      <w:pPr>
        <w:rPr>
          <w:rFonts w:ascii="Arial" w:hAnsi="Arial" w:cs="Arial"/>
          <w:sz w:val="22"/>
          <w:szCs w:val="22"/>
          <w:lang w:val="en-US"/>
        </w:rPr>
      </w:pPr>
      <w:r>
        <w:rPr>
          <w:rFonts w:ascii="Arial" w:hAnsi="Arial" w:cs="Arial"/>
          <w:sz w:val="22"/>
          <w:szCs w:val="22"/>
          <w:lang w:val="en-US"/>
        </w:rPr>
        <w:t xml:space="preserve">All data subjects have </w:t>
      </w:r>
      <w:r w:rsidR="00EE7A75">
        <w:rPr>
          <w:rFonts w:ascii="Arial" w:hAnsi="Arial" w:cs="Arial"/>
          <w:sz w:val="22"/>
          <w:szCs w:val="22"/>
          <w:lang w:val="en-US"/>
        </w:rPr>
        <w:t>the following rights</w:t>
      </w:r>
      <w:r w:rsidR="00822E19">
        <w:rPr>
          <w:rStyle w:val="FootnoteReference"/>
          <w:rFonts w:ascii="Arial" w:hAnsi="Arial" w:cs="Arial"/>
          <w:sz w:val="22"/>
          <w:szCs w:val="22"/>
          <w:lang w:val="en-US"/>
        </w:rPr>
        <w:footnoteReference w:id="11"/>
      </w:r>
      <w:r w:rsidR="00EE7A75">
        <w:rPr>
          <w:rFonts w:ascii="Arial" w:hAnsi="Arial" w:cs="Arial"/>
          <w:sz w:val="22"/>
          <w:szCs w:val="22"/>
          <w:lang w:val="en-US"/>
        </w:rPr>
        <w:t>:</w:t>
      </w:r>
    </w:p>
    <w:p w14:paraId="744E022B" w14:textId="77777777" w:rsidR="00EE7A75" w:rsidRDefault="00EE7A75" w:rsidP="00E2519D">
      <w:pPr>
        <w:rPr>
          <w:rFonts w:ascii="Arial" w:hAnsi="Arial" w:cs="Arial"/>
          <w:sz w:val="22"/>
          <w:szCs w:val="22"/>
          <w:lang w:val="en-US"/>
        </w:rPr>
      </w:pPr>
    </w:p>
    <w:p w14:paraId="3A5D33BE" w14:textId="5D934AF8" w:rsidR="00EE7A75" w:rsidRDefault="00EE7A75" w:rsidP="00EE7A75">
      <w:pPr>
        <w:pStyle w:val="ListParagraph"/>
        <w:numPr>
          <w:ilvl w:val="0"/>
          <w:numId w:val="33"/>
        </w:numPr>
        <w:rPr>
          <w:rFonts w:ascii="Arial" w:hAnsi="Arial" w:cs="Arial"/>
          <w:lang w:val="en-US"/>
        </w:rPr>
      </w:pPr>
      <w:r>
        <w:rPr>
          <w:rFonts w:ascii="Arial" w:hAnsi="Arial" w:cs="Arial"/>
          <w:lang w:val="en-US"/>
        </w:rPr>
        <w:t xml:space="preserve">The right to be </w:t>
      </w:r>
      <w:proofErr w:type="gramStart"/>
      <w:r>
        <w:rPr>
          <w:rFonts w:ascii="Arial" w:hAnsi="Arial" w:cs="Arial"/>
          <w:lang w:val="en-US"/>
        </w:rPr>
        <w:t>informed</w:t>
      </w:r>
      <w:proofErr w:type="gramEnd"/>
    </w:p>
    <w:p w14:paraId="76AFF5E4" w14:textId="3C134F2B" w:rsidR="00EE7A75" w:rsidRDefault="00EE7A75" w:rsidP="00EE7A75">
      <w:pPr>
        <w:pStyle w:val="ListParagraph"/>
        <w:numPr>
          <w:ilvl w:val="0"/>
          <w:numId w:val="33"/>
        </w:numPr>
        <w:rPr>
          <w:rFonts w:ascii="Arial" w:hAnsi="Arial" w:cs="Arial"/>
          <w:lang w:val="en-US"/>
        </w:rPr>
      </w:pPr>
      <w:r>
        <w:rPr>
          <w:rFonts w:ascii="Arial" w:hAnsi="Arial" w:cs="Arial"/>
          <w:lang w:val="en-US"/>
        </w:rPr>
        <w:t>The right of access</w:t>
      </w:r>
    </w:p>
    <w:p w14:paraId="4BD0F2EC" w14:textId="2F0E1BC5" w:rsidR="00EE7A75" w:rsidRDefault="00EE7A75" w:rsidP="00EE7A75">
      <w:pPr>
        <w:pStyle w:val="ListParagraph"/>
        <w:numPr>
          <w:ilvl w:val="0"/>
          <w:numId w:val="33"/>
        </w:numPr>
        <w:rPr>
          <w:rFonts w:ascii="Arial" w:hAnsi="Arial" w:cs="Arial"/>
          <w:lang w:val="en-US"/>
        </w:rPr>
      </w:pPr>
      <w:r>
        <w:rPr>
          <w:rFonts w:ascii="Arial" w:hAnsi="Arial" w:cs="Arial"/>
          <w:lang w:val="en-US"/>
        </w:rPr>
        <w:t>The right to rectification</w:t>
      </w:r>
    </w:p>
    <w:p w14:paraId="4B4C281C" w14:textId="01173844" w:rsidR="00EE7A75" w:rsidRDefault="00EE7A75" w:rsidP="00EE7A75">
      <w:pPr>
        <w:pStyle w:val="ListParagraph"/>
        <w:numPr>
          <w:ilvl w:val="0"/>
          <w:numId w:val="33"/>
        </w:numPr>
        <w:rPr>
          <w:rFonts w:ascii="Arial" w:hAnsi="Arial" w:cs="Arial"/>
          <w:lang w:val="en-US"/>
        </w:rPr>
      </w:pPr>
      <w:r>
        <w:rPr>
          <w:rFonts w:ascii="Arial" w:hAnsi="Arial" w:cs="Arial"/>
          <w:lang w:val="en-US"/>
        </w:rPr>
        <w:t>The right to erasure</w:t>
      </w:r>
    </w:p>
    <w:p w14:paraId="72D640F9" w14:textId="4400E4D5" w:rsidR="00EE7A75" w:rsidRDefault="00EE7A75" w:rsidP="00EE7A75">
      <w:pPr>
        <w:pStyle w:val="ListParagraph"/>
        <w:numPr>
          <w:ilvl w:val="0"/>
          <w:numId w:val="33"/>
        </w:numPr>
        <w:rPr>
          <w:rFonts w:ascii="Arial" w:hAnsi="Arial" w:cs="Arial"/>
          <w:lang w:val="en-US"/>
        </w:rPr>
      </w:pPr>
      <w:r>
        <w:rPr>
          <w:rFonts w:ascii="Arial" w:hAnsi="Arial" w:cs="Arial"/>
          <w:lang w:val="en-US"/>
        </w:rPr>
        <w:t xml:space="preserve">The right to restrict </w:t>
      </w:r>
      <w:proofErr w:type="gramStart"/>
      <w:r>
        <w:rPr>
          <w:rFonts w:ascii="Arial" w:hAnsi="Arial" w:cs="Arial"/>
          <w:lang w:val="en-US"/>
        </w:rPr>
        <w:t>processing</w:t>
      </w:r>
      <w:proofErr w:type="gramEnd"/>
    </w:p>
    <w:p w14:paraId="1892C903" w14:textId="2C6A1AB9" w:rsidR="00EE7A75" w:rsidRDefault="00EE7A75" w:rsidP="00EE7A75">
      <w:pPr>
        <w:pStyle w:val="ListParagraph"/>
        <w:numPr>
          <w:ilvl w:val="0"/>
          <w:numId w:val="33"/>
        </w:numPr>
        <w:rPr>
          <w:rFonts w:ascii="Arial" w:hAnsi="Arial" w:cs="Arial"/>
          <w:lang w:val="en-US"/>
        </w:rPr>
      </w:pPr>
      <w:r>
        <w:rPr>
          <w:rFonts w:ascii="Arial" w:hAnsi="Arial" w:cs="Arial"/>
          <w:lang w:val="en-US"/>
        </w:rPr>
        <w:t>The right to data portability</w:t>
      </w:r>
    </w:p>
    <w:p w14:paraId="36EF53E2" w14:textId="77777777" w:rsidR="003628E5" w:rsidRDefault="00EE7A75" w:rsidP="003628E5">
      <w:pPr>
        <w:pStyle w:val="ListParagraph"/>
        <w:numPr>
          <w:ilvl w:val="0"/>
          <w:numId w:val="33"/>
        </w:numPr>
        <w:rPr>
          <w:rFonts w:ascii="Arial" w:hAnsi="Arial" w:cs="Arial"/>
          <w:lang w:val="en-US"/>
        </w:rPr>
      </w:pPr>
      <w:r>
        <w:rPr>
          <w:rFonts w:ascii="Arial" w:hAnsi="Arial" w:cs="Arial"/>
          <w:lang w:val="en-US"/>
        </w:rPr>
        <w:t>The right to object</w:t>
      </w:r>
    </w:p>
    <w:p w14:paraId="4BF38232" w14:textId="4F8B880E" w:rsidR="00C17B1C" w:rsidRPr="003628E5" w:rsidRDefault="00EE7A75" w:rsidP="003628E5">
      <w:pPr>
        <w:pStyle w:val="ListParagraph"/>
        <w:numPr>
          <w:ilvl w:val="0"/>
          <w:numId w:val="33"/>
        </w:numPr>
        <w:rPr>
          <w:rFonts w:ascii="Arial" w:hAnsi="Arial" w:cs="Arial"/>
          <w:lang w:val="en-US"/>
        </w:rPr>
      </w:pPr>
      <w:r w:rsidRPr="003628E5">
        <w:rPr>
          <w:rFonts w:ascii="Arial" w:hAnsi="Arial" w:cs="Arial"/>
          <w:lang w:val="en-US"/>
        </w:rPr>
        <w:t xml:space="preserve">Rights in relation to automated decision making and </w:t>
      </w:r>
      <w:proofErr w:type="gramStart"/>
      <w:r w:rsidRPr="003628E5">
        <w:rPr>
          <w:rFonts w:ascii="Arial" w:hAnsi="Arial" w:cs="Arial"/>
          <w:lang w:val="en-US"/>
        </w:rPr>
        <w:t>profiling</w:t>
      </w:r>
      <w:proofErr w:type="gramEnd"/>
    </w:p>
    <w:p w14:paraId="384AAA76" w14:textId="30C2B255" w:rsidR="00CE51D3" w:rsidRDefault="00CE51D3" w:rsidP="00CE51D3">
      <w:pPr>
        <w:pStyle w:val="Heading2"/>
        <w:rPr>
          <w:rFonts w:ascii="Arial" w:hAnsi="Arial" w:cs="Arial"/>
          <w:smallCaps w:val="0"/>
          <w:sz w:val="24"/>
          <w:szCs w:val="24"/>
        </w:rPr>
      </w:pPr>
      <w:bookmarkStart w:id="103" w:name="_Toc110509187"/>
      <w:r>
        <w:rPr>
          <w:rFonts w:ascii="Arial" w:hAnsi="Arial" w:cs="Arial"/>
          <w:smallCaps w:val="0"/>
          <w:sz w:val="24"/>
          <w:szCs w:val="24"/>
        </w:rPr>
        <w:t>Right to be informed</w:t>
      </w:r>
      <w:bookmarkEnd w:id="103"/>
    </w:p>
    <w:p w14:paraId="5DF23BF4" w14:textId="77777777" w:rsidR="00CE51D3" w:rsidRDefault="00CE51D3" w:rsidP="00E2519D">
      <w:pPr>
        <w:rPr>
          <w:rFonts w:ascii="Arial" w:hAnsi="Arial" w:cs="Arial"/>
          <w:sz w:val="22"/>
          <w:szCs w:val="22"/>
          <w:lang w:val="en-US"/>
        </w:rPr>
      </w:pPr>
    </w:p>
    <w:p w14:paraId="705443C5" w14:textId="0201B9BB" w:rsidR="00453DA5" w:rsidRDefault="00CE51D3" w:rsidP="00CE51D3">
      <w:pPr>
        <w:rPr>
          <w:rFonts w:ascii="Arial" w:hAnsi="Arial" w:cs="Arial"/>
          <w:sz w:val="22"/>
          <w:szCs w:val="22"/>
          <w:lang w:val="en-US"/>
        </w:rPr>
      </w:pPr>
      <w:r>
        <w:rPr>
          <w:rFonts w:ascii="Arial" w:hAnsi="Arial" w:cs="Arial"/>
          <w:sz w:val="22"/>
          <w:szCs w:val="22"/>
          <w:lang w:val="en-US"/>
        </w:rPr>
        <w:t xml:space="preserve">In accordance with Articles 13 and 14 of the UK GDPR,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Pr>
          <w:rFonts w:ascii="Arial" w:hAnsi="Arial" w:cs="Arial"/>
          <w:sz w:val="22"/>
          <w:szCs w:val="22"/>
          <w:lang w:val="en-US"/>
        </w:rPr>
        <w:t xml:space="preserve"> is obliged to advise data subjects of the purposes for processing their data, the retention periods for the data and who this data will be shared with</w:t>
      </w:r>
      <w:r w:rsidR="00256CC4">
        <w:rPr>
          <w:rFonts w:ascii="Arial" w:hAnsi="Arial" w:cs="Arial"/>
          <w:sz w:val="22"/>
          <w:szCs w:val="22"/>
          <w:lang w:val="en-US"/>
        </w:rPr>
        <w:t>. T</w:t>
      </w:r>
      <w:r>
        <w:rPr>
          <w:rFonts w:ascii="Arial" w:hAnsi="Arial" w:cs="Arial"/>
          <w:sz w:val="22"/>
          <w:szCs w:val="22"/>
          <w:lang w:val="en-US"/>
        </w:rPr>
        <w:t>his is referred to as privacy information.</w:t>
      </w:r>
    </w:p>
    <w:p w14:paraId="7DBE80F5" w14:textId="7721DF61" w:rsidR="00CE51D3" w:rsidRDefault="00CE51D3" w:rsidP="00CE51D3">
      <w:pPr>
        <w:pStyle w:val="Heading2"/>
        <w:rPr>
          <w:rFonts w:ascii="Arial" w:hAnsi="Arial" w:cs="Arial"/>
          <w:smallCaps w:val="0"/>
          <w:sz w:val="24"/>
          <w:szCs w:val="24"/>
        </w:rPr>
      </w:pPr>
      <w:bookmarkStart w:id="104" w:name="_Toc110509188"/>
      <w:r>
        <w:rPr>
          <w:rFonts w:ascii="Arial" w:hAnsi="Arial" w:cs="Arial"/>
          <w:smallCaps w:val="0"/>
          <w:sz w:val="24"/>
          <w:szCs w:val="24"/>
        </w:rPr>
        <w:lastRenderedPageBreak/>
        <w:t>Right of access</w:t>
      </w:r>
      <w:bookmarkEnd w:id="104"/>
    </w:p>
    <w:p w14:paraId="5B6AA725" w14:textId="77777777" w:rsidR="00CE51D3" w:rsidRDefault="00CE51D3" w:rsidP="00E2519D">
      <w:pPr>
        <w:rPr>
          <w:rFonts w:ascii="Arial" w:hAnsi="Arial" w:cs="Arial"/>
          <w:sz w:val="22"/>
          <w:szCs w:val="22"/>
          <w:lang w:val="en-US"/>
        </w:rPr>
      </w:pPr>
    </w:p>
    <w:p w14:paraId="40F397AF" w14:textId="5B6F30E4" w:rsidR="00E23FDB" w:rsidRDefault="009E1D26" w:rsidP="00E23FDB">
      <w:pPr>
        <w:rPr>
          <w:rFonts w:ascii="Arial" w:hAnsi="Arial" w:cs="Arial"/>
          <w:sz w:val="22"/>
          <w:szCs w:val="22"/>
          <w:lang w:val="en-US"/>
        </w:rPr>
      </w:pPr>
      <w:r w:rsidRPr="009E1D26">
        <w:rPr>
          <w:rFonts w:ascii="Arial" w:hAnsi="Arial" w:cs="Arial"/>
          <w:sz w:val="22"/>
          <w:szCs w:val="22"/>
          <w:lang w:val="en-US"/>
        </w:rPr>
        <w:t xml:space="preserve">Our </w:t>
      </w:r>
      <w:proofErr w:type="spellStart"/>
      <w:r w:rsidRPr="009E1D26">
        <w:rPr>
          <w:rFonts w:ascii="Arial" w:hAnsi="Arial" w:cs="Arial"/>
          <w:sz w:val="22"/>
          <w:szCs w:val="22"/>
          <w:lang w:val="en-US"/>
        </w:rPr>
        <w:t>organisation</w:t>
      </w:r>
      <w:proofErr w:type="spellEnd"/>
      <w:r w:rsidR="00E23FDB">
        <w:rPr>
          <w:rFonts w:ascii="Arial" w:hAnsi="Arial" w:cs="Arial"/>
          <w:sz w:val="22"/>
          <w:szCs w:val="22"/>
          <w:lang w:val="en-US"/>
        </w:rPr>
        <w:t xml:space="preserve"> ensures </w:t>
      </w:r>
      <w:r w:rsidR="00C91E5D">
        <w:rPr>
          <w:rFonts w:ascii="Arial" w:hAnsi="Arial" w:cs="Arial"/>
          <w:sz w:val="22"/>
          <w:szCs w:val="22"/>
          <w:lang w:val="en-US"/>
        </w:rPr>
        <w:t xml:space="preserve">that </w:t>
      </w:r>
      <w:r w:rsidR="00E23FDB">
        <w:rPr>
          <w:rFonts w:ascii="Arial" w:hAnsi="Arial" w:cs="Arial"/>
          <w:sz w:val="22"/>
          <w:szCs w:val="22"/>
          <w:lang w:val="en-US"/>
        </w:rPr>
        <w:t>all patients are aware of their right to access their data and has privacy notices displayed in the following locations:</w:t>
      </w:r>
    </w:p>
    <w:p w14:paraId="5C0EFC59" w14:textId="77777777" w:rsidR="00E23FDB" w:rsidRDefault="00E23FDB" w:rsidP="00E23FDB">
      <w:pPr>
        <w:rPr>
          <w:rFonts w:ascii="Arial" w:hAnsi="Arial" w:cs="Arial"/>
          <w:sz w:val="22"/>
          <w:szCs w:val="22"/>
          <w:lang w:val="en-US"/>
        </w:rPr>
      </w:pPr>
    </w:p>
    <w:p w14:paraId="45F3D220" w14:textId="77777777" w:rsidR="00E23FDB" w:rsidRDefault="00E23FDB" w:rsidP="00E23FDB">
      <w:pPr>
        <w:pStyle w:val="ListParagraph"/>
        <w:numPr>
          <w:ilvl w:val="0"/>
          <w:numId w:val="20"/>
        </w:numPr>
        <w:rPr>
          <w:rFonts w:ascii="Arial" w:hAnsi="Arial" w:cs="Arial"/>
          <w:lang w:val="en-US"/>
        </w:rPr>
      </w:pPr>
      <w:r>
        <w:rPr>
          <w:rFonts w:ascii="Arial" w:hAnsi="Arial" w:cs="Arial"/>
          <w:lang w:val="en-US"/>
        </w:rPr>
        <w:t>Waiting room</w:t>
      </w:r>
    </w:p>
    <w:p w14:paraId="35D0EFC4" w14:textId="125B3508" w:rsidR="00E23FDB" w:rsidRDefault="0034794D" w:rsidP="00E23FDB">
      <w:pPr>
        <w:pStyle w:val="ListParagraph"/>
        <w:numPr>
          <w:ilvl w:val="0"/>
          <w:numId w:val="20"/>
        </w:numPr>
        <w:rPr>
          <w:rFonts w:ascii="Arial" w:hAnsi="Arial" w:cs="Arial"/>
          <w:lang w:val="en-US"/>
        </w:rPr>
      </w:pPr>
      <w:proofErr w:type="spellStart"/>
      <w:r>
        <w:rPr>
          <w:rFonts w:ascii="Arial" w:hAnsi="Arial" w:cs="Arial"/>
          <w:lang w:val="en-US"/>
        </w:rPr>
        <w:t>Organisation</w:t>
      </w:r>
      <w:proofErr w:type="spellEnd"/>
      <w:r w:rsidR="00E23FDB">
        <w:rPr>
          <w:rFonts w:ascii="Arial" w:hAnsi="Arial" w:cs="Arial"/>
          <w:lang w:val="en-US"/>
        </w:rPr>
        <w:t xml:space="preserve"> website</w:t>
      </w:r>
    </w:p>
    <w:p w14:paraId="2B8AF963" w14:textId="245166D5" w:rsidR="00E23FDB" w:rsidRDefault="0034794D" w:rsidP="00E23FDB">
      <w:pPr>
        <w:pStyle w:val="ListParagraph"/>
        <w:numPr>
          <w:ilvl w:val="0"/>
          <w:numId w:val="20"/>
        </w:numPr>
        <w:rPr>
          <w:rFonts w:ascii="Arial" w:hAnsi="Arial" w:cs="Arial"/>
          <w:lang w:val="en-US"/>
        </w:rPr>
      </w:pPr>
      <w:proofErr w:type="spellStart"/>
      <w:r>
        <w:rPr>
          <w:rFonts w:ascii="Arial" w:hAnsi="Arial" w:cs="Arial"/>
          <w:lang w:val="en-US"/>
        </w:rPr>
        <w:t>Organisation</w:t>
      </w:r>
      <w:proofErr w:type="spellEnd"/>
      <w:r w:rsidR="00E23FDB">
        <w:rPr>
          <w:rFonts w:ascii="Arial" w:hAnsi="Arial" w:cs="Arial"/>
          <w:lang w:val="en-US"/>
        </w:rPr>
        <w:t xml:space="preserve"> information leaflet</w:t>
      </w:r>
    </w:p>
    <w:p w14:paraId="0D8E13E0" w14:textId="11C01F75" w:rsidR="00E23FDB" w:rsidRPr="00251990" w:rsidRDefault="009E1D26" w:rsidP="00E23FDB">
      <w:pPr>
        <w:pStyle w:val="ListParagraph"/>
        <w:numPr>
          <w:ilvl w:val="0"/>
          <w:numId w:val="20"/>
        </w:numPr>
        <w:rPr>
          <w:rFonts w:ascii="Arial" w:hAnsi="Arial" w:cs="Arial"/>
          <w:lang w:val="en-US"/>
        </w:rPr>
      </w:pPr>
      <w:r w:rsidRPr="00251990">
        <w:rPr>
          <w:rFonts w:ascii="Arial" w:hAnsi="Arial" w:cs="Arial"/>
          <w:lang w:val="en-US"/>
        </w:rPr>
        <w:t>New patient registration welcome pack</w:t>
      </w:r>
    </w:p>
    <w:p w14:paraId="1E9D21BD" w14:textId="77777777" w:rsidR="00E23FDB" w:rsidRDefault="00E23FDB" w:rsidP="00E23FDB">
      <w:pPr>
        <w:rPr>
          <w:rFonts w:ascii="Arial" w:hAnsi="Arial" w:cs="Arial"/>
          <w:lang w:val="en-US"/>
        </w:rPr>
      </w:pPr>
    </w:p>
    <w:p w14:paraId="0D240D54" w14:textId="37D1FB80" w:rsidR="00E23FDB" w:rsidRPr="00AE5925" w:rsidRDefault="00E23FDB" w:rsidP="00E23FDB">
      <w:pPr>
        <w:rPr>
          <w:rFonts w:ascii="Arial" w:hAnsi="Arial" w:cs="Arial"/>
          <w:sz w:val="22"/>
          <w:szCs w:val="22"/>
          <w:lang w:val="en-US"/>
        </w:rPr>
      </w:pPr>
      <w:r w:rsidRPr="00AE5925">
        <w:rPr>
          <w:rFonts w:ascii="Arial" w:hAnsi="Arial" w:cs="Arial"/>
          <w:sz w:val="22"/>
          <w:szCs w:val="22"/>
          <w:lang w:val="en-US"/>
        </w:rPr>
        <w:t xml:space="preserve">To comply with the </w:t>
      </w:r>
      <w:r w:rsidR="00CE51D3">
        <w:rPr>
          <w:rFonts w:ascii="Arial" w:hAnsi="Arial" w:cs="Arial"/>
          <w:sz w:val="22"/>
          <w:szCs w:val="22"/>
          <w:lang w:val="en-US"/>
        </w:rPr>
        <w:t xml:space="preserve">UK </w:t>
      </w:r>
      <w:r w:rsidRPr="00AE5925">
        <w:rPr>
          <w:rFonts w:ascii="Arial" w:hAnsi="Arial" w:cs="Arial"/>
          <w:sz w:val="22"/>
          <w:szCs w:val="22"/>
          <w:lang w:val="en-US"/>
        </w:rPr>
        <w:t>GDPR</w:t>
      </w:r>
      <w:r w:rsidR="00C91E5D">
        <w:rPr>
          <w:rFonts w:ascii="Arial" w:hAnsi="Arial" w:cs="Arial"/>
          <w:sz w:val="22"/>
          <w:szCs w:val="22"/>
          <w:lang w:val="en-US"/>
        </w:rPr>
        <w:t>,</w:t>
      </w:r>
      <w:r w:rsidRPr="00AE5925">
        <w:rPr>
          <w:rFonts w:ascii="Arial" w:hAnsi="Arial" w:cs="Arial"/>
          <w:sz w:val="22"/>
          <w:szCs w:val="22"/>
          <w:lang w:val="en-US"/>
        </w:rPr>
        <w:t xml:space="preserve"> all </w:t>
      </w:r>
      <w:proofErr w:type="spellStart"/>
      <w:r w:rsidR="0034794D">
        <w:rPr>
          <w:rFonts w:ascii="Arial" w:hAnsi="Arial" w:cs="Arial"/>
          <w:sz w:val="22"/>
          <w:szCs w:val="22"/>
          <w:lang w:val="en-US"/>
        </w:rPr>
        <w:t>organisation</w:t>
      </w:r>
      <w:proofErr w:type="spellEnd"/>
      <w:r w:rsidRPr="00AE5925">
        <w:rPr>
          <w:rFonts w:ascii="Arial" w:hAnsi="Arial" w:cs="Arial"/>
          <w:sz w:val="22"/>
          <w:szCs w:val="22"/>
          <w:lang w:val="en-US"/>
        </w:rPr>
        <w:t xml:space="preserve"> privacy notices are written in a language that is understandabl</w:t>
      </w:r>
      <w:r w:rsidRPr="004768A6">
        <w:rPr>
          <w:rFonts w:ascii="Arial" w:hAnsi="Arial" w:cs="Arial"/>
          <w:sz w:val="22"/>
          <w:szCs w:val="22"/>
          <w:lang w:val="en-US"/>
        </w:rPr>
        <w:t>e to all patients</w:t>
      </w:r>
      <w:r>
        <w:rPr>
          <w:rFonts w:ascii="Arial" w:hAnsi="Arial" w:cs="Arial"/>
          <w:sz w:val="22"/>
          <w:szCs w:val="22"/>
          <w:lang w:val="en-US"/>
        </w:rPr>
        <w:t xml:space="preserve"> and meet the criteria detailed in Articles 12, 13 and 14 of the </w:t>
      </w:r>
      <w:r w:rsidR="00CE51D3">
        <w:rPr>
          <w:rFonts w:ascii="Arial" w:hAnsi="Arial" w:cs="Arial"/>
          <w:sz w:val="22"/>
          <w:szCs w:val="22"/>
          <w:lang w:val="en-US"/>
        </w:rPr>
        <w:t xml:space="preserve">UK </w:t>
      </w:r>
      <w:r>
        <w:rPr>
          <w:rFonts w:ascii="Arial" w:hAnsi="Arial" w:cs="Arial"/>
          <w:sz w:val="22"/>
          <w:szCs w:val="22"/>
          <w:lang w:val="en-US"/>
        </w:rPr>
        <w:t xml:space="preserve">GDPR.  </w:t>
      </w:r>
    </w:p>
    <w:p w14:paraId="5FE3CB1A" w14:textId="77777777" w:rsidR="00E23FDB" w:rsidRDefault="00E23FDB" w:rsidP="00E2519D">
      <w:pPr>
        <w:rPr>
          <w:rFonts w:ascii="Arial" w:hAnsi="Arial" w:cs="Arial"/>
          <w:sz w:val="22"/>
          <w:szCs w:val="22"/>
          <w:lang w:val="en-US"/>
        </w:rPr>
      </w:pPr>
    </w:p>
    <w:p w14:paraId="30EF4181" w14:textId="3C8BBD9A" w:rsidR="00CE4FF9" w:rsidRDefault="007C2FBE" w:rsidP="00E2519D">
      <w:pPr>
        <w:rPr>
          <w:rFonts w:ascii="Arial" w:hAnsi="Arial" w:cs="Arial"/>
          <w:sz w:val="22"/>
          <w:szCs w:val="22"/>
          <w:lang w:val="en-US"/>
        </w:rPr>
      </w:pPr>
      <w:r>
        <w:rPr>
          <w:rFonts w:ascii="Arial" w:hAnsi="Arial" w:cs="Arial"/>
          <w:sz w:val="22"/>
          <w:szCs w:val="22"/>
          <w:lang w:val="en-US"/>
        </w:rPr>
        <w:t xml:space="preserve">The </w:t>
      </w:r>
      <w:r w:rsidR="00C91E5D">
        <w:rPr>
          <w:rFonts w:ascii="Arial" w:hAnsi="Arial" w:cs="Arial"/>
          <w:sz w:val="22"/>
          <w:szCs w:val="22"/>
          <w:lang w:val="en-US"/>
        </w:rPr>
        <w:t>reason</w:t>
      </w:r>
      <w:r>
        <w:rPr>
          <w:rFonts w:ascii="Arial" w:hAnsi="Arial" w:cs="Arial"/>
          <w:sz w:val="22"/>
          <w:szCs w:val="22"/>
          <w:lang w:val="en-US"/>
        </w:rPr>
        <w:t xml:space="preserve"> for granting </w:t>
      </w:r>
      <w:r w:rsidR="00737EBA">
        <w:rPr>
          <w:rFonts w:ascii="Arial" w:hAnsi="Arial" w:cs="Arial"/>
          <w:sz w:val="22"/>
          <w:szCs w:val="22"/>
          <w:lang w:val="en-US"/>
        </w:rPr>
        <w:t xml:space="preserve">access to data subjects </w:t>
      </w:r>
      <w:r>
        <w:rPr>
          <w:rFonts w:ascii="Arial" w:hAnsi="Arial" w:cs="Arial"/>
          <w:sz w:val="22"/>
          <w:szCs w:val="22"/>
          <w:lang w:val="en-US"/>
        </w:rPr>
        <w:t>is to enable them to verify the lawfulness of the processing of data held about them.</w:t>
      </w:r>
      <w:r w:rsidR="002C7287">
        <w:rPr>
          <w:rFonts w:ascii="Arial" w:hAnsi="Arial" w:cs="Arial"/>
          <w:sz w:val="22"/>
          <w:szCs w:val="22"/>
          <w:lang w:val="en-US"/>
        </w:rPr>
        <w:t xml:space="preserve"> In addition, data subjects can </w:t>
      </w:r>
      <w:proofErr w:type="spellStart"/>
      <w:r w:rsidR="002C7287">
        <w:rPr>
          <w:rFonts w:ascii="Arial" w:hAnsi="Arial" w:cs="Arial"/>
          <w:sz w:val="22"/>
          <w:szCs w:val="22"/>
          <w:lang w:val="en-US"/>
        </w:rPr>
        <w:t>authorise</w:t>
      </w:r>
      <w:proofErr w:type="spellEnd"/>
      <w:r w:rsidR="002C7287">
        <w:rPr>
          <w:rFonts w:ascii="Arial" w:hAnsi="Arial" w:cs="Arial"/>
          <w:sz w:val="22"/>
          <w:szCs w:val="22"/>
          <w:lang w:val="en-US"/>
        </w:rPr>
        <w:t xml:space="preserve"> third</w:t>
      </w:r>
      <w:r w:rsidR="003E4526">
        <w:rPr>
          <w:rFonts w:ascii="Arial" w:hAnsi="Arial" w:cs="Arial"/>
          <w:sz w:val="22"/>
          <w:szCs w:val="22"/>
          <w:lang w:val="en-US"/>
        </w:rPr>
        <w:t xml:space="preserve"> </w:t>
      </w:r>
      <w:r w:rsidR="002C7287">
        <w:rPr>
          <w:rFonts w:ascii="Arial" w:hAnsi="Arial" w:cs="Arial"/>
          <w:sz w:val="22"/>
          <w:szCs w:val="22"/>
          <w:lang w:val="en-US"/>
        </w:rPr>
        <w:t>party access</w:t>
      </w:r>
      <w:r w:rsidR="0044220B">
        <w:rPr>
          <w:rFonts w:ascii="Arial" w:hAnsi="Arial" w:cs="Arial"/>
          <w:sz w:val="22"/>
          <w:szCs w:val="22"/>
          <w:lang w:val="en-US"/>
        </w:rPr>
        <w:t>,</w:t>
      </w:r>
      <w:r w:rsidR="002C7287">
        <w:rPr>
          <w:rFonts w:ascii="Arial" w:hAnsi="Arial" w:cs="Arial"/>
          <w:sz w:val="22"/>
          <w:szCs w:val="22"/>
          <w:lang w:val="en-US"/>
        </w:rPr>
        <w:t xml:space="preserve"> </w:t>
      </w:r>
      <w:r w:rsidR="00761A21">
        <w:rPr>
          <w:rFonts w:ascii="Arial" w:hAnsi="Arial" w:cs="Arial"/>
          <w:sz w:val="22"/>
          <w:szCs w:val="22"/>
          <w:lang w:val="en-US"/>
        </w:rPr>
        <w:t>e.g.,</w:t>
      </w:r>
      <w:r w:rsidR="0044220B">
        <w:rPr>
          <w:rFonts w:ascii="Arial" w:hAnsi="Arial" w:cs="Arial"/>
          <w:sz w:val="22"/>
          <w:szCs w:val="22"/>
          <w:lang w:val="en-US"/>
        </w:rPr>
        <w:t xml:space="preserve"> for </w:t>
      </w:r>
      <w:r w:rsidR="002C7287">
        <w:rPr>
          <w:rFonts w:ascii="Arial" w:hAnsi="Arial" w:cs="Arial"/>
          <w:sz w:val="22"/>
          <w:szCs w:val="22"/>
          <w:lang w:val="en-US"/>
        </w:rPr>
        <w:t xml:space="preserve">solicitors and insurers, under the </w:t>
      </w:r>
      <w:r w:rsidR="00CE51D3">
        <w:rPr>
          <w:rFonts w:ascii="Arial" w:hAnsi="Arial" w:cs="Arial"/>
          <w:sz w:val="22"/>
          <w:szCs w:val="22"/>
          <w:lang w:val="en-US"/>
        </w:rPr>
        <w:t xml:space="preserve">UK </w:t>
      </w:r>
      <w:r w:rsidR="002C7287">
        <w:rPr>
          <w:rFonts w:ascii="Arial" w:hAnsi="Arial" w:cs="Arial"/>
          <w:sz w:val="22"/>
          <w:szCs w:val="22"/>
          <w:lang w:val="en-US"/>
        </w:rPr>
        <w:t xml:space="preserve">GDPR. </w:t>
      </w:r>
    </w:p>
    <w:p w14:paraId="6E846091" w14:textId="73882FE8" w:rsidR="00CC18F3" w:rsidRDefault="00CC18F3" w:rsidP="00CC18F3">
      <w:pPr>
        <w:pStyle w:val="Heading2"/>
        <w:rPr>
          <w:rFonts w:ascii="Arial" w:hAnsi="Arial" w:cs="Arial"/>
          <w:smallCaps w:val="0"/>
          <w:sz w:val="24"/>
          <w:szCs w:val="24"/>
        </w:rPr>
      </w:pPr>
      <w:bookmarkStart w:id="105" w:name="_Toc110509189"/>
      <w:r>
        <w:rPr>
          <w:rFonts w:ascii="Arial" w:hAnsi="Arial" w:cs="Arial"/>
          <w:smallCaps w:val="0"/>
          <w:sz w:val="24"/>
          <w:szCs w:val="24"/>
        </w:rPr>
        <w:t>Right to rectification</w:t>
      </w:r>
      <w:bookmarkEnd w:id="105"/>
    </w:p>
    <w:p w14:paraId="4AA2DF20" w14:textId="6556B49A" w:rsidR="00CC18F3" w:rsidRDefault="00CC18F3" w:rsidP="00CC18F3">
      <w:pPr>
        <w:rPr>
          <w:lang w:val="en-US" w:eastAsia="en-US"/>
        </w:rPr>
      </w:pPr>
    </w:p>
    <w:p w14:paraId="4A5B59F4" w14:textId="4A701AFD" w:rsidR="00CC18F3" w:rsidRDefault="00CC18F3" w:rsidP="00CC18F3">
      <w:pPr>
        <w:rPr>
          <w:rFonts w:ascii="Arial" w:hAnsi="Arial" w:cs="Arial"/>
          <w:sz w:val="22"/>
          <w:szCs w:val="22"/>
          <w:lang w:val="en-US" w:eastAsia="en-US"/>
        </w:rPr>
      </w:pPr>
      <w:r w:rsidRPr="005536AA">
        <w:rPr>
          <w:rFonts w:ascii="Arial" w:hAnsi="Arial" w:cs="Arial"/>
          <w:sz w:val="22"/>
          <w:szCs w:val="22"/>
          <w:lang w:val="en-US" w:eastAsia="en-US"/>
        </w:rPr>
        <w:t>In accordance with Article 16 of the UK GDPR</w:t>
      </w:r>
      <w:r w:rsidR="00256CC4">
        <w:rPr>
          <w:rFonts w:ascii="Arial" w:hAnsi="Arial" w:cs="Arial"/>
          <w:sz w:val="22"/>
          <w:szCs w:val="22"/>
          <w:lang w:val="en-US" w:eastAsia="en-US"/>
        </w:rPr>
        <w:t>,</w:t>
      </w:r>
      <w:r w:rsidRPr="005536AA">
        <w:rPr>
          <w:rFonts w:ascii="Arial" w:hAnsi="Arial" w:cs="Arial"/>
          <w:sz w:val="22"/>
          <w:szCs w:val="22"/>
          <w:lang w:val="en-US" w:eastAsia="en-US"/>
        </w:rPr>
        <w:t xml:space="preserve"> data subjects have the right to have inaccurate personal data rectified and/or incomplete personal data completed. </w:t>
      </w:r>
      <w:r>
        <w:rPr>
          <w:rFonts w:ascii="Arial" w:hAnsi="Arial" w:cs="Arial"/>
          <w:sz w:val="22"/>
          <w:szCs w:val="22"/>
          <w:lang w:val="en-US" w:eastAsia="en-US"/>
        </w:rPr>
        <w:t xml:space="preserve">At </w:t>
      </w:r>
      <w:r w:rsidR="009E1D26">
        <w:rPr>
          <w:rFonts w:ascii="Arial" w:hAnsi="Arial" w:cs="Arial"/>
          <w:sz w:val="22"/>
          <w:szCs w:val="22"/>
          <w:lang w:val="en-US" w:eastAsia="en-US"/>
        </w:rPr>
        <w:t xml:space="preserve">our </w:t>
      </w:r>
      <w:proofErr w:type="spellStart"/>
      <w:r w:rsidR="009E1D26">
        <w:rPr>
          <w:rFonts w:ascii="Arial" w:hAnsi="Arial" w:cs="Arial"/>
          <w:sz w:val="22"/>
          <w:szCs w:val="22"/>
          <w:lang w:val="en-US" w:eastAsia="en-US"/>
        </w:rPr>
        <w:t>organisation</w:t>
      </w:r>
      <w:proofErr w:type="spellEnd"/>
      <w:r>
        <w:rPr>
          <w:rFonts w:ascii="Arial" w:hAnsi="Arial" w:cs="Arial"/>
          <w:sz w:val="22"/>
          <w:szCs w:val="22"/>
          <w:lang w:val="en-US" w:eastAsia="en-US"/>
        </w:rPr>
        <w:t xml:space="preserve">, should a clinician enter a diagnosis that is later proved incorrect, the medical record should retain both the initial diagnosis and the subsequent accurate diagnosis with text to make it clear that the diagnosis has been updated. </w:t>
      </w:r>
    </w:p>
    <w:p w14:paraId="6A08DF01" w14:textId="71601D46" w:rsidR="00B76523" w:rsidRDefault="00B76523" w:rsidP="00CC18F3">
      <w:pPr>
        <w:rPr>
          <w:rFonts w:ascii="Arial" w:hAnsi="Arial" w:cs="Arial"/>
          <w:sz w:val="22"/>
          <w:szCs w:val="22"/>
          <w:lang w:val="en-US" w:eastAsia="en-US"/>
        </w:rPr>
      </w:pPr>
    </w:p>
    <w:p w14:paraId="0C1866CE" w14:textId="77777777" w:rsidR="00B76523" w:rsidRDefault="00B76523" w:rsidP="00B76523">
      <w:pPr>
        <w:pStyle w:val="NormalWeb"/>
        <w:shd w:val="clear" w:color="auto" w:fill="FFFFFF"/>
        <w:spacing w:before="0" w:beforeAutospacing="0" w:after="240" w:afterAutospacing="0"/>
        <w:rPr>
          <w:rFonts w:ascii="Arial" w:hAnsi="Arial" w:cs="Arial"/>
          <w:color w:val="000000"/>
          <w:sz w:val="22"/>
          <w:szCs w:val="22"/>
        </w:rPr>
      </w:pPr>
      <w:r w:rsidRPr="00842774">
        <w:rPr>
          <w:rFonts w:ascii="Arial" w:hAnsi="Arial" w:cs="Arial"/>
          <w:color w:val="000000"/>
          <w:sz w:val="22"/>
          <w:szCs w:val="22"/>
        </w:rPr>
        <w:t>Patients can exercise their right to challenge the accuracy of their data and request that this is corrected. Should a request be received</w:t>
      </w:r>
      <w:r>
        <w:rPr>
          <w:rFonts w:ascii="Arial" w:hAnsi="Arial" w:cs="Arial"/>
          <w:color w:val="000000"/>
          <w:sz w:val="22"/>
          <w:szCs w:val="22"/>
        </w:rPr>
        <w:t>, the request should state the following:</w:t>
      </w:r>
    </w:p>
    <w:p w14:paraId="1F2CB1EC" w14:textId="77777777" w:rsidR="00B76523" w:rsidRDefault="00B76523" w:rsidP="00B76523">
      <w:pPr>
        <w:pStyle w:val="ListParagraph"/>
        <w:numPr>
          <w:ilvl w:val="0"/>
          <w:numId w:val="30"/>
        </w:numPr>
        <w:shd w:val="clear" w:color="auto" w:fill="FFFFFF"/>
        <w:spacing w:before="100" w:beforeAutospacing="1" w:after="100" w:afterAutospacing="1"/>
        <w:rPr>
          <w:rFonts w:ascii="Arial" w:hAnsi="Arial" w:cs="Arial"/>
          <w:color w:val="000000"/>
        </w:rPr>
      </w:pPr>
      <w:r w:rsidRPr="00842774">
        <w:rPr>
          <w:rFonts w:ascii="Arial" w:hAnsi="Arial" w:cs="Arial"/>
          <w:color w:val="000000"/>
        </w:rPr>
        <w:t xml:space="preserve">What is believed to be inaccurate or </w:t>
      </w:r>
      <w:proofErr w:type="gramStart"/>
      <w:r w:rsidRPr="00842774">
        <w:rPr>
          <w:rFonts w:ascii="Arial" w:hAnsi="Arial" w:cs="Arial"/>
          <w:color w:val="000000"/>
        </w:rPr>
        <w:t>incomplete</w:t>
      </w:r>
      <w:proofErr w:type="gramEnd"/>
    </w:p>
    <w:p w14:paraId="10B27059" w14:textId="77777777" w:rsidR="00B76523" w:rsidRDefault="00B76523" w:rsidP="00B76523">
      <w:pPr>
        <w:pStyle w:val="ListParagraph"/>
        <w:numPr>
          <w:ilvl w:val="0"/>
          <w:numId w:val="30"/>
        </w:numPr>
        <w:shd w:val="clear" w:color="auto" w:fill="FFFFFF"/>
        <w:spacing w:before="100" w:beforeAutospacing="1" w:after="100" w:afterAutospacing="1"/>
        <w:rPr>
          <w:rFonts w:ascii="Arial" w:hAnsi="Arial" w:cs="Arial"/>
          <w:color w:val="000000"/>
        </w:rPr>
      </w:pPr>
      <w:r>
        <w:rPr>
          <w:rFonts w:ascii="Arial" w:hAnsi="Arial" w:cs="Arial"/>
          <w:color w:val="000000"/>
        </w:rPr>
        <w:t>How</w:t>
      </w:r>
      <w:r w:rsidRPr="00842774">
        <w:rPr>
          <w:rFonts w:ascii="Arial" w:hAnsi="Arial" w:cs="Arial"/>
          <w:color w:val="000000"/>
        </w:rPr>
        <w:t xml:space="preserve"> th</w:t>
      </w:r>
      <w:r>
        <w:rPr>
          <w:rFonts w:ascii="Arial" w:hAnsi="Arial" w:cs="Arial"/>
          <w:color w:val="000000"/>
        </w:rPr>
        <w:t>is</w:t>
      </w:r>
      <w:r w:rsidRPr="00842774">
        <w:rPr>
          <w:rFonts w:ascii="Arial" w:hAnsi="Arial" w:cs="Arial"/>
          <w:color w:val="000000"/>
        </w:rPr>
        <w:t xml:space="preserve"> organisation should correct it</w:t>
      </w:r>
    </w:p>
    <w:p w14:paraId="288CAFFE" w14:textId="77777777" w:rsidR="00B76523" w:rsidRPr="00842774" w:rsidRDefault="00B76523" w:rsidP="00B76523">
      <w:pPr>
        <w:pStyle w:val="ListParagraph"/>
        <w:numPr>
          <w:ilvl w:val="0"/>
          <w:numId w:val="30"/>
        </w:numPr>
        <w:shd w:val="clear" w:color="auto" w:fill="FFFFFF"/>
        <w:spacing w:before="100" w:beforeAutospacing="1" w:after="100" w:afterAutospacing="1"/>
        <w:rPr>
          <w:rFonts w:ascii="Arial" w:hAnsi="Arial" w:cs="Arial"/>
          <w:color w:val="000000"/>
        </w:rPr>
      </w:pPr>
      <w:r>
        <w:rPr>
          <w:rFonts w:ascii="Arial" w:hAnsi="Arial" w:cs="Arial"/>
          <w:color w:val="000000"/>
        </w:rPr>
        <w:t xml:space="preserve">If able to, </w:t>
      </w:r>
      <w:r w:rsidRPr="00842774">
        <w:rPr>
          <w:rFonts w:ascii="Arial" w:hAnsi="Arial" w:cs="Arial"/>
          <w:color w:val="000000"/>
        </w:rPr>
        <w:t xml:space="preserve">provide evidence of the </w:t>
      </w:r>
      <w:proofErr w:type="gramStart"/>
      <w:r w:rsidRPr="00842774">
        <w:rPr>
          <w:rFonts w:ascii="Arial" w:hAnsi="Arial" w:cs="Arial"/>
          <w:color w:val="000000"/>
        </w:rPr>
        <w:t>inaccuracies</w:t>
      </w:r>
      <w:proofErr w:type="gramEnd"/>
    </w:p>
    <w:p w14:paraId="38487CD0" w14:textId="7EF4F01C" w:rsidR="00B76523" w:rsidRDefault="00B76523" w:rsidP="00B76523">
      <w:pPr>
        <w:pStyle w:val="NormalWeb"/>
        <w:shd w:val="clear" w:color="auto" w:fill="FFFFFF"/>
        <w:spacing w:before="0" w:beforeAutospacing="0" w:after="240" w:afterAutospacing="0"/>
        <w:rPr>
          <w:rFonts w:ascii="Arial" w:hAnsi="Arial" w:cs="Arial"/>
          <w:color w:val="000000"/>
          <w:sz w:val="22"/>
          <w:szCs w:val="22"/>
        </w:rPr>
      </w:pPr>
      <w:r w:rsidRPr="00842774">
        <w:rPr>
          <w:rFonts w:ascii="Arial" w:hAnsi="Arial" w:cs="Arial"/>
          <w:color w:val="000000"/>
          <w:sz w:val="22"/>
          <w:szCs w:val="22"/>
        </w:rPr>
        <w:t>A request can be verbal or in writing</w:t>
      </w:r>
      <w:r>
        <w:rPr>
          <w:rFonts w:ascii="Arial" w:hAnsi="Arial" w:cs="Arial"/>
          <w:color w:val="000000"/>
          <w:sz w:val="22"/>
          <w:szCs w:val="22"/>
        </w:rPr>
        <w:t xml:space="preserve"> and the </w:t>
      </w:r>
      <w:r w:rsidR="003E4526">
        <w:rPr>
          <w:rFonts w:ascii="Arial" w:hAnsi="Arial" w:cs="Arial"/>
          <w:color w:val="000000"/>
          <w:sz w:val="22"/>
          <w:szCs w:val="22"/>
        </w:rPr>
        <w:t>Information Commissioner’s Office (</w:t>
      </w:r>
      <w:r>
        <w:rPr>
          <w:rFonts w:ascii="Arial" w:hAnsi="Arial" w:cs="Arial"/>
          <w:color w:val="000000"/>
          <w:sz w:val="22"/>
          <w:szCs w:val="22"/>
        </w:rPr>
        <w:t>ICO</w:t>
      </w:r>
      <w:r w:rsidR="003E4526">
        <w:rPr>
          <w:rFonts w:ascii="Arial" w:hAnsi="Arial" w:cs="Arial"/>
          <w:color w:val="000000"/>
          <w:sz w:val="22"/>
          <w:szCs w:val="22"/>
        </w:rPr>
        <w:t>)</w:t>
      </w:r>
      <w:r>
        <w:rPr>
          <w:rFonts w:ascii="Arial" w:hAnsi="Arial" w:cs="Arial"/>
          <w:color w:val="000000"/>
          <w:sz w:val="22"/>
          <w:szCs w:val="22"/>
        </w:rPr>
        <w:t xml:space="preserve"> recommends that any request is followed up in writing as this </w:t>
      </w:r>
      <w:r w:rsidRPr="00842774">
        <w:rPr>
          <w:rFonts w:ascii="Arial" w:hAnsi="Arial" w:cs="Arial"/>
          <w:color w:val="000000"/>
          <w:sz w:val="22"/>
          <w:szCs w:val="22"/>
        </w:rPr>
        <w:t xml:space="preserve">will allow </w:t>
      </w:r>
      <w:r>
        <w:rPr>
          <w:rFonts w:ascii="Arial" w:hAnsi="Arial" w:cs="Arial"/>
          <w:color w:val="000000"/>
          <w:sz w:val="22"/>
          <w:szCs w:val="22"/>
        </w:rPr>
        <w:t>the requestor</w:t>
      </w:r>
      <w:r w:rsidRPr="00842774">
        <w:rPr>
          <w:rFonts w:ascii="Arial" w:hAnsi="Arial" w:cs="Arial"/>
          <w:color w:val="000000"/>
          <w:sz w:val="22"/>
          <w:szCs w:val="22"/>
        </w:rPr>
        <w:t xml:space="preserve"> to explain </w:t>
      </w:r>
      <w:r>
        <w:rPr>
          <w:rFonts w:ascii="Arial" w:hAnsi="Arial" w:cs="Arial"/>
          <w:color w:val="000000"/>
          <w:sz w:val="22"/>
          <w:szCs w:val="22"/>
        </w:rPr>
        <w:t xml:space="preserve">their </w:t>
      </w:r>
      <w:r w:rsidRPr="00842774">
        <w:rPr>
          <w:rFonts w:ascii="Arial" w:hAnsi="Arial" w:cs="Arial"/>
          <w:color w:val="000000"/>
          <w:sz w:val="22"/>
          <w:szCs w:val="22"/>
        </w:rPr>
        <w:t>concern</w:t>
      </w:r>
      <w:r>
        <w:rPr>
          <w:rFonts w:ascii="Arial" w:hAnsi="Arial" w:cs="Arial"/>
          <w:color w:val="000000"/>
          <w:sz w:val="22"/>
          <w:szCs w:val="22"/>
        </w:rPr>
        <w:t>s,</w:t>
      </w:r>
      <w:r w:rsidRPr="00842774">
        <w:rPr>
          <w:rFonts w:ascii="Arial" w:hAnsi="Arial" w:cs="Arial"/>
          <w:color w:val="000000"/>
          <w:sz w:val="22"/>
          <w:szCs w:val="22"/>
        </w:rPr>
        <w:t xml:space="preserve"> give evidence and state </w:t>
      </w:r>
      <w:r>
        <w:rPr>
          <w:rFonts w:ascii="Arial" w:hAnsi="Arial" w:cs="Arial"/>
          <w:color w:val="000000"/>
          <w:sz w:val="22"/>
          <w:szCs w:val="22"/>
        </w:rPr>
        <w:t>the</w:t>
      </w:r>
      <w:r w:rsidRPr="00842774">
        <w:rPr>
          <w:rFonts w:ascii="Arial" w:hAnsi="Arial" w:cs="Arial"/>
          <w:color w:val="000000"/>
          <w:sz w:val="22"/>
          <w:szCs w:val="22"/>
        </w:rPr>
        <w:t xml:space="preserve"> desired solution. </w:t>
      </w:r>
      <w:r>
        <w:rPr>
          <w:rFonts w:ascii="Arial" w:hAnsi="Arial" w:cs="Arial"/>
          <w:color w:val="000000"/>
          <w:sz w:val="22"/>
          <w:szCs w:val="22"/>
        </w:rPr>
        <w:t xml:space="preserve">Additionally, this </w:t>
      </w:r>
      <w:r w:rsidRPr="00842774">
        <w:rPr>
          <w:rFonts w:ascii="Arial" w:hAnsi="Arial" w:cs="Arial"/>
          <w:color w:val="000000"/>
          <w:sz w:val="22"/>
          <w:szCs w:val="22"/>
        </w:rPr>
        <w:t xml:space="preserve">will also provide clear proof of </w:t>
      </w:r>
      <w:r>
        <w:rPr>
          <w:rFonts w:ascii="Arial" w:hAnsi="Arial" w:cs="Arial"/>
          <w:color w:val="000000"/>
          <w:sz w:val="22"/>
          <w:szCs w:val="22"/>
        </w:rPr>
        <w:t>the requestor’s</w:t>
      </w:r>
      <w:r w:rsidRPr="00842774">
        <w:rPr>
          <w:rFonts w:ascii="Arial" w:hAnsi="Arial" w:cs="Arial"/>
          <w:color w:val="000000"/>
          <w:sz w:val="22"/>
          <w:szCs w:val="22"/>
        </w:rPr>
        <w:t xml:space="preserve"> actions</w:t>
      </w:r>
      <w:r>
        <w:rPr>
          <w:rFonts w:ascii="Arial" w:hAnsi="Arial" w:cs="Arial"/>
          <w:color w:val="000000"/>
          <w:sz w:val="22"/>
          <w:szCs w:val="22"/>
        </w:rPr>
        <w:t xml:space="preserve">, should they </w:t>
      </w:r>
      <w:r w:rsidRPr="00842774">
        <w:rPr>
          <w:rFonts w:ascii="Arial" w:hAnsi="Arial" w:cs="Arial"/>
          <w:color w:val="000000"/>
          <w:sz w:val="22"/>
          <w:szCs w:val="22"/>
        </w:rPr>
        <w:t>decide to challenge th</w:t>
      </w:r>
      <w:r>
        <w:rPr>
          <w:rFonts w:ascii="Arial" w:hAnsi="Arial" w:cs="Arial"/>
          <w:color w:val="000000"/>
          <w:sz w:val="22"/>
          <w:szCs w:val="22"/>
        </w:rPr>
        <w:t>is</w:t>
      </w:r>
      <w:r w:rsidRPr="00842774">
        <w:rPr>
          <w:rFonts w:ascii="Arial" w:hAnsi="Arial" w:cs="Arial"/>
          <w:color w:val="000000"/>
          <w:sz w:val="22"/>
          <w:szCs w:val="22"/>
        </w:rPr>
        <w:t xml:space="preserve"> organisation’s initial response. </w:t>
      </w:r>
    </w:p>
    <w:p w14:paraId="2AC758B1" w14:textId="4A3D60FC" w:rsidR="00B76523" w:rsidRDefault="00B76523" w:rsidP="00B76523">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Detailed guidance from the ICO can be accessed </w:t>
      </w:r>
      <w:hyperlink r:id="rId10" w:history="1">
        <w:r w:rsidRPr="00B76523">
          <w:rPr>
            <w:rStyle w:val="Hyperlink"/>
            <w:rFonts w:ascii="Arial" w:hAnsi="Arial" w:cs="Arial"/>
            <w:sz w:val="22"/>
            <w:szCs w:val="22"/>
          </w:rPr>
          <w:t>here</w:t>
        </w:r>
      </w:hyperlink>
      <w:r>
        <w:rPr>
          <w:rFonts w:ascii="Arial" w:hAnsi="Arial" w:cs="Arial"/>
          <w:color w:val="000000"/>
          <w:sz w:val="22"/>
          <w:szCs w:val="22"/>
        </w:rPr>
        <w:t>.</w:t>
      </w:r>
    </w:p>
    <w:p w14:paraId="087A07FF" w14:textId="6749D00D" w:rsidR="00CC18F3" w:rsidRDefault="00CC18F3" w:rsidP="00CC18F3">
      <w:pPr>
        <w:pStyle w:val="Heading2"/>
        <w:rPr>
          <w:rFonts w:ascii="Arial" w:hAnsi="Arial" w:cs="Arial"/>
          <w:smallCaps w:val="0"/>
          <w:sz w:val="24"/>
          <w:szCs w:val="24"/>
        </w:rPr>
      </w:pPr>
      <w:bookmarkStart w:id="106" w:name="_Toc110509190"/>
      <w:r>
        <w:rPr>
          <w:rFonts w:ascii="Arial" w:hAnsi="Arial" w:cs="Arial"/>
          <w:smallCaps w:val="0"/>
          <w:sz w:val="24"/>
          <w:szCs w:val="24"/>
        </w:rPr>
        <w:t>Right to erasure</w:t>
      </w:r>
      <w:bookmarkEnd w:id="106"/>
    </w:p>
    <w:p w14:paraId="51471A15" w14:textId="77777777" w:rsidR="00CC18F3" w:rsidRDefault="00CC18F3" w:rsidP="00CC18F3">
      <w:pPr>
        <w:rPr>
          <w:rFonts w:ascii="Arial" w:hAnsi="Arial" w:cs="Arial"/>
          <w:sz w:val="22"/>
          <w:szCs w:val="22"/>
          <w:lang w:val="en-US" w:eastAsia="en-US"/>
        </w:rPr>
      </w:pPr>
    </w:p>
    <w:p w14:paraId="3C8E888E" w14:textId="1F144E59" w:rsidR="00CC18F3" w:rsidRDefault="00CC18F3" w:rsidP="00CC18F3">
      <w:pPr>
        <w:rPr>
          <w:rFonts w:ascii="Arial" w:hAnsi="Arial" w:cs="Arial"/>
          <w:sz w:val="22"/>
          <w:szCs w:val="22"/>
          <w:lang w:val="en-US" w:eastAsia="en-US"/>
        </w:rPr>
      </w:pPr>
      <w:r>
        <w:rPr>
          <w:rFonts w:ascii="Arial" w:hAnsi="Arial" w:cs="Arial"/>
          <w:sz w:val="22"/>
          <w:szCs w:val="22"/>
          <w:lang w:val="en-US" w:eastAsia="en-US"/>
        </w:rPr>
        <w:t xml:space="preserve">In accordance with Article 17 of the UK GDPR, data subjects have the right to have personal data erased (this is also referred to as the right to be forgotten). </w:t>
      </w:r>
      <w:r w:rsidR="00B66ACC">
        <w:rPr>
          <w:rFonts w:ascii="Arial" w:hAnsi="Arial" w:cs="Arial"/>
          <w:sz w:val="22"/>
          <w:szCs w:val="22"/>
          <w:lang w:val="en-US" w:eastAsia="en-US"/>
        </w:rPr>
        <w:t xml:space="preserve">This right permits a data subject to request personal data is deleted in situations where there is </w:t>
      </w:r>
      <w:r w:rsidR="00761A21">
        <w:rPr>
          <w:rFonts w:ascii="Arial" w:hAnsi="Arial" w:cs="Arial"/>
          <w:sz w:val="22"/>
          <w:szCs w:val="22"/>
          <w:lang w:val="en-US" w:eastAsia="en-US"/>
        </w:rPr>
        <w:t>no</w:t>
      </w:r>
      <w:r w:rsidR="00B66ACC">
        <w:rPr>
          <w:rFonts w:ascii="Arial" w:hAnsi="Arial" w:cs="Arial"/>
          <w:sz w:val="22"/>
          <w:szCs w:val="22"/>
          <w:lang w:val="en-US" w:eastAsia="en-US"/>
        </w:rPr>
        <w:t xml:space="preserve"> compelling reason to retain the data.</w:t>
      </w:r>
    </w:p>
    <w:p w14:paraId="290710E9" w14:textId="0F207D56" w:rsidR="00B66ACC" w:rsidRDefault="00B66ACC" w:rsidP="00CC18F3">
      <w:pPr>
        <w:rPr>
          <w:rFonts w:ascii="Arial" w:hAnsi="Arial" w:cs="Arial"/>
          <w:sz w:val="22"/>
          <w:szCs w:val="22"/>
          <w:lang w:val="en-US" w:eastAsia="en-US"/>
        </w:rPr>
      </w:pPr>
    </w:p>
    <w:p w14:paraId="13C5E141" w14:textId="758CAE1C" w:rsidR="00256CC4" w:rsidRDefault="00B66ACC" w:rsidP="00B66ACC">
      <w:pPr>
        <w:rPr>
          <w:rFonts w:ascii="Arial" w:hAnsi="Arial" w:cs="Arial"/>
          <w:sz w:val="22"/>
          <w:szCs w:val="22"/>
          <w:shd w:val="clear" w:color="auto" w:fill="FFFFFF"/>
        </w:rPr>
      </w:pPr>
      <w:r w:rsidRPr="00B66ACC">
        <w:rPr>
          <w:rFonts w:ascii="Arial" w:hAnsi="Arial" w:cs="Arial"/>
          <w:sz w:val="22"/>
          <w:szCs w:val="22"/>
          <w:lang w:val="en-US" w:eastAsia="en-US"/>
        </w:rPr>
        <w:t>The BMA state</w:t>
      </w:r>
      <w:r w:rsidR="00256CC4">
        <w:rPr>
          <w:rFonts w:ascii="Arial" w:hAnsi="Arial" w:cs="Arial"/>
          <w:sz w:val="22"/>
          <w:szCs w:val="22"/>
          <w:lang w:val="en-US" w:eastAsia="en-US"/>
        </w:rPr>
        <w:t>s</w:t>
      </w:r>
      <w:r w:rsidRPr="00B66ACC">
        <w:rPr>
          <w:rFonts w:ascii="Arial" w:hAnsi="Arial" w:cs="Arial"/>
          <w:sz w:val="22"/>
          <w:szCs w:val="22"/>
          <w:lang w:val="en-US" w:eastAsia="en-US"/>
        </w:rPr>
        <w:t xml:space="preserve">: </w:t>
      </w:r>
      <w:r w:rsidR="00256CC4">
        <w:rPr>
          <w:rFonts w:ascii="Arial" w:hAnsi="Arial" w:cs="Arial"/>
          <w:sz w:val="22"/>
          <w:szCs w:val="22"/>
          <w:lang w:val="en-US" w:eastAsia="en-US"/>
        </w:rPr>
        <w:t>“</w:t>
      </w:r>
      <w:r w:rsidRPr="00256CC4">
        <w:rPr>
          <w:rFonts w:ascii="Arial" w:hAnsi="Arial" w:cs="Arial"/>
          <w:sz w:val="22"/>
          <w:szCs w:val="22"/>
          <w:shd w:val="clear" w:color="auto" w:fill="FFFFFF"/>
        </w:rPr>
        <w:t xml:space="preserve">Whilst it will be extremely rare for information to be deleted from medical records, it is established practice that corrections or amendments can be </w:t>
      </w:r>
      <w:r w:rsidRPr="00256CC4">
        <w:rPr>
          <w:rFonts w:ascii="Arial" w:hAnsi="Arial" w:cs="Arial"/>
          <w:sz w:val="22"/>
          <w:szCs w:val="22"/>
          <w:shd w:val="clear" w:color="auto" w:fill="FFFFFF"/>
        </w:rPr>
        <w:lastRenderedPageBreak/>
        <w:t>made; however, the original information, along with an explanation as to why information has been corrected or amended, must remain as an audit trail</w:t>
      </w:r>
      <w:r w:rsidR="00256CC4">
        <w:rPr>
          <w:rFonts w:ascii="Arial" w:hAnsi="Arial" w:cs="Arial"/>
          <w:sz w:val="22"/>
          <w:szCs w:val="22"/>
          <w:shd w:val="clear" w:color="auto" w:fill="FFFFFF"/>
        </w:rPr>
        <w:t>.”</w:t>
      </w:r>
      <w:r w:rsidRPr="00256CC4">
        <w:rPr>
          <w:rFonts w:ascii="Arial" w:hAnsi="Arial" w:cs="Arial"/>
          <w:sz w:val="22"/>
          <w:szCs w:val="22"/>
          <w:shd w:val="clear" w:color="auto" w:fill="FFFFFF"/>
        </w:rPr>
        <w:t xml:space="preserve"> </w:t>
      </w:r>
    </w:p>
    <w:p w14:paraId="4283A505" w14:textId="77777777" w:rsidR="00256CC4" w:rsidRDefault="00256CC4" w:rsidP="00B66ACC">
      <w:pPr>
        <w:rPr>
          <w:rFonts w:ascii="Arial" w:hAnsi="Arial" w:cs="Arial"/>
          <w:sz w:val="22"/>
          <w:szCs w:val="22"/>
          <w:shd w:val="clear" w:color="auto" w:fill="FFFFFF"/>
        </w:rPr>
      </w:pPr>
    </w:p>
    <w:p w14:paraId="28557846" w14:textId="2D9006F9" w:rsidR="00B76523" w:rsidRDefault="00814AFD" w:rsidP="00B66ACC">
      <w:pPr>
        <w:rPr>
          <w:rFonts w:ascii="Arial" w:hAnsi="Arial" w:cs="Arial"/>
          <w:sz w:val="22"/>
          <w:szCs w:val="22"/>
          <w:shd w:val="clear" w:color="auto" w:fill="FFFFFF"/>
        </w:rPr>
      </w:pPr>
      <w:r>
        <w:rPr>
          <w:rFonts w:ascii="Arial" w:hAnsi="Arial" w:cs="Arial"/>
          <w:sz w:val="22"/>
          <w:szCs w:val="22"/>
          <w:shd w:val="clear" w:color="auto" w:fill="FFFFFF"/>
        </w:rPr>
        <w:t>This organisation</w:t>
      </w:r>
      <w:r w:rsidR="00B66ACC" w:rsidRPr="00256CC4">
        <w:rPr>
          <w:rFonts w:ascii="Arial" w:hAnsi="Arial" w:cs="Arial"/>
          <w:sz w:val="22"/>
          <w:szCs w:val="22"/>
          <w:shd w:val="clear" w:color="auto" w:fill="FFFFFF"/>
        </w:rPr>
        <w:t xml:space="preserve"> will adhere to the </w:t>
      </w:r>
      <w:hyperlink r:id="rId11" w:history="1">
        <w:r w:rsidR="001820F8" w:rsidRPr="001820F8">
          <w:rPr>
            <w:rStyle w:val="Hyperlink"/>
            <w:rFonts w:ascii="Arial" w:hAnsi="Arial" w:cs="Arial"/>
            <w:sz w:val="22"/>
            <w:szCs w:val="22"/>
            <w:shd w:val="clear" w:color="auto" w:fill="FFFFFF"/>
          </w:rPr>
          <w:t>BMA Access to Health Records Guidance</w:t>
        </w:r>
      </w:hyperlink>
      <w:r w:rsidR="00B66ACC" w:rsidRPr="00256CC4">
        <w:rPr>
          <w:rFonts w:ascii="Arial" w:hAnsi="Arial" w:cs="Arial"/>
          <w:sz w:val="22"/>
          <w:szCs w:val="22"/>
          <w:shd w:val="clear" w:color="auto" w:fill="FFFFFF"/>
        </w:rPr>
        <w:t>.</w:t>
      </w:r>
    </w:p>
    <w:p w14:paraId="0968415F" w14:textId="77777777" w:rsidR="00453DA5" w:rsidRDefault="00453DA5" w:rsidP="00B66ACC">
      <w:pPr>
        <w:rPr>
          <w:rFonts w:ascii="Arial" w:hAnsi="Arial" w:cs="Arial"/>
          <w:color w:val="313537"/>
          <w:sz w:val="22"/>
          <w:szCs w:val="22"/>
          <w:shd w:val="clear" w:color="auto" w:fill="FFFFFF"/>
        </w:rPr>
      </w:pPr>
    </w:p>
    <w:p w14:paraId="36C1CDF2" w14:textId="21E80B3C" w:rsidR="00B76523" w:rsidRDefault="00B76523" w:rsidP="00B76523">
      <w:pPr>
        <w:rPr>
          <w:rFonts w:ascii="Arial" w:hAnsi="Arial" w:cs="Arial"/>
          <w:sz w:val="22"/>
          <w:szCs w:val="22"/>
          <w:lang w:val="en-US"/>
        </w:rPr>
      </w:pPr>
      <w:r>
        <w:rPr>
          <w:rFonts w:ascii="Arial" w:hAnsi="Arial" w:cs="Arial"/>
          <w:sz w:val="22"/>
          <w:szCs w:val="22"/>
          <w:lang w:val="en-US"/>
        </w:rPr>
        <w:t xml:space="preserve">Where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Pr>
          <w:rFonts w:ascii="Arial" w:hAnsi="Arial" w:cs="Arial"/>
          <w:sz w:val="22"/>
          <w:szCs w:val="22"/>
          <w:lang w:val="en-US"/>
        </w:rPr>
        <w:t xml:space="preserve"> has shared information with a third party, there is an obligation to inform the third party about the data subject’s request to erase their data providing it is achievable and reasonably practical to do so. Detailed guidance can be accessed </w:t>
      </w:r>
      <w:hyperlink r:id="rId12" w:history="1">
        <w:r w:rsidRPr="00B76523">
          <w:rPr>
            <w:rStyle w:val="Hyperlink"/>
            <w:rFonts w:ascii="Arial" w:hAnsi="Arial" w:cs="Arial"/>
            <w:sz w:val="22"/>
            <w:szCs w:val="22"/>
            <w:lang w:val="en-US"/>
          </w:rPr>
          <w:t>here</w:t>
        </w:r>
      </w:hyperlink>
      <w:r>
        <w:rPr>
          <w:rFonts w:ascii="Arial" w:hAnsi="Arial" w:cs="Arial"/>
          <w:sz w:val="22"/>
          <w:szCs w:val="22"/>
          <w:lang w:val="en-US"/>
        </w:rPr>
        <w:t>.</w:t>
      </w:r>
    </w:p>
    <w:p w14:paraId="317A6EC9" w14:textId="79E7CD04" w:rsidR="00B66ACC" w:rsidRDefault="00B66ACC" w:rsidP="00B66ACC">
      <w:pPr>
        <w:pStyle w:val="Heading2"/>
        <w:rPr>
          <w:rFonts w:ascii="Arial" w:hAnsi="Arial" w:cs="Arial"/>
          <w:smallCaps w:val="0"/>
          <w:sz w:val="24"/>
          <w:szCs w:val="24"/>
        </w:rPr>
      </w:pPr>
      <w:bookmarkStart w:id="107" w:name="_Toc110509191"/>
      <w:r>
        <w:rPr>
          <w:rFonts w:ascii="Arial" w:hAnsi="Arial" w:cs="Arial"/>
          <w:smallCaps w:val="0"/>
          <w:sz w:val="24"/>
          <w:szCs w:val="24"/>
        </w:rPr>
        <w:t>Right to restrict processing</w:t>
      </w:r>
      <w:bookmarkEnd w:id="107"/>
    </w:p>
    <w:p w14:paraId="48D3577B" w14:textId="6C0CECB1" w:rsidR="00256CC4" w:rsidRPr="00256CC4" w:rsidRDefault="00B66ACC" w:rsidP="005536AA">
      <w:pPr>
        <w:pStyle w:val="NormalWeb"/>
        <w:textAlignment w:val="baseline"/>
        <w:rPr>
          <w:rFonts w:ascii="Arial" w:hAnsi="Arial" w:cs="Arial"/>
          <w:sz w:val="22"/>
          <w:szCs w:val="22"/>
        </w:rPr>
      </w:pPr>
      <w:r w:rsidRPr="00256CC4">
        <w:rPr>
          <w:rFonts w:ascii="Arial" w:hAnsi="Arial" w:cs="Arial"/>
          <w:sz w:val="22"/>
          <w:szCs w:val="22"/>
        </w:rPr>
        <w:t>In accordance with Article 18 of the UK GDPR, individuals have the right to restrict the processing of their personal data. This applies in certain circumstances, with the aim being to enable the individual to limit the way an organisation processes (uses) their data. This right can be used as an alternative to the right to erasure. </w:t>
      </w:r>
    </w:p>
    <w:p w14:paraId="7BA54B9A" w14:textId="7BA30387" w:rsidR="00B66ACC" w:rsidRDefault="00B66ACC" w:rsidP="00B66ACC">
      <w:pPr>
        <w:pStyle w:val="Heading2"/>
        <w:rPr>
          <w:rFonts w:ascii="Arial" w:hAnsi="Arial" w:cs="Arial"/>
          <w:smallCaps w:val="0"/>
          <w:sz w:val="24"/>
          <w:szCs w:val="24"/>
        </w:rPr>
      </w:pPr>
      <w:bookmarkStart w:id="108" w:name="_Toc110509192"/>
      <w:r>
        <w:rPr>
          <w:rFonts w:ascii="Arial" w:hAnsi="Arial" w:cs="Arial"/>
          <w:smallCaps w:val="0"/>
          <w:sz w:val="24"/>
          <w:szCs w:val="24"/>
        </w:rPr>
        <w:t>Right to data portability</w:t>
      </w:r>
      <w:bookmarkEnd w:id="108"/>
    </w:p>
    <w:p w14:paraId="3EC6D88E" w14:textId="37CB3C98" w:rsidR="00B66ACC" w:rsidRDefault="00B66ACC" w:rsidP="00E2519D">
      <w:pPr>
        <w:rPr>
          <w:rFonts w:ascii="Arial" w:hAnsi="Arial" w:cs="Arial"/>
          <w:sz w:val="22"/>
          <w:szCs w:val="22"/>
          <w:lang w:val="en-US"/>
        </w:rPr>
      </w:pPr>
    </w:p>
    <w:p w14:paraId="1573D98D" w14:textId="6ECFE684" w:rsidR="00B66ACC" w:rsidRDefault="00B66ACC" w:rsidP="00E2519D">
      <w:pPr>
        <w:rPr>
          <w:rFonts w:ascii="Arial" w:hAnsi="Arial" w:cs="Arial"/>
          <w:sz w:val="22"/>
          <w:szCs w:val="22"/>
          <w:lang w:val="en-US"/>
        </w:rPr>
      </w:pPr>
      <w:r>
        <w:rPr>
          <w:rFonts w:ascii="Arial" w:hAnsi="Arial" w:cs="Arial"/>
          <w:sz w:val="22"/>
          <w:szCs w:val="22"/>
          <w:lang w:val="en-US"/>
        </w:rPr>
        <w:t>The right to data portability permits data subjects to receive and reuse their personal data for their own purposes and across different services.</w:t>
      </w:r>
    </w:p>
    <w:p w14:paraId="1397A83B" w14:textId="701228DF" w:rsidR="00B66ACC" w:rsidRDefault="00B66ACC" w:rsidP="00B66ACC">
      <w:pPr>
        <w:pStyle w:val="Heading2"/>
        <w:rPr>
          <w:rFonts w:ascii="Arial" w:hAnsi="Arial" w:cs="Arial"/>
          <w:smallCaps w:val="0"/>
          <w:sz w:val="24"/>
          <w:szCs w:val="24"/>
        </w:rPr>
      </w:pPr>
      <w:r>
        <w:rPr>
          <w:rFonts w:ascii="Arial" w:hAnsi="Arial" w:cs="Arial"/>
          <w:sz w:val="22"/>
          <w:szCs w:val="22"/>
        </w:rPr>
        <w:t xml:space="preserve"> </w:t>
      </w:r>
      <w:bookmarkStart w:id="109" w:name="_Toc110509193"/>
      <w:r>
        <w:rPr>
          <w:rFonts w:ascii="Arial" w:hAnsi="Arial" w:cs="Arial"/>
          <w:smallCaps w:val="0"/>
          <w:sz w:val="24"/>
          <w:szCs w:val="24"/>
        </w:rPr>
        <w:t>Right to object</w:t>
      </w:r>
      <w:bookmarkEnd w:id="109"/>
    </w:p>
    <w:p w14:paraId="0AE05216" w14:textId="03B6E163" w:rsidR="00B66ACC" w:rsidRDefault="00B66ACC" w:rsidP="00E2519D">
      <w:pPr>
        <w:rPr>
          <w:rFonts w:ascii="Arial" w:hAnsi="Arial" w:cs="Arial"/>
          <w:sz w:val="22"/>
          <w:szCs w:val="22"/>
          <w:lang w:val="en-US"/>
        </w:rPr>
      </w:pPr>
    </w:p>
    <w:p w14:paraId="79A496B9" w14:textId="77777777" w:rsidR="000850EB" w:rsidRDefault="00B66ACC" w:rsidP="00E2519D">
      <w:pPr>
        <w:rPr>
          <w:rFonts w:ascii="Arial" w:hAnsi="Arial" w:cs="Arial"/>
          <w:sz w:val="22"/>
          <w:szCs w:val="22"/>
          <w:lang w:val="en-US"/>
        </w:rPr>
      </w:pPr>
      <w:r>
        <w:rPr>
          <w:rFonts w:ascii="Arial" w:hAnsi="Arial" w:cs="Arial"/>
          <w:sz w:val="22"/>
          <w:szCs w:val="22"/>
          <w:lang w:val="en-US"/>
        </w:rPr>
        <w:t xml:space="preserve">In accordance with Article 21 of the UK GDPR, individuals have the right to object to the processing of their personal data at any time. </w:t>
      </w:r>
    </w:p>
    <w:p w14:paraId="73050C82" w14:textId="77777777" w:rsidR="000850EB" w:rsidRDefault="000850EB" w:rsidP="00E2519D">
      <w:pPr>
        <w:rPr>
          <w:rFonts w:ascii="Arial" w:hAnsi="Arial" w:cs="Arial"/>
          <w:sz w:val="22"/>
          <w:szCs w:val="22"/>
          <w:lang w:val="en-US"/>
        </w:rPr>
      </w:pPr>
    </w:p>
    <w:p w14:paraId="4F89688F" w14:textId="4EBC3D08" w:rsidR="000850EB" w:rsidRDefault="00B66ACC" w:rsidP="00E2519D">
      <w:pPr>
        <w:rPr>
          <w:rFonts w:ascii="Arial" w:hAnsi="Arial" w:cs="Arial"/>
          <w:sz w:val="22"/>
          <w:szCs w:val="22"/>
          <w:lang w:val="en-US"/>
        </w:rPr>
      </w:pPr>
      <w:r>
        <w:rPr>
          <w:rFonts w:ascii="Arial" w:hAnsi="Arial" w:cs="Arial"/>
          <w:sz w:val="22"/>
          <w:szCs w:val="22"/>
          <w:lang w:val="en-US"/>
        </w:rPr>
        <w:t xml:space="preserve">At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Pr>
          <w:rFonts w:ascii="Arial" w:hAnsi="Arial" w:cs="Arial"/>
          <w:sz w:val="22"/>
          <w:szCs w:val="22"/>
          <w:lang w:val="en-US"/>
        </w:rPr>
        <w:t>, individuals are requested to provide specific reasons why they object to the processing of their data</w:t>
      </w:r>
      <w:r w:rsidR="007C746D">
        <w:rPr>
          <w:rFonts w:ascii="Arial" w:hAnsi="Arial" w:cs="Arial"/>
          <w:sz w:val="22"/>
          <w:szCs w:val="22"/>
          <w:lang w:val="en-US"/>
        </w:rPr>
        <w:t xml:space="preserve">. If the reasons are not an absolute right, </w:t>
      </w:r>
      <w:r w:rsidR="000850EB">
        <w:rPr>
          <w:rFonts w:ascii="Arial" w:hAnsi="Arial" w:cs="Arial"/>
          <w:sz w:val="22"/>
          <w:szCs w:val="22"/>
          <w:lang w:val="en-US"/>
        </w:rPr>
        <w:t xml:space="preserve">this </w:t>
      </w:r>
      <w:proofErr w:type="spellStart"/>
      <w:r w:rsidR="000850EB">
        <w:rPr>
          <w:rFonts w:ascii="Arial" w:hAnsi="Arial" w:cs="Arial"/>
          <w:sz w:val="22"/>
          <w:szCs w:val="22"/>
          <w:lang w:val="en-US"/>
        </w:rPr>
        <w:t>organisation</w:t>
      </w:r>
      <w:proofErr w:type="spellEnd"/>
      <w:r w:rsidR="000850EB">
        <w:rPr>
          <w:rFonts w:ascii="Arial" w:hAnsi="Arial" w:cs="Arial"/>
          <w:sz w:val="22"/>
          <w:szCs w:val="22"/>
          <w:lang w:val="en-US"/>
        </w:rPr>
        <w:t xml:space="preserve"> </w:t>
      </w:r>
      <w:r w:rsidR="007C746D">
        <w:rPr>
          <w:rFonts w:ascii="Arial" w:hAnsi="Arial" w:cs="Arial"/>
          <w:sz w:val="22"/>
          <w:szCs w:val="22"/>
          <w:lang w:val="en-US"/>
        </w:rPr>
        <w:t xml:space="preserve">can refuse to comply. </w:t>
      </w:r>
    </w:p>
    <w:p w14:paraId="08B416FE" w14:textId="77777777" w:rsidR="000850EB" w:rsidRDefault="000850EB" w:rsidP="00E2519D">
      <w:pPr>
        <w:rPr>
          <w:rFonts w:ascii="Arial" w:hAnsi="Arial" w:cs="Arial"/>
          <w:sz w:val="22"/>
          <w:szCs w:val="22"/>
          <w:lang w:val="en-US"/>
        </w:rPr>
      </w:pPr>
    </w:p>
    <w:p w14:paraId="19F13582" w14:textId="45F0CDB2" w:rsidR="00B66ACC" w:rsidRDefault="000850EB" w:rsidP="00E2519D">
      <w:pPr>
        <w:rPr>
          <w:rFonts w:ascii="Arial" w:hAnsi="Arial" w:cs="Arial"/>
          <w:sz w:val="22"/>
          <w:szCs w:val="22"/>
          <w:lang w:val="en-US"/>
        </w:rPr>
      </w:pPr>
      <w:r>
        <w:rPr>
          <w:rFonts w:ascii="Arial" w:hAnsi="Arial" w:cs="Arial"/>
          <w:sz w:val="22"/>
          <w:szCs w:val="22"/>
          <w:lang w:val="en-US"/>
        </w:rPr>
        <w:t>Refer to</w:t>
      </w:r>
      <w:r w:rsidR="007C746D">
        <w:rPr>
          <w:rFonts w:ascii="Arial" w:hAnsi="Arial" w:cs="Arial"/>
          <w:sz w:val="22"/>
          <w:szCs w:val="22"/>
          <w:lang w:val="en-US"/>
        </w:rPr>
        <w:t xml:space="preserve"> the </w:t>
      </w:r>
      <w:hyperlink r:id="rId13" w:history="1">
        <w:r w:rsidR="007C746D" w:rsidRPr="007C746D">
          <w:rPr>
            <w:rStyle w:val="Hyperlink"/>
            <w:rFonts w:ascii="Arial" w:hAnsi="Arial" w:cs="Arial"/>
            <w:sz w:val="22"/>
            <w:szCs w:val="22"/>
            <w:lang w:val="en-US"/>
          </w:rPr>
          <w:t>ICO guidance</w:t>
        </w:r>
      </w:hyperlink>
      <w:r w:rsidR="007C746D">
        <w:rPr>
          <w:rFonts w:ascii="Arial" w:hAnsi="Arial" w:cs="Arial"/>
          <w:sz w:val="22"/>
          <w:szCs w:val="22"/>
          <w:lang w:val="en-US"/>
        </w:rPr>
        <w:t xml:space="preserve"> for detailed information.</w:t>
      </w:r>
    </w:p>
    <w:p w14:paraId="60030F7F" w14:textId="5A5E7763" w:rsidR="007C746D" w:rsidRDefault="007C746D" w:rsidP="007C746D">
      <w:pPr>
        <w:pStyle w:val="Heading2"/>
        <w:rPr>
          <w:rFonts w:ascii="Arial" w:hAnsi="Arial" w:cs="Arial"/>
          <w:smallCaps w:val="0"/>
          <w:sz w:val="24"/>
          <w:szCs w:val="24"/>
        </w:rPr>
      </w:pPr>
      <w:bookmarkStart w:id="110" w:name="_Toc110509194"/>
      <w:r>
        <w:rPr>
          <w:rFonts w:ascii="Arial" w:hAnsi="Arial" w:cs="Arial"/>
          <w:smallCaps w:val="0"/>
          <w:sz w:val="24"/>
          <w:szCs w:val="24"/>
        </w:rPr>
        <w:t xml:space="preserve">Rights in relation to automated decision making and </w:t>
      </w:r>
      <w:proofErr w:type="gramStart"/>
      <w:r>
        <w:rPr>
          <w:rFonts w:ascii="Arial" w:hAnsi="Arial" w:cs="Arial"/>
          <w:smallCaps w:val="0"/>
          <w:sz w:val="24"/>
          <w:szCs w:val="24"/>
        </w:rPr>
        <w:t>profiling</w:t>
      </w:r>
      <w:bookmarkEnd w:id="110"/>
      <w:proofErr w:type="gramEnd"/>
    </w:p>
    <w:p w14:paraId="7516F4FE" w14:textId="0CC1A0EC" w:rsidR="007C746D" w:rsidRDefault="007C746D" w:rsidP="007C746D">
      <w:pPr>
        <w:rPr>
          <w:lang w:val="en-US" w:eastAsia="en-US"/>
        </w:rPr>
      </w:pPr>
    </w:p>
    <w:p w14:paraId="05DB74F2" w14:textId="546D6036" w:rsidR="00453DA5" w:rsidRDefault="007C746D" w:rsidP="00E2519D">
      <w:pPr>
        <w:rPr>
          <w:rFonts w:ascii="Arial" w:hAnsi="Arial" w:cs="Arial"/>
          <w:sz w:val="22"/>
          <w:szCs w:val="22"/>
          <w:lang w:val="en-US"/>
        </w:rPr>
      </w:pPr>
      <w:r>
        <w:rPr>
          <w:rFonts w:ascii="Arial" w:hAnsi="Arial" w:cs="Arial"/>
          <w:sz w:val="22"/>
          <w:szCs w:val="22"/>
          <w:lang w:val="en-US"/>
        </w:rPr>
        <w:t xml:space="preserve">In accordance with Article 22 of the UK GDPR,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Pr>
          <w:rFonts w:ascii="Arial" w:hAnsi="Arial" w:cs="Arial"/>
          <w:sz w:val="22"/>
          <w:szCs w:val="22"/>
          <w:lang w:val="en-US"/>
        </w:rPr>
        <w:t>, is not permitted to make s</w:t>
      </w:r>
      <w:r w:rsidR="00256CC4">
        <w:rPr>
          <w:rFonts w:ascii="Arial" w:hAnsi="Arial" w:cs="Arial"/>
          <w:sz w:val="22"/>
          <w:szCs w:val="22"/>
          <w:lang w:val="en-US"/>
        </w:rPr>
        <w:t>olely automated decision making. Th</w:t>
      </w:r>
      <w:r>
        <w:rPr>
          <w:rFonts w:ascii="Arial" w:hAnsi="Arial" w:cs="Arial"/>
          <w:sz w:val="22"/>
          <w:szCs w:val="22"/>
          <w:lang w:val="en-US"/>
        </w:rPr>
        <w:t xml:space="preserve">is includes profiling. </w:t>
      </w:r>
    </w:p>
    <w:p w14:paraId="5E6C5C3E" w14:textId="471D4A1F" w:rsidR="007C746D" w:rsidRPr="000858D5" w:rsidRDefault="007C746D" w:rsidP="007C746D">
      <w:pPr>
        <w:pStyle w:val="Heading1"/>
        <w:keepLines/>
        <w:pBdr>
          <w:bottom w:val="single" w:sz="4" w:space="1" w:color="595959" w:themeColor="text1" w:themeTint="A6"/>
        </w:pBdr>
        <w:spacing w:before="360" w:after="160" w:line="259" w:lineRule="auto"/>
        <w:rPr>
          <w:sz w:val="28"/>
          <w:szCs w:val="28"/>
        </w:rPr>
      </w:pPr>
      <w:bookmarkStart w:id="111" w:name="_Toc110509195"/>
      <w:r>
        <w:rPr>
          <w:sz w:val="28"/>
          <w:szCs w:val="28"/>
        </w:rPr>
        <w:t>Subject access requests</w:t>
      </w:r>
      <w:bookmarkEnd w:id="111"/>
    </w:p>
    <w:p w14:paraId="034FD5C9" w14:textId="78D9D39E" w:rsidR="007C746D" w:rsidRDefault="007C746D" w:rsidP="007C746D">
      <w:pPr>
        <w:pStyle w:val="Heading2"/>
        <w:rPr>
          <w:rFonts w:ascii="Arial" w:hAnsi="Arial" w:cs="Arial"/>
          <w:smallCaps w:val="0"/>
          <w:sz w:val="24"/>
          <w:szCs w:val="24"/>
        </w:rPr>
      </w:pPr>
      <w:bookmarkStart w:id="112" w:name="_Toc110509196"/>
      <w:proofErr w:type="spellStart"/>
      <w:r>
        <w:rPr>
          <w:rFonts w:ascii="Arial" w:hAnsi="Arial" w:cs="Arial"/>
          <w:smallCaps w:val="0"/>
          <w:sz w:val="24"/>
          <w:szCs w:val="24"/>
        </w:rPr>
        <w:t>Recognising</w:t>
      </w:r>
      <w:proofErr w:type="spellEnd"/>
      <w:r>
        <w:rPr>
          <w:rFonts w:ascii="Arial" w:hAnsi="Arial" w:cs="Arial"/>
          <w:smallCaps w:val="0"/>
          <w:sz w:val="24"/>
          <w:szCs w:val="24"/>
        </w:rPr>
        <w:t xml:space="preserve"> subject access requests</w:t>
      </w:r>
      <w:bookmarkEnd w:id="112"/>
    </w:p>
    <w:p w14:paraId="579843AA" w14:textId="0768C6EC" w:rsidR="007F0769" w:rsidRDefault="007F0769" w:rsidP="007F0769">
      <w:pPr>
        <w:rPr>
          <w:lang w:val="en-US" w:eastAsia="en-US"/>
        </w:rPr>
      </w:pPr>
    </w:p>
    <w:p w14:paraId="6D0E68DC" w14:textId="11187484" w:rsidR="00232534" w:rsidRDefault="00232534" w:rsidP="007F0769">
      <w:pPr>
        <w:rPr>
          <w:rFonts w:ascii="Arial" w:hAnsi="Arial" w:cs="Arial"/>
          <w:sz w:val="22"/>
          <w:szCs w:val="22"/>
          <w:lang w:val="en-US" w:eastAsia="en-US"/>
        </w:rPr>
      </w:pPr>
      <w:r>
        <w:rPr>
          <w:rFonts w:ascii="Arial" w:hAnsi="Arial" w:cs="Arial"/>
          <w:sz w:val="22"/>
          <w:szCs w:val="22"/>
          <w:lang w:val="en-US" w:eastAsia="en-US"/>
        </w:rPr>
        <w:t xml:space="preserve">At </w:t>
      </w:r>
      <w:r w:rsidR="00010C4B">
        <w:rPr>
          <w:rFonts w:ascii="Arial" w:hAnsi="Arial" w:cs="Arial"/>
          <w:sz w:val="22"/>
          <w:szCs w:val="22"/>
          <w:lang w:val="en-US" w:eastAsia="en-US"/>
        </w:rPr>
        <w:t xml:space="preserve">this </w:t>
      </w:r>
      <w:proofErr w:type="spellStart"/>
      <w:r w:rsidR="00010C4B">
        <w:rPr>
          <w:rFonts w:ascii="Arial" w:hAnsi="Arial" w:cs="Arial"/>
          <w:sz w:val="22"/>
          <w:szCs w:val="22"/>
          <w:lang w:val="en-US" w:eastAsia="en-US"/>
        </w:rPr>
        <w:t>organisation</w:t>
      </w:r>
      <w:proofErr w:type="spellEnd"/>
      <w:r w:rsidR="00010C4B">
        <w:rPr>
          <w:rFonts w:ascii="Arial" w:hAnsi="Arial" w:cs="Arial"/>
          <w:sz w:val="22"/>
          <w:szCs w:val="22"/>
          <w:lang w:val="en-US" w:eastAsia="en-US"/>
        </w:rPr>
        <w:t xml:space="preserve">, </w:t>
      </w:r>
      <w:r>
        <w:rPr>
          <w:rFonts w:ascii="Arial" w:hAnsi="Arial" w:cs="Arial"/>
          <w:sz w:val="22"/>
          <w:szCs w:val="22"/>
          <w:lang w:val="en-US" w:eastAsia="en-US"/>
        </w:rPr>
        <w:t xml:space="preserve">data subjects are encouraged to use the subject access request (SAR) form which is included in the </w:t>
      </w:r>
      <w:hyperlink r:id="rId14" w:history="1">
        <w:r w:rsidRPr="00232534">
          <w:rPr>
            <w:rStyle w:val="Hyperlink"/>
            <w:rFonts w:ascii="Arial" w:hAnsi="Arial" w:cs="Arial"/>
            <w:sz w:val="22"/>
            <w:szCs w:val="22"/>
            <w:lang w:val="en-US" w:eastAsia="en-US"/>
          </w:rPr>
          <w:t>Access to medical records policy</w:t>
        </w:r>
      </w:hyperlink>
      <w:r>
        <w:rPr>
          <w:rFonts w:ascii="Arial" w:hAnsi="Arial" w:cs="Arial"/>
          <w:sz w:val="22"/>
          <w:szCs w:val="22"/>
          <w:lang w:val="en-US" w:eastAsia="en-US"/>
        </w:rPr>
        <w:t>. All staff must note that the ICO state:</w:t>
      </w:r>
    </w:p>
    <w:p w14:paraId="26A6F4A7" w14:textId="77777777" w:rsidR="00232534" w:rsidRDefault="00232534" w:rsidP="007F0769">
      <w:pPr>
        <w:rPr>
          <w:rFonts w:ascii="Arial" w:hAnsi="Arial" w:cs="Arial"/>
          <w:sz w:val="22"/>
          <w:szCs w:val="22"/>
          <w:lang w:val="en-US" w:eastAsia="en-US"/>
        </w:rPr>
      </w:pPr>
    </w:p>
    <w:p w14:paraId="59A4105E" w14:textId="49892A45" w:rsidR="007F0769" w:rsidRPr="005536AA" w:rsidRDefault="00232534" w:rsidP="005536AA">
      <w:pPr>
        <w:rPr>
          <w:rFonts w:ascii="Arial" w:hAnsi="Arial" w:cs="Arial"/>
          <w:sz w:val="22"/>
          <w:szCs w:val="22"/>
          <w:lang w:val="en-US" w:eastAsia="en-US"/>
        </w:rPr>
      </w:pPr>
      <w:r>
        <w:rPr>
          <w:rFonts w:ascii="Arial" w:hAnsi="Arial" w:cs="Arial"/>
          <w:sz w:val="22"/>
          <w:szCs w:val="22"/>
          <w:lang w:val="en-US" w:eastAsia="en-US"/>
        </w:rPr>
        <w:t xml:space="preserve">“An individual can make a SAR verbally or in writing, including on social media. A request is valid if </w:t>
      </w:r>
      <w:proofErr w:type="gramStart"/>
      <w:r>
        <w:rPr>
          <w:rFonts w:ascii="Arial" w:hAnsi="Arial" w:cs="Arial"/>
          <w:sz w:val="22"/>
          <w:szCs w:val="22"/>
          <w:lang w:val="en-US" w:eastAsia="en-US"/>
        </w:rPr>
        <w:t>it is clear that the</w:t>
      </w:r>
      <w:proofErr w:type="gramEnd"/>
      <w:r>
        <w:rPr>
          <w:rFonts w:ascii="Arial" w:hAnsi="Arial" w:cs="Arial"/>
          <w:sz w:val="22"/>
          <w:szCs w:val="22"/>
          <w:lang w:val="en-US" w:eastAsia="en-US"/>
        </w:rPr>
        <w:t xml:space="preserve"> individual is asking for their own personal data.”  </w:t>
      </w:r>
    </w:p>
    <w:p w14:paraId="5B2EF6B5" w14:textId="2E278603" w:rsidR="007C746D" w:rsidRDefault="007C746D" w:rsidP="00E2519D">
      <w:pPr>
        <w:rPr>
          <w:rFonts w:ascii="Arial" w:hAnsi="Arial" w:cs="Arial"/>
          <w:sz w:val="22"/>
          <w:szCs w:val="22"/>
          <w:lang w:val="en-US"/>
        </w:rPr>
      </w:pPr>
    </w:p>
    <w:p w14:paraId="3D4CFEFA" w14:textId="1FC856D8" w:rsidR="00232534" w:rsidRDefault="00232534" w:rsidP="00E2519D">
      <w:pPr>
        <w:rPr>
          <w:rFonts w:ascii="Arial" w:hAnsi="Arial" w:cs="Arial"/>
          <w:sz w:val="22"/>
          <w:szCs w:val="22"/>
          <w:lang w:val="en-US"/>
        </w:rPr>
      </w:pPr>
      <w:r>
        <w:rPr>
          <w:rFonts w:ascii="Arial" w:hAnsi="Arial" w:cs="Arial"/>
          <w:sz w:val="22"/>
          <w:szCs w:val="22"/>
          <w:lang w:val="en-US"/>
        </w:rPr>
        <w:t xml:space="preserve">Any requests not using the SAR form, must be processed. </w:t>
      </w:r>
    </w:p>
    <w:p w14:paraId="4342C7A9" w14:textId="41E10EBD" w:rsidR="00232534" w:rsidRDefault="00232534" w:rsidP="00232534">
      <w:pPr>
        <w:pStyle w:val="Heading2"/>
        <w:rPr>
          <w:rFonts w:ascii="Arial" w:hAnsi="Arial" w:cs="Arial"/>
          <w:smallCaps w:val="0"/>
          <w:sz w:val="24"/>
          <w:szCs w:val="24"/>
        </w:rPr>
      </w:pPr>
      <w:bookmarkStart w:id="113" w:name="_Toc110509197"/>
      <w:r>
        <w:rPr>
          <w:rFonts w:ascii="Arial" w:hAnsi="Arial" w:cs="Arial"/>
          <w:smallCaps w:val="0"/>
          <w:sz w:val="24"/>
          <w:szCs w:val="24"/>
        </w:rPr>
        <w:lastRenderedPageBreak/>
        <w:t>Responding to a subject access request</w:t>
      </w:r>
      <w:bookmarkEnd w:id="113"/>
    </w:p>
    <w:p w14:paraId="73F28784" w14:textId="77777777" w:rsidR="00232534" w:rsidRDefault="00232534" w:rsidP="00232534">
      <w:pPr>
        <w:rPr>
          <w:lang w:val="en-US" w:eastAsia="en-US"/>
        </w:rPr>
      </w:pPr>
    </w:p>
    <w:p w14:paraId="4DF1D169" w14:textId="77777777" w:rsidR="00010C4B" w:rsidRDefault="00232534" w:rsidP="00232534">
      <w:pPr>
        <w:rPr>
          <w:rFonts w:ascii="Arial" w:hAnsi="Arial" w:cs="Arial"/>
          <w:sz w:val="22"/>
          <w:szCs w:val="22"/>
          <w:lang w:val="en-US" w:eastAsia="en-US"/>
        </w:rPr>
      </w:pPr>
      <w:r>
        <w:rPr>
          <w:rFonts w:ascii="Arial" w:hAnsi="Arial" w:cs="Arial"/>
          <w:sz w:val="22"/>
          <w:szCs w:val="22"/>
          <w:lang w:val="en-US" w:eastAsia="en-US"/>
        </w:rPr>
        <w:t xml:space="preserve">In accordance with the UK GDPR, data controllers must respond to all data subject access requests within one month of receiving the request. It is the guidance of the ICO that a universal approach is </w:t>
      </w:r>
      <w:proofErr w:type="gramStart"/>
      <w:r>
        <w:rPr>
          <w:rFonts w:ascii="Arial" w:hAnsi="Arial" w:cs="Arial"/>
          <w:sz w:val="22"/>
          <w:szCs w:val="22"/>
          <w:lang w:val="en-US" w:eastAsia="en-US"/>
        </w:rPr>
        <w:t>applied</w:t>
      </w:r>
      <w:proofErr w:type="gramEnd"/>
      <w:r>
        <w:rPr>
          <w:rFonts w:ascii="Arial" w:hAnsi="Arial" w:cs="Arial"/>
          <w:sz w:val="22"/>
          <w:szCs w:val="22"/>
          <w:lang w:val="en-US" w:eastAsia="en-US"/>
        </w:rPr>
        <w:t xml:space="preserve"> and a 28-day response time implemented.</w:t>
      </w:r>
      <w:r>
        <w:rPr>
          <w:rStyle w:val="FootnoteReference"/>
          <w:rFonts w:ascii="Arial" w:hAnsi="Arial" w:cs="Arial"/>
          <w:sz w:val="22"/>
          <w:szCs w:val="22"/>
          <w:lang w:val="en-US" w:eastAsia="en-US"/>
        </w:rPr>
        <w:footnoteReference w:id="12"/>
      </w:r>
      <w:r>
        <w:rPr>
          <w:rFonts w:ascii="Arial" w:hAnsi="Arial" w:cs="Arial"/>
          <w:sz w:val="22"/>
          <w:szCs w:val="22"/>
          <w:lang w:val="en-US" w:eastAsia="en-US"/>
        </w:rPr>
        <w:t xml:space="preserve"> </w:t>
      </w:r>
    </w:p>
    <w:p w14:paraId="59C06788" w14:textId="77777777" w:rsidR="00010C4B" w:rsidRDefault="00010C4B" w:rsidP="00232534">
      <w:pPr>
        <w:rPr>
          <w:rFonts w:ascii="Arial" w:hAnsi="Arial" w:cs="Arial"/>
          <w:sz w:val="22"/>
          <w:szCs w:val="22"/>
          <w:lang w:val="en-US" w:eastAsia="en-US"/>
        </w:rPr>
      </w:pPr>
    </w:p>
    <w:p w14:paraId="3A45CD16" w14:textId="3831BC50" w:rsidR="00232534" w:rsidRDefault="00232534" w:rsidP="00232534">
      <w:pPr>
        <w:rPr>
          <w:rFonts w:ascii="Arial" w:hAnsi="Arial" w:cs="Arial"/>
          <w:sz w:val="22"/>
          <w:szCs w:val="22"/>
          <w:lang w:val="en-US" w:eastAsia="en-US"/>
        </w:rPr>
      </w:pPr>
      <w:r w:rsidRPr="009E1D26">
        <w:rPr>
          <w:rFonts w:ascii="Arial" w:hAnsi="Arial" w:cs="Arial"/>
          <w:sz w:val="22"/>
          <w:szCs w:val="22"/>
          <w:lang w:val="en-US" w:eastAsia="en-US"/>
        </w:rPr>
        <w:t xml:space="preserve">At </w:t>
      </w:r>
      <w:r w:rsidR="009E1D26" w:rsidRPr="009E1D26">
        <w:rPr>
          <w:rFonts w:ascii="Arial" w:hAnsi="Arial" w:cs="Arial"/>
          <w:sz w:val="22"/>
          <w:szCs w:val="22"/>
          <w:lang w:val="en-US" w:eastAsia="en-US"/>
        </w:rPr>
        <w:t xml:space="preserve">our </w:t>
      </w:r>
      <w:proofErr w:type="spellStart"/>
      <w:r w:rsidR="009E1D26" w:rsidRPr="009E1D26">
        <w:rPr>
          <w:rFonts w:ascii="Arial" w:hAnsi="Arial" w:cs="Arial"/>
          <w:sz w:val="22"/>
          <w:szCs w:val="22"/>
          <w:lang w:val="en-US" w:eastAsia="en-US"/>
        </w:rPr>
        <w:t>organisation</w:t>
      </w:r>
      <w:proofErr w:type="spellEnd"/>
      <w:r w:rsidRPr="007D6780">
        <w:rPr>
          <w:rFonts w:ascii="Arial" w:hAnsi="Arial" w:cs="Arial"/>
          <w:sz w:val="22"/>
          <w:szCs w:val="22"/>
          <w:lang w:val="en-US" w:eastAsia="en-US"/>
        </w:rPr>
        <w:t>, the 28-day response time applies.</w:t>
      </w:r>
    </w:p>
    <w:p w14:paraId="22D9A1D5" w14:textId="77777777" w:rsidR="00232534" w:rsidRDefault="00232534" w:rsidP="00232534">
      <w:pPr>
        <w:rPr>
          <w:rFonts w:ascii="Arial" w:hAnsi="Arial" w:cs="Arial"/>
          <w:sz w:val="22"/>
          <w:szCs w:val="22"/>
          <w:lang w:val="en-US" w:eastAsia="en-US"/>
        </w:rPr>
      </w:pPr>
    </w:p>
    <w:p w14:paraId="12221DE1" w14:textId="77777777" w:rsidR="00232534" w:rsidRPr="00F6534B" w:rsidRDefault="00232534" w:rsidP="00232534">
      <w:pPr>
        <w:rPr>
          <w:lang w:val="en-US" w:eastAsia="en-US"/>
        </w:rPr>
      </w:pPr>
      <w:r>
        <w:rPr>
          <w:rFonts w:ascii="Arial" w:hAnsi="Arial" w:cs="Arial"/>
          <w:sz w:val="22"/>
          <w:szCs w:val="22"/>
        </w:rPr>
        <w:t xml:space="preserve">In the case of complex or multiple requests, the data controller may extend the response time by a period of two months. In such instances, the data subject must be informed and the reasons for the delay explained.  </w:t>
      </w:r>
    </w:p>
    <w:p w14:paraId="356D09D3" w14:textId="1D180ADE" w:rsidR="00232534" w:rsidRDefault="00232534" w:rsidP="00E2519D">
      <w:pPr>
        <w:rPr>
          <w:rFonts w:ascii="Arial" w:hAnsi="Arial" w:cs="Arial"/>
          <w:sz w:val="22"/>
          <w:szCs w:val="22"/>
          <w:lang w:val="en-US"/>
        </w:rPr>
      </w:pPr>
    </w:p>
    <w:p w14:paraId="3E659E19" w14:textId="3B0A7F37" w:rsidR="00232534" w:rsidRDefault="00232534" w:rsidP="00E2519D">
      <w:pPr>
        <w:rPr>
          <w:rFonts w:ascii="Arial" w:hAnsi="Arial" w:cs="Arial"/>
          <w:sz w:val="22"/>
          <w:szCs w:val="22"/>
          <w:lang w:val="en-US"/>
        </w:rPr>
      </w:pPr>
      <w:r>
        <w:rPr>
          <w:rFonts w:ascii="Arial" w:hAnsi="Arial" w:cs="Arial"/>
          <w:sz w:val="22"/>
          <w:szCs w:val="22"/>
          <w:lang w:val="en-US"/>
        </w:rPr>
        <w:t xml:space="preserve">Should </w:t>
      </w:r>
      <w:r w:rsidR="00563D1E">
        <w:rPr>
          <w:rFonts w:ascii="Arial" w:hAnsi="Arial" w:cs="Arial"/>
          <w:sz w:val="22"/>
          <w:szCs w:val="22"/>
          <w:lang w:val="en-US"/>
        </w:rPr>
        <w:t>the request involve a large amount of information, the data controller will ask the data subject to specify what data they require before responding to the request. Data controllers are permitted to ‘stop the clock’ in relation to the response time until clarification is received.</w:t>
      </w:r>
    </w:p>
    <w:p w14:paraId="4236769B" w14:textId="17CD195D" w:rsidR="007C2FBE" w:rsidRDefault="007C2FBE" w:rsidP="007C2FBE">
      <w:pPr>
        <w:pStyle w:val="Heading2"/>
        <w:rPr>
          <w:rFonts w:ascii="Arial" w:hAnsi="Arial" w:cs="Arial"/>
          <w:smallCaps w:val="0"/>
          <w:sz w:val="24"/>
          <w:szCs w:val="24"/>
        </w:rPr>
      </w:pPr>
      <w:bookmarkStart w:id="114" w:name="_Toc43131919"/>
      <w:bookmarkStart w:id="115" w:name="_Toc110509198"/>
      <w:r>
        <w:rPr>
          <w:rFonts w:ascii="Arial" w:hAnsi="Arial" w:cs="Arial"/>
          <w:smallCaps w:val="0"/>
          <w:sz w:val="24"/>
          <w:szCs w:val="24"/>
        </w:rPr>
        <w:t>Fees</w:t>
      </w:r>
      <w:bookmarkEnd w:id="114"/>
      <w:bookmarkEnd w:id="115"/>
    </w:p>
    <w:p w14:paraId="36FDD08D" w14:textId="77777777" w:rsidR="007C2FBE" w:rsidRDefault="007C2FBE" w:rsidP="00E2519D">
      <w:pPr>
        <w:rPr>
          <w:rFonts w:ascii="Arial" w:hAnsi="Arial" w:cs="Arial"/>
          <w:sz w:val="22"/>
          <w:szCs w:val="22"/>
          <w:lang w:val="en-US"/>
        </w:rPr>
      </w:pPr>
    </w:p>
    <w:p w14:paraId="0EB3676C" w14:textId="3D9E22EC" w:rsidR="007C2FBE" w:rsidRDefault="007C2FBE" w:rsidP="00E2519D">
      <w:pPr>
        <w:rPr>
          <w:rFonts w:ascii="Arial" w:hAnsi="Arial" w:cs="Arial"/>
          <w:sz w:val="22"/>
          <w:szCs w:val="22"/>
          <w:lang w:val="en-US"/>
        </w:rPr>
      </w:pPr>
      <w:r>
        <w:rPr>
          <w:rFonts w:ascii="Arial" w:hAnsi="Arial" w:cs="Arial"/>
          <w:sz w:val="22"/>
          <w:szCs w:val="22"/>
          <w:lang w:val="en-US"/>
        </w:rPr>
        <w:t xml:space="preserve">Under the </w:t>
      </w:r>
      <w:r w:rsidR="00563D1E">
        <w:rPr>
          <w:rFonts w:ascii="Arial" w:hAnsi="Arial" w:cs="Arial"/>
          <w:sz w:val="22"/>
          <w:szCs w:val="22"/>
          <w:lang w:val="en-US"/>
        </w:rPr>
        <w:t xml:space="preserve">UK </w:t>
      </w:r>
      <w:r>
        <w:rPr>
          <w:rFonts w:ascii="Arial" w:hAnsi="Arial" w:cs="Arial"/>
          <w:sz w:val="22"/>
          <w:szCs w:val="22"/>
          <w:lang w:val="en-US"/>
        </w:rPr>
        <w:t xml:space="preserve">GDPR,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Pr>
          <w:rFonts w:ascii="Arial" w:hAnsi="Arial" w:cs="Arial"/>
          <w:sz w:val="22"/>
          <w:szCs w:val="22"/>
          <w:lang w:val="en-US"/>
        </w:rPr>
        <w:t xml:space="preserve"> is not permitted to charge data subjects for </w:t>
      </w:r>
      <w:r w:rsidR="00E65989">
        <w:rPr>
          <w:rFonts w:ascii="Arial" w:hAnsi="Arial" w:cs="Arial"/>
          <w:sz w:val="22"/>
          <w:szCs w:val="22"/>
          <w:lang w:val="en-US"/>
        </w:rPr>
        <w:t>initial access</w:t>
      </w:r>
      <w:r w:rsidR="00EB64C5">
        <w:rPr>
          <w:rFonts w:ascii="Arial" w:hAnsi="Arial" w:cs="Arial"/>
          <w:sz w:val="22"/>
          <w:szCs w:val="22"/>
          <w:lang w:val="en-US"/>
        </w:rPr>
        <w:t>;</w:t>
      </w:r>
      <w:r>
        <w:rPr>
          <w:rFonts w:ascii="Arial" w:hAnsi="Arial" w:cs="Arial"/>
          <w:sz w:val="22"/>
          <w:szCs w:val="22"/>
          <w:lang w:val="en-US"/>
        </w:rPr>
        <w:t xml:space="preserve"> this must be done free of charge.</w:t>
      </w:r>
      <w:r w:rsidR="00BF70BB">
        <w:rPr>
          <w:rFonts w:ascii="Arial" w:hAnsi="Arial" w:cs="Arial"/>
          <w:sz w:val="22"/>
          <w:szCs w:val="22"/>
          <w:lang w:val="en-US"/>
        </w:rPr>
        <w:t xml:space="preserve"> </w:t>
      </w:r>
      <w:r w:rsidR="00E65989">
        <w:rPr>
          <w:rFonts w:ascii="Arial" w:hAnsi="Arial" w:cs="Arial"/>
          <w:sz w:val="22"/>
          <w:szCs w:val="22"/>
          <w:lang w:val="en-US"/>
        </w:rPr>
        <w:t xml:space="preserve">In instances where requests for copies of the same information are received or requests are </w:t>
      </w:r>
      <w:r w:rsidR="00EB64C5">
        <w:rPr>
          <w:rFonts w:ascii="Arial" w:hAnsi="Arial" w:cs="Arial"/>
          <w:sz w:val="22"/>
          <w:szCs w:val="22"/>
          <w:lang w:val="en-US"/>
        </w:rPr>
        <w:t>deemed “</w:t>
      </w:r>
      <w:r w:rsidR="00BF70BB">
        <w:rPr>
          <w:rFonts w:ascii="Arial" w:hAnsi="Arial" w:cs="Arial"/>
          <w:sz w:val="22"/>
          <w:szCs w:val="22"/>
          <w:lang w:val="en-US"/>
        </w:rPr>
        <w:t>unf</w:t>
      </w:r>
      <w:r w:rsidR="00EB64C5">
        <w:rPr>
          <w:rFonts w:ascii="Arial" w:hAnsi="Arial" w:cs="Arial"/>
          <w:sz w:val="22"/>
          <w:szCs w:val="22"/>
          <w:lang w:val="en-US"/>
        </w:rPr>
        <w:t>ounded, excessive or repetitive”</w:t>
      </w:r>
      <w:r w:rsidR="00BF70BB">
        <w:rPr>
          <w:rFonts w:ascii="Arial" w:hAnsi="Arial" w:cs="Arial"/>
          <w:sz w:val="22"/>
          <w:szCs w:val="22"/>
          <w:lang w:val="en-US"/>
        </w:rPr>
        <w:t xml:space="preserve">, a </w:t>
      </w:r>
      <w:r w:rsidR="00EB64C5">
        <w:rPr>
          <w:rFonts w:ascii="Arial" w:hAnsi="Arial" w:cs="Arial"/>
          <w:sz w:val="22"/>
          <w:szCs w:val="22"/>
          <w:lang w:val="en-US"/>
        </w:rPr>
        <w:t xml:space="preserve">reasonable fee may be charged. </w:t>
      </w:r>
      <w:r w:rsidR="00BF70BB">
        <w:rPr>
          <w:rFonts w:ascii="Arial" w:hAnsi="Arial" w:cs="Arial"/>
          <w:sz w:val="22"/>
          <w:szCs w:val="22"/>
          <w:lang w:val="en-US"/>
        </w:rPr>
        <w:t xml:space="preserve">However, this does not permit the </w:t>
      </w:r>
      <w:proofErr w:type="spellStart"/>
      <w:r w:rsidR="00680162">
        <w:rPr>
          <w:rFonts w:ascii="Arial" w:hAnsi="Arial" w:cs="Arial"/>
          <w:sz w:val="22"/>
          <w:szCs w:val="22"/>
          <w:lang w:val="en-US"/>
        </w:rPr>
        <w:t>organisation</w:t>
      </w:r>
      <w:proofErr w:type="spellEnd"/>
      <w:r w:rsidR="00BF70BB">
        <w:rPr>
          <w:rFonts w:ascii="Arial" w:hAnsi="Arial" w:cs="Arial"/>
          <w:sz w:val="22"/>
          <w:szCs w:val="22"/>
          <w:lang w:val="en-US"/>
        </w:rPr>
        <w:t xml:space="preserve"> to charge for all subsequent access requests.</w:t>
      </w:r>
      <w:r w:rsidR="00E65989">
        <w:rPr>
          <w:rStyle w:val="FootnoteReference"/>
          <w:rFonts w:ascii="Arial" w:hAnsi="Arial" w:cs="Arial"/>
          <w:sz w:val="22"/>
          <w:szCs w:val="22"/>
          <w:lang w:val="en-US"/>
        </w:rPr>
        <w:footnoteReference w:id="13"/>
      </w:r>
    </w:p>
    <w:p w14:paraId="29025E60" w14:textId="5AEB6004" w:rsidR="00BF70BB" w:rsidRDefault="00BF70BB" w:rsidP="00E2519D">
      <w:pPr>
        <w:rPr>
          <w:rFonts w:ascii="Arial" w:hAnsi="Arial" w:cs="Arial"/>
          <w:sz w:val="22"/>
          <w:szCs w:val="22"/>
          <w:lang w:val="en-US"/>
        </w:rPr>
      </w:pPr>
    </w:p>
    <w:p w14:paraId="12CF5CD0" w14:textId="3E725B2F" w:rsidR="00BF70BB" w:rsidRDefault="00BF70BB" w:rsidP="00E2519D">
      <w:pPr>
        <w:rPr>
          <w:rFonts w:ascii="Arial" w:hAnsi="Arial" w:cs="Arial"/>
          <w:sz w:val="22"/>
          <w:szCs w:val="22"/>
          <w:lang w:val="en-US"/>
        </w:rPr>
      </w:pPr>
      <w:r>
        <w:rPr>
          <w:rFonts w:ascii="Arial" w:hAnsi="Arial" w:cs="Arial"/>
          <w:sz w:val="22"/>
          <w:szCs w:val="22"/>
          <w:lang w:val="en-US"/>
        </w:rPr>
        <w:t xml:space="preserve">The fee is to be based on the administrative costs associated with providing the requested information.  </w:t>
      </w:r>
    </w:p>
    <w:p w14:paraId="0FE5DDB2" w14:textId="40C3BA86" w:rsidR="00A636D9" w:rsidRDefault="00A636D9" w:rsidP="00A636D9">
      <w:pPr>
        <w:pStyle w:val="Heading2"/>
        <w:rPr>
          <w:rFonts w:ascii="Arial" w:hAnsi="Arial" w:cs="Arial"/>
          <w:smallCaps w:val="0"/>
          <w:sz w:val="24"/>
          <w:szCs w:val="24"/>
        </w:rPr>
      </w:pPr>
      <w:bookmarkStart w:id="116" w:name="_Toc43131921"/>
      <w:bookmarkStart w:id="117" w:name="_Toc110509199"/>
      <w:r>
        <w:rPr>
          <w:rFonts w:ascii="Arial" w:hAnsi="Arial" w:cs="Arial"/>
          <w:smallCaps w:val="0"/>
          <w:sz w:val="24"/>
          <w:szCs w:val="24"/>
        </w:rPr>
        <w:t>Verifying the subject access request</w:t>
      </w:r>
      <w:bookmarkEnd w:id="116"/>
      <w:bookmarkEnd w:id="117"/>
    </w:p>
    <w:p w14:paraId="7E2B7814" w14:textId="77777777" w:rsidR="00B337C9" w:rsidRDefault="00B337C9" w:rsidP="00E2519D">
      <w:pPr>
        <w:rPr>
          <w:rFonts w:ascii="Arial" w:hAnsi="Arial" w:cs="Arial"/>
          <w:lang w:val="en-US"/>
        </w:rPr>
      </w:pPr>
    </w:p>
    <w:p w14:paraId="5762E7D1" w14:textId="66298CFF" w:rsidR="00E34625" w:rsidRDefault="002D53CC" w:rsidP="00E2519D">
      <w:pPr>
        <w:rPr>
          <w:rFonts w:ascii="Arial" w:hAnsi="Arial" w:cs="Arial"/>
          <w:sz w:val="22"/>
          <w:szCs w:val="22"/>
          <w:lang w:val="en-US"/>
        </w:rPr>
      </w:pPr>
      <w:r>
        <w:rPr>
          <w:rFonts w:ascii="Arial" w:hAnsi="Arial" w:cs="Arial"/>
          <w:sz w:val="22"/>
          <w:szCs w:val="22"/>
          <w:lang w:val="en-US"/>
        </w:rPr>
        <w:t xml:space="preserve">It is the responsibility of </w:t>
      </w:r>
      <w:r w:rsidRPr="00251990">
        <w:rPr>
          <w:rFonts w:ascii="Arial" w:hAnsi="Arial" w:cs="Arial"/>
          <w:sz w:val="22"/>
          <w:szCs w:val="22"/>
          <w:lang w:val="en-US"/>
        </w:rPr>
        <w:t xml:space="preserve">the </w:t>
      </w:r>
      <w:r w:rsidR="009E1D26" w:rsidRPr="00251990">
        <w:rPr>
          <w:rFonts w:ascii="Arial" w:hAnsi="Arial" w:cs="Arial"/>
          <w:sz w:val="22"/>
          <w:szCs w:val="22"/>
          <w:lang w:val="en-US"/>
        </w:rPr>
        <w:t>Medical Reports and Patient Data Coordinator</w:t>
      </w:r>
      <w:r>
        <w:rPr>
          <w:rFonts w:ascii="Arial" w:hAnsi="Arial" w:cs="Arial"/>
          <w:sz w:val="22"/>
          <w:szCs w:val="22"/>
          <w:lang w:val="en-US"/>
        </w:rPr>
        <w:t xml:space="preserve"> to verify all requests from data subje</w:t>
      </w:r>
      <w:r w:rsidR="00392BD7">
        <w:rPr>
          <w:rFonts w:ascii="Arial" w:hAnsi="Arial" w:cs="Arial"/>
          <w:sz w:val="22"/>
          <w:szCs w:val="22"/>
          <w:lang w:val="en-US"/>
        </w:rPr>
        <w:t xml:space="preserve">cts using reasonable measures. </w:t>
      </w:r>
    </w:p>
    <w:p w14:paraId="06A9E243" w14:textId="77777777" w:rsidR="00E34625" w:rsidRDefault="00E34625" w:rsidP="00E2519D">
      <w:pPr>
        <w:rPr>
          <w:rFonts w:ascii="Arial" w:hAnsi="Arial" w:cs="Arial"/>
          <w:sz w:val="22"/>
          <w:szCs w:val="22"/>
          <w:lang w:val="en-US"/>
        </w:rPr>
      </w:pPr>
    </w:p>
    <w:p w14:paraId="64AA9F42" w14:textId="180FA8C2" w:rsidR="00B337C9" w:rsidRPr="00A636D9" w:rsidRDefault="002D53CC" w:rsidP="00E2519D">
      <w:pPr>
        <w:rPr>
          <w:rFonts w:ascii="Arial" w:hAnsi="Arial" w:cs="Arial"/>
          <w:sz w:val="22"/>
          <w:szCs w:val="22"/>
          <w:lang w:val="en-US"/>
        </w:rPr>
      </w:pPr>
      <w:r>
        <w:rPr>
          <w:rFonts w:ascii="Arial" w:hAnsi="Arial" w:cs="Arial"/>
          <w:sz w:val="22"/>
          <w:szCs w:val="22"/>
          <w:lang w:val="en-US"/>
        </w:rPr>
        <w:t xml:space="preserve">The use of the </w:t>
      </w:r>
      <w:proofErr w:type="spellStart"/>
      <w:r w:rsidR="003C69BA">
        <w:rPr>
          <w:rFonts w:ascii="Arial" w:hAnsi="Arial" w:cs="Arial"/>
          <w:sz w:val="22"/>
          <w:szCs w:val="22"/>
          <w:lang w:val="en-US"/>
        </w:rPr>
        <w:t>organisation’s</w:t>
      </w:r>
      <w:proofErr w:type="spellEnd"/>
      <w:r>
        <w:rPr>
          <w:rFonts w:ascii="Arial" w:hAnsi="Arial" w:cs="Arial"/>
          <w:sz w:val="22"/>
          <w:szCs w:val="22"/>
          <w:lang w:val="en-US"/>
        </w:rPr>
        <w:t xml:space="preserve"> Subject Access Request (SAR) form supports the </w:t>
      </w:r>
      <w:r w:rsidR="009E1D26">
        <w:rPr>
          <w:rFonts w:ascii="Arial" w:hAnsi="Arial" w:cs="Arial"/>
          <w:sz w:val="22"/>
          <w:szCs w:val="22"/>
          <w:lang w:val="en-US"/>
        </w:rPr>
        <w:t>verification of</w:t>
      </w:r>
      <w:r w:rsidR="00392BD7">
        <w:rPr>
          <w:rFonts w:ascii="Arial" w:hAnsi="Arial" w:cs="Arial"/>
          <w:sz w:val="22"/>
          <w:szCs w:val="22"/>
          <w:lang w:val="en-US"/>
        </w:rPr>
        <w:t xml:space="preserve"> the request. </w:t>
      </w:r>
      <w:r>
        <w:rPr>
          <w:rFonts w:ascii="Arial" w:hAnsi="Arial" w:cs="Arial"/>
          <w:sz w:val="22"/>
          <w:szCs w:val="22"/>
          <w:lang w:val="en-US"/>
        </w:rPr>
        <w:t xml:space="preserve">In addition, </w:t>
      </w:r>
      <w:r w:rsidR="0030306D">
        <w:rPr>
          <w:rFonts w:ascii="Arial" w:hAnsi="Arial" w:cs="Arial"/>
          <w:sz w:val="22"/>
          <w:szCs w:val="22"/>
          <w:lang w:val="en-US"/>
        </w:rPr>
        <w:t>the coordinator</w:t>
      </w:r>
      <w:r>
        <w:rPr>
          <w:rFonts w:ascii="Arial" w:hAnsi="Arial" w:cs="Arial"/>
          <w:sz w:val="22"/>
          <w:szCs w:val="22"/>
          <w:lang w:val="en-US"/>
        </w:rPr>
        <w:t xml:space="preserve"> is permitted to ask for evidence to identify the data subject, usually by </w:t>
      </w:r>
      <w:r w:rsidR="0019060B">
        <w:rPr>
          <w:rFonts w:ascii="Arial" w:hAnsi="Arial" w:cs="Arial"/>
          <w:sz w:val="22"/>
          <w:szCs w:val="22"/>
          <w:lang w:val="en-US"/>
        </w:rPr>
        <w:t>using photographic identification</w:t>
      </w:r>
      <w:r w:rsidR="00392BD7">
        <w:rPr>
          <w:rFonts w:ascii="Arial" w:hAnsi="Arial" w:cs="Arial"/>
          <w:sz w:val="22"/>
          <w:szCs w:val="22"/>
          <w:lang w:val="en-US"/>
        </w:rPr>
        <w:t xml:space="preserve">, </w:t>
      </w:r>
      <w:r w:rsidR="00761A21">
        <w:rPr>
          <w:rFonts w:ascii="Arial" w:hAnsi="Arial" w:cs="Arial"/>
          <w:sz w:val="22"/>
          <w:szCs w:val="22"/>
          <w:lang w:val="en-US"/>
        </w:rPr>
        <w:t>i.e.,</w:t>
      </w:r>
      <w:r w:rsidR="00392BD7">
        <w:rPr>
          <w:rFonts w:ascii="Arial" w:hAnsi="Arial" w:cs="Arial"/>
          <w:sz w:val="22"/>
          <w:szCs w:val="22"/>
          <w:lang w:val="en-US"/>
        </w:rPr>
        <w:t xml:space="preserve"> driving </w:t>
      </w:r>
      <w:proofErr w:type="spellStart"/>
      <w:r w:rsidR="00392BD7">
        <w:rPr>
          <w:rFonts w:ascii="Arial" w:hAnsi="Arial" w:cs="Arial"/>
          <w:sz w:val="22"/>
          <w:szCs w:val="22"/>
          <w:lang w:val="en-US"/>
        </w:rPr>
        <w:t>licenc</w:t>
      </w:r>
      <w:r>
        <w:rPr>
          <w:rFonts w:ascii="Arial" w:hAnsi="Arial" w:cs="Arial"/>
          <w:sz w:val="22"/>
          <w:szCs w:val="22"/>
          <w:lang w:val="en-US"/>
        </w:rPr>
        <w:t>e</w:t>
      </w:r>
      <w:proofErr w:type="spellEnd"/>
      <w:r>
        <w:rPr>
          <w:rFonts w:ascii="Arial" w:hAnsi="Arial" w:cs="Arial"/>
          <w:sz w:val="22"/>
          <w:szCs w:val="22"/>
          <w:lang w:val="en-US"/>
        </w:rPr>
        <w:t xml:space="preserve"> or passport.</w:t>
      </w:r>
    </w:p>
    <w:p w14:paraId="66EE0E17" w14:textId="44748537" w:rsidR="002D53CC" w:rsidRDefault="00563D1E" w:rsidP="002D53CC">
      <w:pPr>
        <w:pStyle w:val="Heading2"/>
        <w:rPr>
          <w:rFonts w:ascii="Arial" w:hAnsi="Arial" w:cs="Arial"/>
          <w:smallCaps w:val="0"/>
          <w:sz w:val="24"/>
          <w:szCs w:val="24"/>
        </w:rPr>
      </w:pPr>
      <w:bookmarkStart w:id="118" w:name="_Toc110509200"/>
      <w:r>
        <w:rPr>
          <w:rFonts w:ascii="Arial" w:hAnsi="Arial" w:cs="Arial"/>
          <w:smallCaps w:val="0"/>
          <w:sz w:val="24"/>
          <w:szCs w:val="24"/>
        </w:rPr>
        <w:t>Supplying the requested information</w:t>
      </w:r>
      <w:bookmarkEnd w:id="118"/>
    </w:p>
    <w:p w14:paraId="264FEB1D" w14:textId="77777777" w:rsidR="002D53CC" w:rsidRDefault="002D53CC" w:rsidP="00E2519D">
      <w:pPr>
        <w:rPr>
          <w:rFonts w:ascii="Arial" w:hAnsi="Arial" w:cs="Arial"/>
          <w:lang w:val="en-US"/>
        </w:rPr>
      </w:pPr>
    </w:p>
    <w:p w14:paraId="71297559" w14:textId="313F85EE" w:rsidR="002D53CC" w:rsidRDefault="00563D1E" w:rsidP="00E2519D">
      <w:pPr>
        <w:rPr>
          <w:rFonts w:ascii="Arial" w:hAnsi="Arial" w:cs="Arial"/>
          <w:sz w:val="22"/>
          <w:szCs w:val="22"/>
          <w:lang w:val="en-US"/>
        </w:rPr>
      </w:pPr>
      <w:r>
        <w:rPr>
          <w:rFonts w:ascii="Arial" w:hAnsi="Arial" w:cs="Arial"/>
          <w:sz w:val="22"/>
          <w:szCs w:val="22"/>
          <w:lang w:val="en-US"/>
        </w:rPr>
        <w:t>The decision on what format to provide the requested information in should take into consideration the circumstances of the request and whether the individual can access the data in the format provided.</w:t>
      </w:r>
    </w:p>
    <w:p w14:paraId="2D970928" w14:textId="77777777" w:rsidR="00680162" w:rsidRDefault="00680162" w:rsidP="00E2519D">
      <w:pPr>
        <w:rPr>
          <w:rFonts w:ascii="Arial" w:hAnsi="Arial" w:cs="Arial"/>
          <w:sz w:val="22"/>
          <w:szCs w:val="22"/>
          <w:lang w:val="en-US"/>
        </w:rPr>
      </w:pPr>
    </w:p>
    <w:p w14:paraId="16471B5A" w14:textId="2044BAE6" w:rsidR="00680162" w:rsidRDefault="00563D1E" w:rsidP="00E2519D">
      <w:pPr>
        <w:rPr>
          <w:rFonts w:ascii="Arial" w:hAnsi="Arial" w:cs="Arial"/>
          <w:sz w:val="22"/>
          <w:szCs w:val="22"/>
          <w:lang w:val="en-US"/>
        </w:rPr>
      </w:pPr>
      <w:r>
        <w:rPr>
          <w:rFonts w:ascii="Arial" w:hAnsi="Arial" w:cs="Arial"/>
          <w:sz w:val="22"/>
          <w:szCs w:val="22"/>
          <w:lang w:val="en-US"/>
        </w:rPr>
        <w:t xml:space="preserve">Should an individual submit a SAR electronically,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Pr>
          <w:rFonts w:ascii="Arial" w:hAnsi="Arial" w:cs="Arial"/>
          <w:sz w:val="22"/>
          <w:szCs w:val="22"/>
          <w:lang w:val="en-US"/>
        </w:rPr>
        <w:t xml:space="preserve"> will reply in the same format (unless the data subject states otherwise). </w:t>
      </w:r>
    </w:p>
    <w:p w14:paraId="0967393B" w14:textId="6438F7D4" w:rsidR="0019060B" w:rsidRDefault="003C69BA" w:rsidP="0019060B">
      <w:pPr>
        <w:pStyle w:val="Heading2"/>
        <w:rPr>
          <w:rFonts w:ascii="Arial" w:hAnsi="Arial" w:cs="Arial"/>
          <w:smallCaps w:val="0"/>
          <w:sz w:val="24"/>
          <w:szCs w:val="24"/>
        </w:rPr>
      </w:pPr>
      <w:bookmarkStart w:id="119" w:name="_Toc43131923"/>
      <w:bookmarkStart w:id="120" w:name="_Toc110509201"/>
      <w:r>
        <w:rPr>
          <w:rFonts w:ascii="Arial" w:hAnsi="Arial" w:cs="Arial"/>
          <w:smallCaps w:val="0"/>
          <w:sz w:val="24"/>
          <w:szCs w:val="24"/>
        </w:rPr>
        <w:lastRenderedPageBreak/>
        <w:t xml:space="preserve">Third </w:t>
      </w:r>
      <w:r w:rsidR="0019060B">
        <w:rPr>
          <w:rFonts w:ascii="Arial" w:hAnsi="Arial" w:cs="Arial"/>
          <w:smallCaps w:val="0"/>
          <w:sz w:val="24"/>
          <w:szCs w:val="24"/>
        </w:rPr>
        <w:t>party requests</w:t>
      </w:r>
      <w:bookmarkEnd w:id="119"/>
      <w:bookmarkEnd w:id="120"/>
    </w:p>
    <w:p w14:paraId="2234A2DE" w14:textId="5858E0E2" w:rsidR="0019060B" w:rsidRDefault="0019060B" w:rsidP="0019060B">
      <w:pPr>
        <w:rPr>
          <w:lang w:val="en-US" w:eastAsia="en-US"/>
        </w:rPr>
      </w:pPr>
    </w:p>
    <w:p w14:paraId="64B82DD1" w14:textId="0BCE9774" w:rsidR="0019060B" w:rsidRPr="003C69BA" w:rsidRDefault="00563D1E" w:rsidP="0019060B">
      <w:pPr>
        <w:rPr>
          <w:rFonts w:ascii="Arial" w:hAnsi="Arial" w:cs="Arial"/>
          <w:sz w:val="22"/>
          <w:szCs w:val="22"/>
          <w:lang w:val="en-US" w:eastAsia="en-US"/>
        </w:rPr>
      </w:pPr>
      <w:r w:rsidRPr="003C69BA">
        <w:rPr>
          <w:rFonts w:ascii="Arial" w:hAnsi="Arial" w:cs="Arial"/>
          <w:sz w:val="22"/>
          <w:szCs w:val="22"/>
          <w:lang w:val="en-US" w:eastAsia="en-US"/>
        </w:rPr>
        <w:t xml:space="preserve">At </w:t>
      </w:r>
      <w:r w:rsidR="00B2360B">
        <w:rPr>
          <w:rFonts w:ascii="Arial" w:hAnsi="Arial" w:cs="Arial"/>
          <w:sz w:val="22"/>
          <w:szCs w:val="22"/>
          <w:lang w:val="en-US" w:eastAsia="en-US"/>
        </w:rPr>
        <w:t xml:space="preserve">this </w:t>
      </w:r>
      <w:proofErr w:type="spellStart"/>
      <w:r w:rsidR="00B2360B">
        <w:rPr>
          <w:rFonts w:ascii="Arial" w:hAnsi="Arial" w:cs="Arial"/>
          <w:sz w:val="22"/>
          <w:szCs w:val="22"/>
          <w:lang w:val="en-US" w:eastAsia="en-US"/>
        </w:rPr>
        <w:t>organisation</w:t>
      </w:r>
      <w:proofErr w:type="spellEnd"/>
      <w:r w:rsidR="00B2360B">
        <w:rPr>
          <w:rFonts w:ascii="Arial" w:hAnsi="Arial" w:cs="Arial"/>
          <w:sz w:val="22"/>
          <w:szCs w:val="22"/>
          <w:lang w:val="en-US" w:eastAsia="en-US"/>
        </w:rPr>
        <w:t xml:space="preserve">, </w:t>
      </w:r>
      <w:r w:rsidRPr="003C69BA">
        <w:rPr>
          <w:rFonts w:ascii="Arial" w:hAnsi="Arial" w:cs="Arial"/>
          <w:sz w:val="22"/>
          <w:szCs w:val="22"/>
          <w:lang w:val="en-US" w:eastAsia="en-US"/>
        </w:rPr>
        <w:t>t</w:t>
      </w:r>
      <w:r w:rsidR="0019060B" w:rsidRPr="003C69BA">
        <w:rPr>
          <w:rFonts w:ascii="Arial" w:hAnsi="Arial" w:cs="Arial"/>
          <w:sz w:val="22"/>
          <w:szCs w:val="22"/>
          <w:lang w:val="en-US" w:eastAsia="en-US"/>
        </w:rPr>
        <w:t xml:space="preserve">he </w:t>
      </w:r>
      <w:r w:rsidR="009E1D26" w:rsidRPr="00251990">
        <w:rPr>
          <w:rFonts w:ascii="Arial" w:hAnsi="Arial" w:cs="Arial"/>
          <w:sz w:val="22"/>
          <w:szCs w:val="22"/>
          <w:lang w:val="en-US"/>
        </w:rPr>
        <w:t>Medical Reports and Patient Data Coordinator</w:t>
      </w:r>
      <w:r w:rsidR="0019060B" w:rsidRPr="003C69BA">
        <w:rPr>
          <w:rFonts w:ascii="Arial" w:hAnsi="Arial" w:cs="Arial"/>
          <w:sz w:val="22"/>
          <w:szCs w:val="22"/>
          <w:lang w:val="en-US" w:eastAsia="en-US"/>
        </w:rPr>
        <w:t xml:space="preserve"> must be able to satisfy themselves that the person requesting the data has the authority of the data subject.  </w:t>
      </w:r>
    </w:p>
    <w:p w14:paraId="368FBA88" w14:textId="42F3D689" w:rsidR="0019060B" w:rsidRPr="003C69BA" w:rsidRDefault="0019060B" w:rsidP="0019060B">
      <w:pPr>
        <w:rPr>
          <w:rFonts w:ascii="Arial" w:hAnsi="Arial" w:cs="Arial"/>
          <w:sz w:val="22"/>
          <w:szCs w:val="22"/>
          <w:lang w:val="en-US" w:eastAsia="en-US"/>
        </w:rPr>
      </w:pPr>
    </w:p>
    <w:p w14:paraId="1F7A2B86" w14:textId="567E5AB2" w:rsidR="0019060B" w:rsidRDefault="0019060B" w:rsidP="0019060B">
      <w:pPr>
        <w:rPr>
          <w:rFonts w:ascii="Arial" w:hAnsi="Arial" w:cs="Arial"/>
          <w:sz w:val="22"/>
          <w:szCs w:val="22"/>
          <w:lang w:val="en-US" w:eastAsia="en-US"/>
        </w:rPr>
      </w:pPr>
      <w:r w:rsidRPr="003C69BA">
        <w:rPr>
          <w:rFonts w:ascii="Arial" w:hAnsi="Arial" w:cs="Arial"/>
          <w:sz w:val="22"/>
          <w:szCs w:val="22"/>
          <w:lang w:val="en-US" w:eastAsia="en-US"/>
        </w:rPr>
        <w:t>The responsibility for providing the required authority rests with the third party and is usually in the form of a written statement or consent form, signed by the data subject.</w:t>
      </w:r>
      <w:r w:rsidR="002C7287" w:rsidRPr="003C69BA">
        <w:rPr>
          <w:rFonts w:ascii="Arial" w:hAnsi="Arial" w:cs="Arial"/>
          <w:sz w:val="22"/>
          <w:szCs w:val="22"/>
          <w:lang w:val="en-US" w:eastAsia="en-US"/>
        </w:rPr>
        <w:t xml:space="preserve"> A standard consent form has been issued by the BMA and Law Society of England and Wales and </w:t>
      </w:r>
      <w:r w:rsidR="009E1D26">
        <w:rPr>
          <w:rFonts w:ascii="Arial" w:hAnsi="Arial" w:cs="Arial"/>
          <w:sz w:val="22"/>
          <w:szCs w:val="22"/>
          <w:lang w:val="en-US" w:eastAsia="en-US"/>
        </w:rPr>
        <w:t xml:space="preserve">our </w:t>
      </w:r>
      <w:proofErr w:type="spellStart"/>
      <w:r w:rsidR="009E1D26">
        <w:rPr>
          <w:rFonts w:ascii="Arial" w:hAnsi="Arial" w:cs="Arial"/>
          <w:sz w:val="22"/>
          <w:szCs w:val="22"/>
          <w:lang w:val="en-US" w:eastAsia="en-US"/>
        </w:rPr>
        <w:t>organisation</w:t>
      </w:r>
      <w:proofErr w:type="spellEnd"/>
      <w:r w:rsidR="002C7287" w:rsidRPr="003C69BA">
        <w:rPr>
          <w:rFonts w:ascii="Arial" w:hAnsi="Arial" w:cs="Arial"/>
          <w:sz w:val="22"/>
          <w:szCs w:val="22"/>
          <w:lang w:val="en-US" w:eastAsia="en-US"/>
        </w:rPr>
        <w:t xml:space="preserve"> will request </w:t>
      </w:r>
      <w:r w:rsidR="0044220B" w:rsidRPr="003C69BA">
        <w:rPr>
          <w:rFonts w:ascii="Arial" w:hAnsi="Arial" w:cs="Arial"/>
          <w:sz w:val="22"/>
          <w:szCs w:val="22"/>
          <w:lang w:val="en-US" w:eastAsia="en-US"/>
        </w:rPr>
        <w:t xml:space="preserve">that </w:t>
      </w:r>
      <w:r w:rsidR="002C7287" w:rsidRPr="003C69BA">
        <w:rPr>
          <w:rFonts w:ascii="Arial" w:hAnsi="Arial" w:cs="Arial"/>
          <w:sz w:val="22"/>
          <w:szCs w:val="22"/>
          <w:lang w:val="en-US" w:eastAsia="en-US"/>
        </w:rPr>
        <w:t>third parties complete this form.</w:t>
      </w:r>
      <w:r w:rsidRPr="003C69BA">
        <w:rPr>
          <w:rFonts w:ascii="Arial" w:hAnsi="Arial" w:cs="Arial"/>
          <w:sz w:val="22"/>
          <w:szCs w:val="22"/>
          <w:lang w:val="en-US" w:eastAsia="en-US"/>
        </w:rPr>
        <w:t xml:space="preserve">  </w:t>
      </w:r>
    </w:p>
    <w:p w14:paraId="19F76E17" w14:textId="6A964047" w:rsidR="00E65989" w:rsidRDefault="00E65989" w:rsidP="00E65989">
      <w:pPr>
        <w:pStyle w:val="Heading2"/>
        <w:rPr>
          <w:rFonts w:ascii="Arial" w:hAnsi="Arial" w:cs="Arial"/>
          <w:smallCaps w:val="0"/>
          <w:sz w:val="24"/>
          <w:szCs w:val="24"/>
        </w:rPr>
      </w:pPr>
      <w:bookmarkStart w:id="121" w:name="_Toc515442581"/>
      <w:bookmarkStart w:id="122" w:name="_Toc43131925"/>
      <w:bookmarkStart w:id="123" w:name="_Toc110509202"/>
      <w:bookmarkEnd w:id="121"/>
      <w:r>
        <w:rPr>
          <w:rFonts w:ascii="Arial" w:hAnsi="Arial" w:cs="Arial"/>
          <w:smallCaps w:val="0"/>
          <w:sz w:val="24"/>
          <w:szCs w:val="24"/>
        </w:rPr>
        <w:t xml:space="preserve">Requests </w:t>
      </w:r>
      <w:bookmarkEnd w:id="122"/>
      <w:r w:rsidR="00A25716">
        <w:rPr>
          <w:rFonts w:ascii="Arial" w:hAnsi="Arial" w:cs="Arial"/>
          <w:smallCaps w:val="0"/>
          <w:sz w:val="24"/>
          <w:szCs w:val="24"/>
        </w:rPr>
        <w:t>from solicitors</w:t>
      </w:r>
      <w:bookmarkEnd w:id="123"/>
      <w:r w:rsidR="00E34625">
        <w:rPr>
          <w:rFonts w:ascii="Arial" w:hAnsi="Arial" w:cs="Arial"/>
          <w:sz w:val="22"/>
          <w:szCs w:val="22"/>
        </w:rPr>
        <w:t xml:space="preserve"> </w:t>
      </w:r>
    </w:p>
    <w:p w14:paraId="7DE66616" w14:textId="0AE75F98" w:rsidR="00E65989" w:rsidRDefault="00E65989" w:rsidP="00EB1CEF"/>
    <w:p w14:paraId="694AF899" w14:textId="2FC6EA5D" w:rsidR="00E65989" w:rsidRDefault="00A25716" w:rsidP="00EB1CEF">
      <w:pPr>
        <w:rPr>
          <w:rFonts w:ascii="Arial" w:hAnsi="Arial" w:cs="Arial"/>
          <w:sz w:val="22"/>
          <w:szCs w:val="22"/>
        </w:rPr>
      </w:pPr>
      <w:r>
        <w:rPr>
          <w:rFonts w:ascii="Arial" w:hAnsi="Arial" w:cs="Arial"/>
          <w:sz w:val="22"/>
          <w:szCs w:val="22"/>
          <w:lang w:val="en-US" w:eastAsia="en-US"/>
        </w:rPr>
        <w:t xml:space="preserve">At </w:t>
      </w:r>
      <w:r w:rsidR="009E1D26">
        <w:rPr>
          <w:rFonts w:ascii="Arial" w:hAnsi="Arial" w:cs="Arial"/>
          <w:sz w:val="22"/>
          <w:szCs w:val="22"/>
          <w:lang w:val="en-US" w:eastAsia="en-US"/>
        </w:rPr>
        <w:t xml:space="preserve">our </w:t>
      </w:r>
      <w:proofErr w:type="spellStart"/>
      <w:r w:rsidR="009E1D26">
        <w:rPr>
          <w:rFonts w:ascii="Arial" w:hAnsi="Arial" w:cs="Arial"/>
          <w:sz w:val="22"/>
          <w:szCs w:val="22"/>
          <w:lang w:val="en-US" w:eastAsia="en-US"/>
        </w:rPr>
        <w:t>organisation</w:t>
      </w:r>
      <w:proofErr w:type="spellEnd"/>
      <w:r w:rsidR="003C69BA">
        <w:rPr>
          <w:rFonts w:ascii="Arial" w:hAnsi="Arial" w:cs="Arial"/>
          <w:sz w:val="22"/>
          <w:szCs w:val="22"/>
          <w:lang w:val="en-US" w:eastAsia="en-US"/>
        </w:rPr>
        <w:t>,</w:t>
      </w:r>
      <w:r>
        <w:rPr>
          <w:rFonts w:ascii="Arial" w:hAnsi="Arial" w:cs="Arial"/>
          <w:sz w:val="22"/>
          <w:szCs w:val="22"/>
          <w:lang w:val="en-US" w:eastAsia="en-US"/>
        </w:rPr>
        <w:t xml:space="preserve"> requests are received from third parties such as solicitors. It is the responsibility of the third party to provide evidence that they are permitted to make a SAR on behalf of their client. If concern or doubt arises, </w:t>
      </w:r>
    </w:p>
    <w:p w14:paraId="75295447" w14:textId="299D9E25" w:rsidR="00A25716" w:rsidRDefault="007D567A" w:rsidP="00EB1CEF">
      <w:pPr>
        <w:rPr>
          <w:rFonts w:ascii="Arial" w:hAnsi="Arial" w:cs="Arial"/>
          <w:sz w:val="22"/>
          <w:szCs w:val="22"/>
          <w:lang w:val="en-US" w:eastAsia="en-US"/>
        </w:rPr>
      </w:pPr>
      <w:r>
        <w:rPr>
          <w:rFonts w:ascii="Arial" w:hAnsi="Arial" w:cs="Arial"/>
          <w:sz w:val="22"/>
          <w:szCs w:val="22"/>
          <w:lang w:val="en-US" w:eastAsia="en-US"/>
        </w:rPr>
        <w:t xml:space="preserve">this </w:t>
      </w:r>
      <w:proofErr w:type="spellStart"/>
      <w:r>
        <w:rPr>
          <w:rFonts w:ascii="Arial" w:hAnsi="Arial" w:cs="Arial"/>
          <w:sz w:val="22"/>
          <w:szCs w:val="22"/>
          <w:lang w:val="en-US" w:eastAsia="en-US"/>
        </w:rPr>
        <w:t>organisation</w:t>
      </w:r>
      <w:proofErr w:type="spellEnd"/>
      <w:r w:rsidR="00E65989">
        <w:rPr>
          <w:rFonts w:ascii="Arial" w:hAnsi="Arial" w:cs="Arial"/>
          <w:sz w:val="22"/>
          <w:szCs w:val="22"/>
          <w:lang w:val="en-US" w:eastAsia="en-US"/>
        </w:rPr>
        <w:t xml:space="preserve"> will </w:t>
      </w:r>
      <w:r w:rsidR="00C56C06">
        <w:rPr>
          <w:rFonts w:ascii="Arial" w:hAnsi="Arial" w:cs="Arial"/>
          <w:sz w:val="22"/>
          <w:szCs w:val="22"/>
          <w:lang w:val="en-US" w:eastAsia="en-US"/>
        </w:rPr>
        <w:t xml:space="preserve">contact the patient to explain the extent of disclosure sought by the third party. </w:t>
      </w:r>
    </w:p>
    <w:p w14:paraId="1DB4FE87" w14:textId="77777777" w:rsidR="00A25716" w:rsidRDefault="00A25716" w:rsidP="00EB1CEF">
      <w:pPr>
        <w:rPr>
          <w:rFonts w:ascii="Arial" w:hAnsi="Arial" w:cs="Arial"/>
          <w:sz w:val="22"/>
          <w:szCs w:val="22"/>
          <w:lang w:val="en-US" w:eastAsia="en-US"/>
        </w:rPr>
      </w:pPr>
    </w:p>
    <w:p w14:paraId="0FC71445" w14:textId="60ABC5E3" w:rsidR="00E65989" w:rsidRDefault="009E1D26" w:rsidP="00EB1CEF">
      <w:pPr>
        <w:rPr>
          <w:rFonts w:ascii="Arial" w:hAnsi="Arial" w:cs="Arial"/>
          <w:sz w:val="22"/>
          <w:szCs w:val="22"/>
          <w:lang w:val="en-US" w:eastAsia="en-US"/>
        </w:rPr>
      </w:pPr>
      <w:r>
        <w:rPr>
          <w:rFonts w:ascii="Arial" w:hAnsi="Arial" w:cs="Arial"/>
          <w:sz w:val="22"/>
          <w:szCs w:val="22"/>
          <w:lang w:val="en-US" w:eastAsia="en-US"/>
        </w:rPr>
        <w:t xml:space="preserve">Our </w:t>
      </w:r>
      <w:proofErr w:type="spellStart"/>
      <w:r>
        <w:rPr>
          <w:rFonts w:ascii="Arial" w:hAnsi="Arial" w:cs="Arial"/>
          <w:sz w:val="22"/>
          <w:szCs w:val="22"/>
          <w:lang w:val="en-US" w:eastAsia="en-US"/>
        </w:rPr>
        <w:t>organisation</w:t>
      </w:r>
      <w:proofErr w:type="spellEnd"/>
      <w:r w:rsidR="00A25716">
        <w:rPr>
          <w:rFonts w:ascii="Arial" w:hAnsi="Arial" w:cs="Arial"/>
          <w:sz w:val="22"/>
          <w:szCs w:val="22"/>
          <w:lang w:val="en-US" w:eastAsia="en-US"/>
        </w:rPr>
        <w:t xml:space="preserve"> </w:t>
      </w:r>
      <w:r w:rsidR="00C56C06">
        <w:rPr>
          <w:rFonts w:ascii="Arial" w:hAnsi="Arial" w:cs="Arial"/>
          <w:sz w:val="22"/>
          <w:szCs w:val="22"/>
          <w:lang w:val="en-US" w:eastAsia="en-US"/>
        </w:rPr>
        <w:t xml:space="preserve">can then provide the patient with the </w:t>
      </w:r>
      <w:r w:rsidR="00A25716">
        <w:rPr>
          <w:rFonts w:ascii="Arial" w:hAnsi="Arial" w:cs="Arial"/>
          <w:sz w:val="22"/>
          <w:szCs w:val="22"/>
          <w:lang w:val="en-US" w:eastAsia="en-US"/>
        </w:rPr>
        <w:t>data</w:t>
      </w:r>
      <w:r w:rsidR="00C56C06">
        <w:rPr>
          <w:rFonts w:ascii="Arial" w:hAnsi="Arial" w:cs="Arial"/>
          <w:sz w:val="22"/>
          <w:szCs w:val="22"/>
          <w:lang w:val="en-US" w:eastAsia="en-US"/>
        </w:rPr>
        <w:t xml:space="preserve"> as opposed to </w:t>
      </w:r>
      <w:r w:rsidR="00A25716">
        <w:rPr>
          <w:rFonts w:ascii="Arial" w:hAnsi="Arial" w:cs="Arial"/>
          <w:sz w:val="22"/>
          <w:szCs w:val="22"/>
          <w:lang w:val="en-US" w:eastAsia="en-US"/>
        </w:rPr>
        <w:t xml:space="preserve">directly disclosing it </w:t>
      </w:r>
      <w:r w:rsidR="003C69BA">
        <w:rPr>
          <w:rFonts w:ascii="Arial" w:hAnsi="Arial" w:cs="Arial"/>
          <w:sz w:val="22"/>
          <w:szCs w:val="22"/>
          <w:lang w:val="en-US" w:eastAsia="en-US"/>
        </w:rPr>
        <w:t>to</w:t>
      </w:r>
      <w:r w:rsidR="00A25716">
        <w:rPr>
          <w:rFonts w:ascii="Arial" w:hAnsi="Arial" w:cs="Arial"/>
          <w:sz w:val="22"/>
          <w:szCs w:val="22"/>
          <w:lang w:val="en-US" w:eastAsia="en-US"/>
        </w:rPr>
        <w:t xml:space="preserve"> the third party.</w:t>
      </w:r>
      <w:r w:rsidR="00C56C06">
        <w:rPr>
          <w:rFonts w:ascii="Arial" w:hAnsi="Arial" w:cs="Arial"/>
          <w:sz w:val="22"/>
          <w:szCs w:val="22"/>
          <w:lang w:val="en-US" w:eastAsia="en-US"/>
        </w:rPr>
        <w:t xml:space="preserve"> The patient is then given the opportunity to review their </w:t>
      </w:r>
      <w:r w:rsidR="00A25716">
        <w:rPr>
          <w:rFonts w:ascii="Arial" w:hAnsi="Arial" w:cs="Arial"/>
          <w:sz w:val="22"/>
          <w:szCs w:val="22"/>
          <w:lang w:val="en-US" w:eastAsia="en-US"/>
        </w:rPr>
        <w:t xml:space="preserve">data </w:t>
      </w:r>
      <w:r w:rsidR="00C56C06">
        <w:rPr>
          <w:rFonts w:ascii="Arial" w:hAnsi="Arial" w:cs="Arial"/>
          <w:sz w:val="22"/>
          <w:szCs w:val="22"/>
          <w:lang w:val="en-US" w:eastAsia="en-US"/>
        </w:rPr>
        <w:t xml:space="preserve">and decide whether they are content to share the information with the </w:t>
      </w:r>
      <w:r w:rsidR="00A25716">
        <w:rPr>
          <w:rFonts w:ascii="Arial" w:hAnsi="Arial" w:cs="Arial"/>
          <w:sz w:val="22"/>
          <w:szCs w:val="22"/>
          <w:lang w:val="en-US" w:eastAsia="en-US"/>
        </w:rPr>
        <w:t>third party</w:t>
      </w:r>
      <w:r w:rsidR="00C56C06">
        <w:rPr>
          <w:rFonts w:ascii="Arial" w:hAnsi="Arial" w:cs="Arial"/>
          <w:sz w:val="22"/>
          <w:szCs w:val="22"/>
          <w:lang w:val="en-US" w:eastAsia="en-US"/>
        </w:rPr>
        <w:t>.</w:t>
      </w:r>
    </w:p>
    <w:p w14:paraId="6A652D8D" w14:textId="7F42BCDF" w:rsidR="00A25716" w:rsidRDefault="00A25716" w:rsidP="00A25716">
      <w:pPr>
        <w:pStyle w:val="Heading2"/>
        <w:rPr>
          <w:rFonts w:ascii="Arial" w:hAnsi="Arial" w:cs="Arial"/>
          <w:smallCaps w:val="0"/>
          <w:sz w:val="24"/>
          <w:szCs w:val="24"/>
        </w:rPr>
      </w:pPr>
      <w:bookmarkStart w:id="124" w:name="_Toc110509203"/>
      <w:r>
        <w:rPr>
          <w:rFonts w:ascii="Arial" w:hAnsi="Arial" w:cs="Arial"/>
          <w:smallCaps w:val="0"/>
          <w:sz w:val="24"/>
          <w:szCs w:val="24"/>
        </w:rPr>
        <w:t>Requests from insurers</w:t>
      </w:r>
      <w:bookmarkEnd w:id="124"/>
      <w:r>
        <w:rPr>
          <w:rFonts w:ascii="Arial" w:hAnsi="Arial" w:cs="Arial"/>
          <w:sz w:val="22"/>
          <w:szCs w:val="22"/>
        </w:rPr>
        <w:t xml:space="preserve"> </w:t>
      </w:r>
    </w:p>
    <w:p w14:paraId="052E94B8" w14:textId="670BFDBB" w:rsidR="00C56C06" w:rsidRDefault="00C56C06" w:rsidP="00EB1CEF">
      <w:pPr>
        <w:rPr>
          <w:rFonts w:ascii="Arial" w:hAnsi="Arial" w:cs="Arial"/>
          <w:sz w:val="22"/>
          <w:szCs w:val="22"/>
        </w:rPr>
      </w:pPr>
    </w:p>
    <w:p w14:paraId="4E5DF700" w14:textId="302FC5D6" w:rsidR="0094362B" w:rsidRDefault="00A25716" w:rsidP="00EB1CEF">
      <w:pPr>
        <w:rPr>
          <w:rFonts w:ascii="Arial" w:hAnsi="Arial" w:cs="Arial"/>
          <w:sz w:val="22"/>
          <w:szCs w:val="22"/>
          <w:lang w:val="en-US" w:eastAsia="en-US"/>
        </w:rPr>
      </w:pPr>
      <w:r>
        <w:rPr>
          <w:rFonts w:ascii="Arial" w:hAnsi="Arial" w:cs="Arial"/>
          <w:sz w:val="22"/>
          <w:szCs w:val="22"/>
          <w:lang w:val="en-US" w:eastAsia="en-US"/>
        </w:rPr>
        <w:t>SAR</w:t>
      </w:r>
      <w:r w:rsidR="00976282">
        <w:rPr>
          <w:rFonts w:ascii="Arial" w:hAnsi="Arial" w:cs="Arial"/>
          <w:sz w:val="22"/>
          <w:szCs w:val="22"/>
          <w:lang w:val="en-US" w:eastAsia="en-US"/>
        </w:rPr>
        <w:t>s</w:t>
      </w:r>
      <w:r>
        <w:rPr>
          <w:rFonts w:ascii="Arial" w:hAnsi="Arial" w:cs="Arial"/>
          <w:sz w:val="22"/>
          <w:szCs w:val="22"/>
          <w:lang w:val="en-US" w:eastAsia="en-US"/>
        </w:rPr>
        <w:t xml:space="preserve"> are not appropriate should an insurance company require health data to assess a claim. The correct process for this at </w:t>
      </w:r>
      <w:r w:rsidR="009E1D26">
        <w:rPr>
          <w:rFonts w:ascii="Arial" w:hAnsi="Arial" w:cs="Arial"/>
          <w:sz w:val="22"/>
          <w:szCs w:val="22"/>
          <w:lang w:val="en-US" w:eastAsia="en-US"/>
        </w:rPr>
        <w:t xml:space="preserve">our </w:t>
      </w:r>
      <w:proofErr w:type="spellStart"/>
      <w:r w:rsidR="009E1D26">
        <w:rPr>
          <w:rFonts w:ascii="Arial" w:hAnsi="Arial" w:cs="Arial"/>
          <w:sz w:val="22"/>
          <w:szCs w:val="22"/>
          <w:lang w:val="en-US" w:eastAsia="en-US"/>
        </w:rPr>
        <w:t>organisation</w:t>
      </w:r>
      <w:proofErr w:type="spellEnd"/>
      <w:r w:rsidR="00C56C06">
        <w:rPr>
          <w:rFonts w:ascii="Arial" w:hAnsi="Arial" w:cs="Arial"/>
          <w:sz w:val="22"/>
          <w:szCs w:val="22"/>
          <w:lang w:val="en-US" w:eastAsia="en-US"/>
        </w:rPr>
        <w:t xml:space="preserve"> </w:t>
      </w:r>
      <w:r>
        <w:rPr>
          <w:rFonts w:ascii="Arial" w:hAnsi="Arial" w:cs="Arial"/>
          <w:sz w:val="22"/>
          <w:szCs w:val="22"/>
          <w:lang w:val="en-US" w:eastAsia="en-US"/>
        </w:rPr>
        <w:t xml:space="preserve">is for the insurer to </w:t>
      </w:r>
      <w:r w:rsidR="00C56C06">
        <w:rPr>
          <w:rFonts w:ascii="Arial" w:hAnsi="Arial" w:cs="Arial"/>
          <w:sz w:val="22"/>
          <w:szCs w:val="22"/>
          <w:lang w:val="en-US" w:eastAsia="en-US"/>
        </w:rPr>
        <w:t xml:space="preserve">use the Access to Medical Reports Act </w:t>
      </w:r>
      <w:r w:rsidR="00D02324">
        <w:rPr>
          <w:rFonts w:ascii="Arial" w:hAnsi="Arial" w:cs="Arial"/>
          <w:sz w:val="22"/>
          <w:szCs w:val="22"/>
          <w:lang w:val="en-US" w:eastAsia="en-US"/>
        </w:rPr>
        <w:t xml:space="preserve">1988 (AMRA) </w:t>
      </w:r>
      <w:r w:rsidR="00C56C06">
        <w:rPr>
          <w:rFonts w:ascii="Arial" w:hAnsi="Arial" w:cs="Arial"/>
          <w:sz w:val="22"/>
          <w:szCs w:val="22"/>
          <w:lang w:val="en-US" w:eastAsia="en-US"/>
        </w:rPr>
        <w:t xml:space="preserve">when requesting a GP report. </w:t>
      </w:r>
    </w:p>
    <w:p w14:paraId="5211D330" w14:textId="0656E363" w:rsidR="00C56C06" w:rsidRDefault="00C56C06" w:rsidP="00EB1CEF">
      <w:pPr>
        <w:rPr>
          <w:rFonts w:ascii="Arial" w:hAnsi="Arial" w:cs="Arial"/>
          <w:sz w:val="22"/>
          <w:szCs w:val="22"/>
        </w:rPr>
      </w:pPr>
      <w:r>
        <w:rPr>
          <w:rFonts w:ascii="Arial" w:hAnsi="Arial" w:cs="Arial"/>
          <w:sz w:val="22"/>
          <w:szCs w:val="22"/>
          <w:lang w:val="en-US" w:eastAsia="en-US"/>
        </w:rPr>
        <w:t>The following fees a</w:t>
      </w:r>
      <w:r w:rsidR="00265931">
        <w:rPr>
          <w:rFonts w:ascii="Arial" w:hAnsi="Arial" w:cs="Arial"/>
          <w:sz w:val="22"/>
          <w:szCs w:val="22"/>
          <w:lang w:val="en-US" w:eastAsia="en-US"/>
        </w:rPr>
        <w:t>r</w:t>
      </w:r>
      <w:r>
        <w:rPr>
          <w:rFonts w:ascii="Arial" w:hAnsi="Arial" w:cs="Arial"/>
          <w:sz w:val="22"/>
          <w:szCs w:val="22"/>
          <w:lang w:val="en-US" w:eastAsia="en-US"/>
        </w:rPr>
        <w:t>e applicable:</w:t>
      </w:r>
      <w:r>
        <w:rPr>
          <w:rStyle w:val="FootnoteReference"/>
          <w:rFonts w:ascii="Arial" w:hAnsi="Arial" w:cs="Arial"/>
          <w:sz w:val="22"/>
          <w:szCs w:val="22"/>
          <w:lang w:val="en-US" w:eastAsia="en-US"/>
        </w:rPr>
        <w:footnoteReference w:id="14"/>
      </w:r>
    </w:p>
    <w:p w14:paraId="5B6DE2BC" w14:textId="5AE8D07B" w:rsidR="00C56C06" w:rsidRDefault="00C56C06" w:rsidP="00EB1CEF">
      <w:pPr>
        <w:pStyle w:val="ListParagraph"/>
        <w:numPr>
          <w:ilvl w:val="0"/>
          <w:numId w:val="25"/>
        </w:numPr>
        <w:rPr>
          <w:rFonts w:ascii="Arial" w:hAnsi="Arial" w:cs="Arial"/>
        </w:rPr>
      </w:pPr>
      <w:r>
        <w:rPr>
          <w:rFonts w:ascii="Arial" w:hAnsi="Arial" w:cs="Arial"/>
          <w:lang w:val="en-US"/>
        </w:rPr>
        <w:t>GP report for insurance applicants £104.00</w:t>
      </w:r>
    </w:p>
    <w:p w14:paraId="3092D886" w14:textId="710B763B" w:rsidR="00C56C06" w:rsidRDefault="00C56C06" w:rsidP="00EB1CEF">
      <w:pPr>
        <w:pStyle w:val="ListParagraph"/>
        <w:numPr>
          <w:ilvl w:val="0"/>
          <w:numId w:val="25"/>
        </w:numPr>
        <w:rPr>
          <w:rFonts w:ascii="Arial" w:hAnsi="Arial" w:cs="Arial"/>
        </w:rPr>
      </w:pPr>
      <w:r>
        <w:rPr>
          <w:rFonts w:ascii="Arial" w:hAnsi="Arial" w:cs="Arial"/>
          <w:lang w:val="en-US"/>
        </w:rPr>
        <w:t>GP supplementary report £27.00</w:t>
      </w:r>
    </w:p>
    <w:p w14:paraId="23CAB33F" w14:textId="12FAE2AF" w:rsidR="00563D1E" w:rsidRDefault="00563D1E" w:rsidP="00563D1E">
      <w:pPr>
        <w:pStyle w:val="Heading2"/>
        <w:rPr>
          <w:rFonts w:ascii="Arial" w:hAnsi="Arial" w:cs="Arial"/>
          <w:smallCaps w:val="0"/>
          <w:sz w:val="24"/>
          <w:szCs w:val="24"/>
        </w:rPr>
      </w:pPr>
      <w:bookmarkStart w:id="125" w:name="_Toc110509204"/>
      <w:r>
        <w:rPr>
          <w:rFonts w:ascii="Arial" w:hAnsi="Arial" w:cs="Arial"/>
          <w:smallCaps w:val="0"/>
          <w:sz w:val="24"/>
          <w:szCs w:val="24"/>
        </w:rPr>
        <w:t xml:space="preserve">Refusing to comply with a </w:t>
      </w:r>
      <w:proofErr w:type="gramStart"/>
      <w:r w:rsidR="0080618C">
        <w:rPr>
          <w:rFonts w:ascii="Arial" w:hAnsi="Arial" w:cs="Arial"/>
          <w:smallCaps w:val="0"/>
          <w:sz w:val="24"/>
          <w:szCs w:val="24"/>
        </w:rPr>
        <w:t>SAR</w:t>
      </w:r>
      <w:bookmarkEnd w:id="125"/>
      <w:proofErr w:type="gramEnd"/>
    </w:p>
    <w:p w14:paraId="4FB1D7CE" w14:textId="77777777" w:rsidR="004B548E" w:rsidRDefault="004B548E" w:rsidP="00EB1CEF">
      <w:pPr>
        <w:rPr>
          <w:rFonts w:ascii="Arial" w:hAnsi="Arial" w:cs="Arial"/>
        </w:rPr>
      </w:pPr>
    </w:p>
    <w:p w14:paraId="3F6E1D18" w14:textId="2D033345" w:rsidR="0080618C" w:rsidRDefault="00B2360B" w:rsidP="00EB1CEF">
      <w:pPr>
        <w:rPr>
          <w:rFonts w:ascii="Arial" w:hAnsi="Arial" w:cs="Arial"/>
          <w:sz w:val="22"/>
          <w:szCs w:val="22"/>
        </w:rPr>
      </w:pPr>
      <w:r>
        <w:rPr>
          <w:rFonts w:ascii="Arial" w:hAnsi="Arial" w:cs="Arial"/>
          <w:sz w:val="22"/>
          <w:szCs w:val="22"/>
          <w:lang w:val="en-US" w:eastAsia="en-US"/>
        </w:rPr>
        <w:t xml:space="preserve">This </w:t>
      </w:r>
      <w:proofErr w:type="spellStart"/>
      <w:r>
        <w:rPr>
          <w:rFonts w:ascii="Arial" w:hAnsi="Arial" w:cs="Arial"/>
          <w:sz w:val="22"/>
          <w:szCs w:val="22"/>
          <w:lang w:val="en-US" w:eastAsia="en-US"/>
        </w:rPr>
        <w:t>organisation</w:t>
      </w:r>
      <w:proofErr w:type="spellEnd"/>
      <w:r w:rsidRPr="005536AA" w:rsidDel="00B2360B">
        <w:rPr>
          <w:rFonts w:ascii="Arial" w:hAnsi="Arial" w:cs="Arial"/>
          <w:sz w:val="22"/>
          <w:szCs w:val="22"/>
        </w:rPr>
        <w:t xml:space="preserve"> </w:t>
      </w:r>
      <w:r w:rsidR="0080618C" w:rsidRPr="005536AA">
        <w:rPr>
          <w:rFonts w:ascii="Arial" w:hAnsi="Arial" w:cs="Arial"/>
          <w:sz w:val="22"/>
          <w:szCs w:val="22"/>
        </w:rPr>
        <w:t xml:space="preserve">will only refuse to comply with a </w:t>
      </w:r>
      <w:r w:rsidR="0080618C">
        <w:rPr>
          <w:rFonts w:ascii="Arial" w:hAnsi="Arial" w:cs="Arial"/>
          <w:sz w:val="22"/>
          <w:szCs w:val="22"/>
        </w:rPr>
        <w:t>SAR</w:t>
      </w:r>
      <w:r w:rsidR="0080618C" w:rsidRPr="005536AA">
        <w:rPr>
          <w:rFonts w:ascii="Arial" w:hAnsi="Arial" w:cs="Arial"/>
          <w:sz w:val="22"/>
          <w:szCs w:val="22"/>
        </w:rPr>
        <w:t xml:space="preserve"> where exemption applies</w:t>
      </w:r>
      <w:r w:rsidR="0080618C">
        <w:rPr>
          <w:rFonts w:ascii="Arial" w:hAnsi="Arial" w:cs="Arial"/>
          <w:sz w:val="22"/>
          <w:szCs w:val="22"/>
        </w:rPr>
        <w:t xml:space="preserve"> or when the request is manifestly unfounded or manifestly excessive. In such situations, the data controller will inform the individual of:</w:t>
      </w:r>
    </w:p>
    <w:p w14:paraId="3AB79356" w14:textId="4DC29317" w:rsidR="0080618C" w:rsidRDefault="0080618C" w:rsidP="0080618C">
      <w:pPr>
        <w:pStyle w:val="ListParagraph"/>
        <w:numPr>
          <w:ilvl w:val="0"/>
          <w:numId w:val="34"/>
        </w:numPr>
        <w:rPr>
          <w:rFonts w:ascii="Arial" w:hAnsi="Arial" w:cs="Arial"/>
        </w:rPr>
      </w:pPr>
      <w:r>
        <w:rPr>
          <w:rFonts w:ascii="Arial" w:hAnsi="Arial" w:cs="Arial"/>
        </w:rPr>
        <w:t xml:space="preserve">The reasons why the SAR was </w:t>
      </w:r>
      <w:proofErr w:type="gramStart"/>
      <w:r>
        <w:rPr>
          <w:rFonts w:ascii="Arial" w:hAnsi="Arial" w:cs="Arial"/>
        </w:rPr>
        <w:t>refused</w:t>
      </w:r>
      <w:proofErr w:type="gramEnd"/>
    </w:p>
    <w:p w14:paraId="685EB647" w14:textId="3E492E46" w:rsidR="00D02324" w:rsidRDefault="0080618C" w:rsidP="0080618C">
      <w:pPr>
        <w:pStyle w:val="ListParagraph"/>
        <w:numPr>
          <w:ilvl w:val="0"/>
          <w:numId w:val="34"/>
        </w:numPr>
        <w:rPr>
          <w:rFonts w:ascii="Arial" w:hAnsi="Arial" w:cs="Arial"/>
        </w:rPr>
      </w:pPr>
      <w:r>
        <w:rPr>
          <w:rFonts w:ascii="Arial" w:hAnsi="Arial" w:cs="Arial"/>
        </w:rPr>
        <w:t xml:space="preserve">Their right to submit a complaint to the </w:t>
      </w:r>
      <w:proofErr w:type="gramStart"/>
      <w:r>
        <w:rPr>
          <w:rFonts w:ascii="Arial" w:hAnsi="Arial" w:cs="Arial"/>
        </w:rPr>
        <w:t>I</w:t>
      </w:r>
      <w:r w:rsidR="003E4526">
        <w:rPr>
          <w:rFonts w:ascii="Arial" w:hAnsi="Arial" w:cs="Arial"/>
        </w:rPr>
        <w:t>CO</w:t>
      </w:r>
      <w:proofErr w:type="gramEnd"/>
    </w:p>
    <w:p w14:paraId="3C91B8BD" w14:textId="45F1F2FE" w:rsidR="0080618C" w:rsidRDefault="00D02324" w:rsidP="0080618C">
      <w:pPr>
        <w:pStyle w:val="ListParagraph"/>
        <w:numPr>
          <w:ilvl w:val="0"/>
          <w:numId w:val="34"/>
        </w:numPr>
        <w:rPr>
          <w:rFonts w:ascii="Arial" w:hAnsi="Arial" w:cs="Arial"/>
        </w:rPr>
      </w:pPr>
      <w:r>
        <w:rPr>
          <w:rFonts w:ascii="Arial" w:hAnsi="Arial" w:cs="Arial"/>
        </w:rPr>
        <w:t xml:space="preserve">Their ability to seek enforcement of this right through the </w:t>
      </w:r>
      <w:proofErr w:type="gramStart"/>
      <w:r>
        <w:rPr>
          <w:rFonts w:ascii="Arial" w:hAnsi="Arial" w:cs="Arial"/>
        </w:rPr>
        <w:t>courts</w:t>
      </w:r>
      <w:proofErr w:type="gramEnd"/>
      <w:r w:rsidR="0080618C">
        <w:rPr>
          <w:rFonts w:ascii="Arial" w:hAnsi="Arial" w:cs="Arial"/>
        </w:rPr>
        <w:t xml:space="preserve"> </w:t>
      </w:r>
    </w:p>
    <w:p w14:paraId="6E03CCC4" w14:textId="37A9BFF1" w:rsidR="00D02324" w:rsidRDefault="00D02324" w:rsidP="00D02324">
      <w:pPr>
        <w:rPr>
          <w:rFonts w:ascii="Arial" w:hAnsi="Arial" w:cs="Arial"/>
        </w:rPr>
      </w:pPr>
    </w:p>
    <w:p w14:paraId="06355453" w14:textId="3929BEBC" w:rsidR="00D02324" w:rsidRPr="005536AA" w:rsidRDefault="00D02324" w:rsidP="00D02324">
      <w:pPr>
        <w:rPr>
          <w:rFonts w:ascii="Arial" w:hAnsi="Arial" w:cs="Arial"/>
          <w:sz w:val="22"/>
          <w:szCs w:val="22"/>
        </w:rPr>
      </w:pPr>
      <w:r w:rsidRPr="005536AA">
        <w:rPr>
          <w:rFonts w:ascii="Arial" w:hAnsi="Arial" w:cs="Arial"/>
          <w:sz w:val="22"/>
          <w:szCs w:val="22"/>
        </w:rPr>
        <w:t xml:space="preserve">Each request must be given careful </w:t>
      </w:r>
      <w:proofErr w:type="gramStart"/>
      <w:r w:rsidRPr="005536AA">
        <w:rPr>
          <w:rFonts w:ascii="Arial" w:hAnsi="Arial" w:cs="Arial"/>
          <w:sz w:val="22"/>
          <w:szCs w:val="22"/>
        </w:rPr>
        <w:t>consideration</w:t>
      </w:r>
      <w:proofErr w:type="gramEnd"/>
      <w:r w:rsidRPr="005536AA">
        <w:rPr>
          <w:rFonts w:ascii="Arial" w:hAnsi="Arial" w:cs="Arial"/>
          <w:sz w:val="22"/>
          <w:szCs w:val="22"/>
        </w:rPr>
        <w:t xml:space="preserve"> and should </w:t>
      </w:r>
      <w:r w:rsidR="009E1D26">
        <w:rPr>
          <w:rFonts w:ascii="Arial" w:hAnsi="Arial" w:cs="Arial"/>
          <w:sz w:val="22"/>
          <w:szCs w:val="22"/>
        </w:rPr>
        <w:t>our organisation</w:t>
      </w:r>
      <w:r w:rsidRPr="003C69BA">
        <w:rPr>
          <w:rFonts w:ascii="Arial" w:hAnsi="Arial" w:cs="Arial"/>
          <w:sz w:val="22"/>
          <w:szCs w:val="22"/>
        </w:rPr>
        <w:t xml:space="preserve"> refuse to comply, this must be recorded and the reasons for refusal justifiable</w:t>
      </w:r>
      <w:r w:rsidRPr="005536AA">
        <w:rPr>
          <w:rFonts w:ascii="Arial" w:hAnsi="Arial" w:cs="Arial"/>
          <w:sz w:val="22"/>
          <w:szCs w:val="22"/>
        </w:rPr>
        <w:t>.</w:t>
      </w:r>
    </w:p>
    <w:p w14:paraId="16AC01AD" w14:textId="5A2E8F39" w:rsidR="003C4936" w:rsidRPr="000858D5" w:rsidRDefault="003C4936" w:rsidP="003C4936">
      <w:pPr>
        <w:pStyle w:val="Heading1"/>
        <w:keepLines/>
        <w:pBdr>
          <w:bottom w:val="single" w:sz="4" w:space="1" w:color="595959" w:themeColor="text1" w:themeTint="A6"/>
        </w:pBdr>
        <w:spacing w:before="360" w:after="160" w:line="259" w:lineRule="auto"/>
        <w:rPr>
          <w:sz w:val="28"/>
          <w:szCs w:val="28"/>
        </w:rPr>
      </w:pPr>
      <w:bookmarkStart w:id="126" w:name="_Toc515442584"/>
      <w:bookmarkStart w:id="127" w:name="_Toc43131926"/>
      <w:bookmarkStart w:id="128" w:name="_Toc110509205"/>
      <w:bookmarkEnd w:id="126"/>
      <w:r>
        <w:rPr>
          <w:sz w:val="28"/>
          <w:szCs w:val="28"/>
        </w:rPr>
        <w:lastRenderedPageBreak/>
        <w:t>Data breaches</w:t>
      </w:r>
      <w:bookmarkEnd w:id="127"/>
      <w:bookmarkEnd w:id="128"/>
    </w:p>
    <w:p w14:paraId="01D15A24" w14:textId="0B220015" w:rsidR="003C4936" w:rsidRDefault="003C4936" w:rsidP="003C4936">
      <w:pPr>
        <w:pStyle w:val="Heading2"/>
        <w:rPr>
          <w:rFonts w:ascii="Arial" w:hAnsi="Arial" w:cs="Arial"/>
          <w:smallCaps w:val="0"/>
          <w:sz w:val="24"/>
          <w:szCs w:val="24"/>
        </w:rPr>
      </w:pPr>
      <w:bookmarkStart w:id="129" w:name="_Toc43131927"/>
      <w:bookmarkStart w:id="130" w:name="_Toc110509206"/>
      <w:r>
        <w:rPr>
          <w:rFonts w:ascii="Arial" w:hAnsi="Arial" w:cs="Arial"/>
          <w:smallCaps w:val="0"/>
          <w:sz w:val="24"/>
          <w:szCs w:val="24"/>
        </w:rPr>
        <w:t>Data breach definition</w:t>
      </w:r>
      <w:bookmarkEnd w:id="129"/>
      <w:bookmarkEnd w:id="130"/>
    </w:p>
    <w:p w14:paraId="3269D762" w14:textId="21789575" w:rsidR="003C4936" w:rsidRDefault="003C4936" w:rsidP="003C4936">
      <w:pPr>
        <w:rPr>
          <w:lang w:val="en-US" w:eastAsia="en-US"/>
        </w:rPr>
      </w:pPr>
    </w:p>
    <w:p w14:paraId="3A1AC0E2" w14:textId="0F1FE821" w:rsidR="0094362B" w:rsidRDefault="003C4936" w:rsidP="003C4936">
      <w:pPr>
        <w:rPr>
          <w:rFonts w:ascii="Arial" w:hAnsi="Arial" w:cs="Arial"/>
          <w:sz w:val="22"/>
          <w:szCs w:val="22"/>
          <w:lang w:val="en-US" w:eastAsia="en-US"/>
        </w:rPr>
      </w:pPr>
      <w:r>
        <w:rPr>
          <w:rFonts w:ascii="Arial" w:hAnsi="Arial" w:cs="Arial"/>
          <w:sz w:val="22"/>
          <w:szCs w:val="22"/>
          <w:lang w:val="en-US" w:eastAsia="en-US"/>
        </w:rPr>
        <w:t xml:space="preserve">A data breach is defined as </w:t>
      </w:r>
      <w:r w:rsidR="00D02324">
        <w:rPr>
          <w:rFonts w:ascii="Arial" w:hAnsi="Arial" w:cs="Arial"/>
          <w:sz w:val="22"/>
          <w:szCs w:val="22"/>
          <w:lang w:val="en-US" w:eastAsia="en-US"/>
        </w:rPr>
        <w:t xml:space="preserve">a security </w:t>
      </w:r>
      <w:r>
        <w:rPr>
          <w:rFonts w:ascii="Arial" w:hAnsi="Arial" w:cs="Arial"/>
          <w:sz w:val="22"/>
          <w:szCs w:val="22"/>
          <w:lang w:val="en-US" w:eastAsia="en-US"/>
        </w:rPr>
        <w:t xml:space="preserve">incident that has affected the confidentiality, </w:t>
      </w:r>
      <w:proofErr w:type="gramStart"/>
      <w:r>
        <w:rPr>
          <w:rFonts w:ascii="Arial" w:hAnsi="Arial" w:cs="Arial"/>
          <w:sz w:val="22"/>
          <w:szCs w:val="22"/>
          <w:lang w:val="en-US" w:eastAsia="en-US"/>
        </w:rPr>
        <w:t>integrity</w:t>
      </w:r>
      <w:proofErr w:type="gramEnd"/>
      <w:r>
        <w:rPr>
          <w:rFonts w:ascii="Arial" w:hAnsi="Arial" w:cs="Arial"/>
          <w:sz w:val="22"/>
          <w:szCs w:val="22"/>
          <w:lang w:val="en-US" w:eastAsia="en-US"/>
        </w:rPr>
        <w:t xml:space="preserve"> or availability of personal data</w:t>
      </w:r>
      <w:r w:rsidR="00125496">
        <w:rPr>
          <w:rFonts w:ascii="Arial" w:hAnsi="Arial" w:cs="Arial"/>
          <w:sz w:val="22"/>
          <w:szCs w:val="22"/>
          <w:lang w:val="en-US" w:eastAsia="en-US"/>
        </w:rPr>
        <w:t>.</w:t>
      </w:r>
      <w:r>
        <w:rPr>
          <w:rStyle w:val="FootnoteReference"/>
          <w:rFonts w:ascii="Arial" w:hAnsi="Arial" w:cs="Arial"/>
          <w:sz w:val="22"/>
          <w:szCs w:val="22"/>
          <w:lang w:val="en-US" w:eastAsia="en-US"/>
        </w:rPr>
        <w:footnoteReference w:id="15"/>
      </w:r>
      <w:r w:rsidR="0094362B">
        <w:rPr>
          <w:rFonts w:ascii="Arial" w:hAnsi="Arial" w:cs="Arial"/>
          <w:sz w:val="22"/>
          <w:szCs w:val="22"/>
          <w:lang w:val="en-US" w:eastAsia="en-US"/>
        </w:rPr>
        <w:t xml:space="preserve"> </w:t>
      </w:r>
    </w:p>
    <w:p w14:paraId="21706F2B" w14:textId="77777777" w:rsidR="0094362B" w:rsidRDefault="0094362B" w:rsidP="003C4936">
      <w:pPr>
        <w:rPr>
          <w:rFonts w:ascii="Arial" w:hAnsi="Arial" w:cs="Arial"/>
          <w:sz w:val="22"/>
          <w:szCs w:val="22"/>
          <w:lang w:val="en-US" w:eastAsia="en-US"/>
        </w:rPr>
      </w:pPr>
    </w:p>
    <w:p w14:paraId="2A0A6E97" w14:textId="43EB0784" w:rsidR="003C4936" w:rsidRDefault="006C3CFB" w:rsidP="003C4936">
      <w:pPr>
        <w:rPr>
          <w:rFonts w:ascii="Arial" w:hAnsi="Arial" w:cs="Arial"/>
          <w:sz w:val="22"/>
          <w:szCs w:val="22"/>
          <w:lang w:val="en-US" w:eastAsia="en-US"/>
        </w:rPr>
      </w:pPr>
      <w:r>
        <w:rPr>
          <w:rFonts w:ascii="Arial" w:hAnsi="Arial" w:cs="Arial"/>
          <w:sz w:val="22"/>
          <w:szCs w:val="22"/>
          <w:lang w:val="en-US" w:eastAsia="en-US"/>
        </w:rPr>
        <w:t>Examples of data breaches include:</w:t>
      </w:r>
    </w:p>
    <w:p w14:paraId="79BE618E" w14:textId="6ED2AF36" w:rsidR="003335E7" w:rsidRPr="00453DA5" w:rsidRDefault="00771E2E" w:rsidP="00453DA5">
      <w:pPr>
        <w:pStyle w:val="ListParagraph"/>
        <w:numPr>
          <w:ilvl w:val="0"/>
          <w:numId w:val="6"/>
        </w:numPr>
        <w:rPr>
          <w:rFonts w:ascii="Arial" w:hAnsi="Arial" w:cs="Arial"/>
          <w:lang w:val="en-US"/>
        </w:rPr>
      </w:pPr>
      <w:r w:rsidRPr="005536AA">
        <w:rPr>
          <w:rFonts w:ascii="Arial" w:hAnsi="Arial" w:cs="Arial"/>
          <w:lang w:val="en-US"/>
        </w:rPr>
        <w:t xml:space="preserve">Access by an </w:t>
      </w:r>
      <w:proofErr w:type="spellStart"/>
      <w:r w:rsidRPr="005536AA">
        <w:rPr>
          <w:rFonts w:ascii="Arial" w:hAnsi="Arial" w:cs="Arial"/>
          <w:lang w:val="en-US"/>
        </w:rPr>
        <w:t>unauthorised</w:t>
      </w:r>
      <w:proofErr w:type="spellEnd"/>
      <w:r w:rsidRPr="005536AA">
        <w:rPr>
          <w:rFonts w:ascii="Arial" w:hAnsi="Arial" w:cs="Arial"/>
          <w:lang w:val="en-US"/>
        </w:rPr>
        <w:t xml:space="preserve"> third party</w:t>
      </w:r>
    </w:p>
    <w:p w14:paraId="244E924E" w14:textId="23989FF5" w:rsidR="003335E7" w:rsidRPr="00453DA5" w:rsidRDefault="00771E2E" w:rsidP="00453DA5">
      <w:pPr>
        <w:pStyle w:val="ListParagraph"/>
        <w:numPr>
          <w:ilvl w:val="0"/>
          <w:numId w:val="6"/>
        </w:numPr>
        <w:rPr>
          <w:rFonts w:ascii="Arial" w:hAnsi="Arial" w:cs="Arial"/>
          <w:lang w:val="en-US"/>
        </w:rPr>
      </w:pPr>
      <w:r w:rsidRPr="005536AA">
        <w:rPr>
          <w:rFonts w:ascii="Arial" w:hAnsi="Arial" w:cs="Arial"/>
          <w:lang w:val="en-US"/>
        </w:rPr>
        <w:t xml:space="preserve">Deliberate or accidental action (or inaction) by a </w:t>
      </w:r>
      <w:r w:rsidR="003C69BA">
        <w:rPr>
          <w:rFonts w:ascii="Arial" w:hAnsi="Arial" w:cs="Arial"/>
          <w:lang w:val="en-US"/>
        </w:rPr>
        <w:t xml:space="preserve">data </w:t>
      </w:r>
      <w:r w:rsidRPr="005536AA">
        <w:rPr>
          <w:rFonts w:ascii="Arial" w:hAnsi="Arial" w:cs="Arial"/>
          <w:lang w:val="en-US"/>
        </w:rPr>
        <w:t>controller or processor</w:t>
      </w:r>
    </w:p>
    <w:p w14:paraId="06ED2F52" w14:textId="313D3EDD" w:rsidR="003335E7" w:rsidRPr="00453DA5" w:rsidRDefault="00771E2E" w:rsidP="00453DA5">
      <w:pPr>
        <w:pStyle w:val="ListParagraph"/>
        <w:numPr>
          <w:ilvl w:val="0"/>
          <w:numId w:val="6"/>
        </w:numPr>
        <w:rPr>
          <w:rFonts w:ascii="Arial" w:hAnsi="Arial" w:cs="Arial"/>
          <w:lang w:val="en-US"/>
        </w:rPr>
      </w:pPr>
      <w:r w:rsidRPr="005536AA">
        <w:rPr>
          <w:rFonts w:ascii="Arial" w:hAnsi="Arial" w:cs="Arial"/>
          <w:lang w:val="en-US"/>
        </w:rPr>
        <w:t>Sending personal data to an incorrect recipient</w:t>
      </w:r>
    </w:p>
    <w:p w14:paraId="3F456743" w14:textId="15A17B5B" w:rsidR="003335E7" w:rsidRPr="00453DA5" w:rsidRDefault="00771E2E" w:rsidP="00453DA5">
      <w:pPr>
        <w:pStyle w:val="ListParagraph"/>
        <w:numPr>
          <w:ilvl w:val="0"/>
          <w:numId w:val="6"/>
        </w:numPr>
        <w:rPr>
          <w:rFonts w:ascii="Arial" w:hAnsi="Arial" w:cs="Arial"/>
          <w:lang w:val="en-US"/>
        </w:rPr>
      </w:pPr>
      <w:r w:rsidRPr="005536AA">
        <w:rPr>
          <w:rFonts w:ascii="Arial" w:hAnsi="Arial" w:cs="Arial"/>
          <w:lang w:val="en-US"/>
        </w:rPr>
        <w:t xml:space="preserve">Loss or theft of computer devices containing personal </w:t>
      </w:r>
      <w:proofErr w:type="gramStart"/>
      <w:r w:rsidRPr="005536AA">
        <w:rPr>
          <w:rFonts w:ascii="Arial" w:hAnsi="Arial" w:cs="Arial"/>
          <w:lang w:val="en-US"/>
        </w:rPr>
        <w:t>data</w:t>
      </w:r>
      <w:proofErr w:type="gramEnd"/>
    </w:p>
    <w:p w14:paraId="294C5124" w14:textId="6F060814" w:rsidR="003335E7" w:rsidRPr="00453DA5" w:rsidRDefault="00771E2E" w:rsidP="00453DA5">
      <w:pPr>
        <w:pStyle w:val="ListParagraph"/>
        <w:numPr>
          <w:ilvl w:val="0"/>
          <w:numId w:val="6"/>
        </w:numPr>
        <w:rPr>
          <w:rFonts w:ascii="Arial" w:hAnsi="Arial" w:cs="Arial"/>
          <w:lang w:val="en-US"/>
        </w:rPr>
      </w:pPr>
      <w:r w:rsidRPr="005536AA">
        <w:rPr>
          <w:rFonts w:ascii="Arial" w:hAnsi="Arial" w:cs="Arial"/>
          <w:lang w:val="en-US"/>
        </w:rPr>
        <w:t>Alteration of personal data without permission</w:t>
      </w:r>
    </w:p>
    <w:p w14:paraId="544D4EF3" w14:textId="09DC981B" w:rsidR="00771E2E" w:rsidRPr="005536AA" w:rsidRDefault="00771E2E" w:rsidP="00204801">
      <w:pPr>
        <w:pStyle w:val="ListParagraph"/>
        <w:numPr>
          <w:ilvl w:val="0"/>
          <w:numId w:val="6"/>
        </w:numPr>
        <w:rPr>
          <w:rFonts w:ascii="Arial" w:hAnsi="Arial" w:cs="Arial"/>
          <w:lang w:val="en-US"/>
        </w:rPr>
      </w:pPr>
      <w:r w:rsidRPr="005536AA">
        <w:rPr>
          <w:rFonts w:ascii="Arial" w:hAnsi="Arial" w:cs="Arial"/>
          <w:lang w:val="en-US"/>
        </w:rPr>
        <w:t>Loss of availability of personal data</w:t>
      </w:r>
    </w:p>
    <w:p w14:paraId="6EC3FE40" w14:textId="098BDE34" w:rsidR="00771E2E" w:rsidRPr="005536AA" w:rsidRDefault="00771E2E" w:rsidP="00771E2E">
      <w:pPr>
        <w:rPr>
          <w:rFonts w:ascii="Arial" w:hAnsi="Arial" w:cs="Arial"/>
          <w:sz w:val="22"/>
          <w:szCs w:val="22"/>
          <w:lang w:val="en-US"/>
        </w:rPr>
      </w:pPr>
    </w:p>
    <w:p w14:paraId="3B35B7C2" w14:textId="67361AB9" w:rsidR="00E956F7" w:rsidRPr="005536AA" w:rsidRDefault="00771E2E" w:rsidP="005536AA">
      <w:pPr>
        <w:rPr>
          <w:rFonts w:ascii="Arial" w:hAnsi="Arial" w:cs="Arial"/>
          <w:sz w:val="22"/>
          <w:szCs w:val="22"/>
          <w:lang w:val="en-US"/>
        </w:rPr>
      </w:pPr>
      <w:r w:rsidRPr="005536AA">
        <w:rPr>
          <w:rFonts w:ascii="Arial" w:hAnsi="Arial" w:cs="Arial"/>
          <w:sz w:val="22"/>
          <w:szCs w:val="22"/>
          <w:lang w:val="en-US"/>
        </w:rPr>
        <w:t xml:space="preserve">Examples of data breaches can be found on the </w:t>
      </w:r>
      <w:hyperlink r:id="rId15" w:history="1">
        <w:r w:rsidRPr="005536AA">
          <w:rPr>
            <w:rStyle w:val="Hyperlink"/>
            <w:rFonts w:ascii="Arial" w:hAnsi="Arial" w:cs="Arial"/>
            <w:sz w:val="22"/>
            <w:szCs w:val="22"/>
            <w:lang w:val="en-US"/>
          </w:rPr>
          <w:t>ICO website</w:t>
        </w:r>
      </w:hyperlink>
      <w:r w:rsidRPr="005536AA">
        <w:rPr>
          <w:rFonts w:ascii="Arial" w:hAnsi="Arial" w:cs="Arial"/>
          <w:sz w:val="22"/>
          <w:szCs w:val="22"/>
          <w:lang w:val="en-US"/>
        </w:rPr>
        <w:t>.</w:t>
      </w:r>
    </w:p>
    <w:p w14:paraId="70D7E5BD" w14:textId="60416ECF" w:rsidR="00241E23" w:rsidRDefault="00241E23" w:rsidP="00241E23">
      <w:pPr>
        <w:pStyle w:val="Heading2"/>
        <w:rPr>
          <w:rFonts w:ascii="Arial" w:hAnsi="Arial" w:cs="Arial"/>
          <w:smallCaps w:val="0"/>
          <w:sz w:val="24"/>
          <w:szCs w:val="24"/>
        </w:rPr>
      </w:pPr>
      <w:bookmarkStart w:id="131" w:name="_Toc43131928"/>
      <w:bookmarkStart w:id="132" w:name="_Toc110509207"/>
      <w:r>
        <w:rPr>
          <w:rFonts w:ascii="Arial" w:hAnsi="Arial" w:cs="Arial"/>
          <w:smallCaps w:val="0"/>
          <w:sz w:val="24"/>
          <w:szCs w:val="24"/>
        </w:rPr>
        <w:t>Reporting a data breach</w:t>
      </w:r>
      <w:bookmarkEnd w:id="131"/>
      <w:bookmarkEnd w:id="132"/>
    </w:p>
    <w:p w14:paraId="4944D81C" w14:textId="71238D00" w:rsidR="00241E23" w:rsidRDefault="00241E23" w:rsidP="00241E23">
      <w:pPr>
        <w:rPr>
          <w:lang w:val="en-US" w:eastAsia="en-US"/>
        </w:rPr>
      </w:pPr>
    </w:p>
    <w:p w14:paraId="0D8EAC8A" w14:textId="744F3A25" w:rsidR="00771E2E" w:rsidRDefault="00771E2E" w:rsidP="00967C39">
      <w:pPr>
        <w:rPr>
          <w:rFonts w:ascii="Arial" w:hAnsi="Arial" w:cs="Arial"/>
          <w:sz w:val="22"/>
          <w:szCs w:val="22"/>
          <w:lang w:val="en-US" w:eastAsia="en-US"/>
        </w:rPr>
      </w:pPr>
      <w:r w:rsidRPr="00C1706C">
        <w:rPr>
          <w:rFonts w:ascii="Arial" w:hAnsi="Arial" w:cs="Arial"/>
          <w:sz w:val="22"/>
          <w:szCs w:val="22"/>
          <w:lang w:val="en-US" w:eastAsia="en-US"/>
        </w:rPr>
        <w:t xml:space="preserve">At </w:t>
      </w:r>
      <w:r w:rsidR="009E1D26" w:rsidRPr="00C1706C">
        <w:rPr>
          <w:rFonts w:ascii="Arial" w:hAnsi="Arial" w:cs="Arial"/>
          <w:sz w:val="22"/>
          <w:szCs w:val="22"/>
          <w:lang w:val="en-US" w:eastAsia="en-US"/>
        </w:rPr>
        <w:t xml:space="preserve">our </w:t>
      </w:r>
      <w:proofErr w:type="spellStart"/>
      <w:r w:rsidR="009E1D26" w:rsidRPr="00C1706C">
        <w:rPr>
          <w:rFonts w:ascii="Arial" w:hAnsi="Arial" w:cs="Arial"/>
          <w:sz w:val="22"/>
          <w:szCs w:val="22"/>
          <w:lang w:val="en-US" w:eastAsia="en-US"/>
        </w:rPr>
        <w:t>organisation</w:t>
      </w:r>
      <w:proofErr w:type="spellEnd"/>
      <w:r w:rsidRPr="00C1706C">
        <w:rPr>
          <w:rFonts w:ascii="Arial" w:hAnsi="Arial" w:cs="Arial"/>
          <w:sz w:val="22"/>
          <w:szCs w:val="22"/>
          <w:lang w:val="en-US" w:eastAsia="en-US"/>
        </w:rPr>
        <w:t>, should</w:t>
      </w:r>
      <w:r>
        <w:rPr>
          <w:rFonts w:ascii="Arial" w:hAnsi="Arial" w:cs="Arial"/>
          <w:sz w:val="22"/>
          <w:szCs w:val="22"/>
          <w:lang w:val="en-US" w:eastAsia="en-US"/>
        </w:rPr>
        <w:t xml:space="preserve"> any member of staff become aware of a data breach, they are</w:t>
      </w:r>
      <w:r w:rsidR="003C69BA">
        <w:rPr>
          <w:rFonts w:ascii="Arial" w:hAnsi="Arial" w:cs="Arial"/>
          <w:sz w:val="22"/>
          <w:szCs w:val="22"/>
          <w:lang w:val="en-US" w:eastAsia="en-US"/>
        </w:rPr>
        <w:t>,</w:t>
      </w:r>
      <w:r>
        <w:rPr>
          <w:rFonts w:ascii="Arial" w:hAnsi="Arial" w:cs="Arial"/>
          <w:sz w:val="22"/>
          <w:szCs w:val="22"/>
          <w:lang w:val="en-US" w:eastAsia="en-US"/>
        </w:rPr>
        <w:t xml:space="preserve"> where possible, </w:t>
      </w:r>
      <w:r w:rsidR="003C69BA">
        <w:rPr>
          <w:rFonts w:ascii="Arial" w:hAnsi="Arial" w:cs="Arial"/>
          <w:sz w:val="22"/>
          <w:szCs w:val="22"/>
          <w:lang w:val="en-US" w:eastAsia="en-US"/>
        </w:rPr>
        <w:t xml:space="preserve">to </w:t>
      </w:r>
      <w:r>
        <w:rPr>
          <w:rFonts w:ascii="Arial" w:hAnsi="Arial" w:cs="Arial"/>
          <w:sz w:val="22"/>
          <w:szCs w:val="22"/>
          <w:lang w:val="en-US" w:eastAsia="en-US"/>
        </w:rPr>
        <w:t>contain the breach and advise their</w:t>
      </w:r>
      <w:r w:rsidR="00C1706C">
        <w:rPr>
          <w:rFonts w:ascii="Arial" w:hAnsi="Arial" w:cs="Arial"/>
          <w:sz w:val="22"/>
          <w:szCs w:val="22"/>
          <w:lang w:val="en-US" w:eastAsia="en-US"/>
        </w:rPr>
        <w:t xml:space="preserve"> </w:t>
      </w:r>
      <w:r w:rsidRPr="00C1706C">
        <w:rPr>
          <w:rFonts w:ascii="Arial" w:hAnsi="Arial" w:cs="Arial"/>
          <w:sz w:val="22"/>
          <w:szCs w:val="22"/>
          <w:lang w:val="en-US" w:eastAsia="en-US"/>
        </w:rPr>
        <w:t>line manager</w:t>
      </w:r>
      <w:r w:rsidR="00C1706C" w:rsidRPr="00C1706C">
        <w:rPr>
          <w:rFonts w:ascii="Arial" w:hAnsi="Arial" w:cs="Arial"/>
          <w:sz w:val="22"/>
          <w:szCs w:val="22"/>
          <w:lang w:val="en-US" w:eastAsia="en-US"/>
        </w:rPr>
        <w:t xml:space="preserve"> or our </w:t>
      </w:r>
      <w:r w:rsidRPr="00C1706C">
        <w:rPr>
          <w:rFonts w:ascii="Arial" w:hAnsi="Arial" w:cs="Arial"/>
          <w:sz w:val="22"/>
          <w:szCs w:val="22"/>
          <w:lang w:val="en-US" w:eastAsia="en-US"/>
        </w:rPr>
        <w:t>data controller immediately.</w:t>
      </w:r>
    </w:p>
    <w:p w14:paraId="508B1C73" w14:textId="4D7E619C" w:rsidR="00076067" w:rsidRDefault="00076067" w:rsidP="00967C39">
      <w:pPr>
        <w:rPr>
          <w:rFonts w:ascii="Arial" w:hAnsi="Arial" w:cs="Arial"/>
          <w:sz w:val="22"/>
          <w:szCs w:val="22"/>
          <w:lang w:val="en-US" w:eastAsia="en-US"/>
        </w:rPr>
      </w:pPr>
    </w:p>
    <w:p w14:paraId="04737E69" w14:textId="3BB293A8" w:rsidR="00076067" w:rsidRDefault="00076067" w:rsidP="00967C39">
      <w:pPr>
        <w:rPr>
          <w:rFonts w:ascii="Arial" w:hAnsi="Arial" w:cs="Arial"/>
          <w:sz w:val="22"/>
          <w:szCs w:val="22"/>
          <w:lang w:val="en-US" w:eastAsia="en-US"/>
        </w:rPr>
      </w:pPr>
      <w:r>
        <w:rPr>
          <w:rFonts w:ascii="Arial" w:hAnsi="Arial" w:cs="Arial"/>
          <w:sz w:val="22"/>
          <w:szCs w:val="22"/>
          <w:lang w:val="en-US" w:eastAsia="en-US"/>
        </w:rPr>
        <w:t xml:space="preserve">When determining whether </w:t>
      </w:r>
      <w:r w:rsidR="00B2360B" w:rsidRPr="00B2360B">
        <w:rPr>
          <w:rFonts w:ascii="Arial" w:hAnsi="Arial" w:cs="Arial"/>
          <w:sz w:val="22"/>
          <w:szCs w:val="22"/>
          <w:lang w:val="en-US" w:eastAsia="en-US"/>
        </w:rPr>
        <w:t xml:space="preserve">this </w:t>
      </w:r>
      <w:proofErr w:type="spellStart"/>
      <w:r w:rsidR="00B2360B" w:rsidRPr="00B2360B">
        <w:rPr>
          <w:rFonts w:ascii="Arial" w:hAnsi="Arial" w:cs="Arial"/>
          <w:sz w:val="22"/>
          <w:szCs w:val="22"/>
          <w:lang w:val="en-US" w:eastAsia="en-US"/>
        </w:rPr>
        <w:t>organisation</w:t>
      </w:r>
      <w:proofErr w:type="spellEnd"/>
      <w:r w:rsidR="00B2360B" w:rsidRPr="00B2360B" w:rsidDel="00B2360B">
        <w:rPr>
          <w:rFonts w:ascii="Arial" w:hAnsi="Arial" w:cs="Arial"/>
          <w:sz w:val="22"/>
          <w:szCs w:val="22"/>
          <w:lang w:val="en-US" w:eastAsia="en-US"/>
        </w:rPr>
        <w:t xml:space="preserve"> </w:t>
      </w:r>
      <w:r>
        <w:rPr>
          <w:rFonts w:ascii="Arial" w:hAnsi="Arial" w:cs="Arial"/>
          <w:sz w:val="22"/>
          <w:szCs w:val="22"/>
          <w:lang w:val="en-US" w:eastAsia="en-US"/>
        </w:rPr>
        <w:t xml:space="preserve">needs to report the data breach to the ICO, this decision is to be based on </w:t>
      </w:r>
      <w:proofErr w:type="gramStart"/>
      <w:r>
        <w:rPr>
          <w:rFonts w:ascii="Arial" w:hAnsi="Arial" w:cs="Arial"/>
          <w:sz w:val="22"/>
          <w:szCs w:val="22"/>
          <w:lang w:val="en-US" w:eastAsia="en-US"/>
        </w:rPr>
        <w:t>whether or not</w:t>
      </w:r>
      <w:proofErr w:type="gramEnd"/>
      <w:r>
        <w:rPr>
          <w:rFonts w:ascii="Arial" w:hAnsi="Arial" w:cs="Arial"/>
          <w:sz w:val="22"/>
          <w:szCs w:val="22"/>
          <w:lang w:val="en-US" w:eastAsia="en-US"/>
        </w:rPr>
        <w:t xml:space="preserve"> the breach is a high</w:t>
      </w:r>
      <w:r w:rsidR="003C69BA">
        <w:rPr>
          <w:rFonts w:ascii="Arial" w:hAnsi="Arial" w:cs="Arial"/>
          <w:sz w:val="22"/>
          <w:szCs w:val="22"/>
          <w:lang w:val="en-US" w:eastAsia="en-US"/>
        </w:rPr>
        <w:t xml:space="preserve"> </w:t>
      </w:r>
      <w:r>
        <w:rPr>
          <w:rFonts w:ascii="Arial" w:hAnsi="Arial" w:cs="Arial"/>
          <w:sz w:val="22"/>
          <w:szCs w:val="22"/>
          <w:lang w:val="en-US" w:eastAsia="en-US"/>
        </w:rPr>
        <w:t xml:space="preserve">risk to an individual’s rights and freedoms. If this is deemed </w:t>
      </w:r>
      <w:r w:rsidR="003C69BA">
        <w:rPr>
          <w:rFonts w:ascii="Arial" w:hAnsi="Arial" w:cs="Arial"/>
          <w:sz w:val="22"/>
          <w:szCs w:val="22"/>
          <w:lang w:val="en-US" w:eastAsia="en-US"/>
        </w:rPr>
        <w:t xml:space="preserve">to be </w:t>
      </w:r>
      <w:r>
        <w:rPr>
          <w:rFonts w:ascii="Arial" w:hAnsi="Arial" w:cs="Arial"/>
          <w:sz w:val="22"/>
          <w:szCs w:val="22"/>
          <w:lang w:val="en-US" w:eastAsia="en-US"/>
        </w:rPr>
        <w:t>the case, then the ICO will need to be notified.</w:t>
      </w:r>
    </w:p>
    <w:p w14:paraId="6DE266F4" w14:textId="21949F25" w:rsidR="00076067" w:rsidRDefault="00076067" w:rsidP="00967C39">
      <w:pPr>
        <w:rPr>
          <w:rFonts w:ascii="Arial" w:hAnsi="Arial" w:cs="Arial"/>
          <w:sz w:val="22"/>
          <w:szCs w:val="22"/>
          <w:lang w:val="en-US" w:eastAsia="en-US"/>
        </w:rPr>
      </w:pPr>
    </w:p>
    <w:p w14:paraId="5DAA15B2" w14:textId="15775CB7" w:rsidR="00076067" w:rsidRDefault="00076067" w:rsidP="00967C39">
      <w:pPr>
        <w:rPr>
          <w:rFonts w:ascii="Arial" w:hAnsi="Arial" w:cs="Arial"/>
          <w:sz w:val="22"/>
          <w:szCs w:val="22"/>
          <w:lang w:val="en-US" w:eastAsia="en-US"/>
        </w:rPr>
      </w:pPr>
      <w:r>
        <w:rPr>
          <w:rFonts w:ascii="Arial" w:hAnsi="Arial" w:cs="Arial"/>
          <w:sz w:val="22"/>
          <w:szCs w:val="22"/>
          <w:lang w:val="en-US" w:eastAsia="en-US"/>
        </w:rPr>
        <w:t xml:space="preserve">Whatever decision is made, </w:t>
      </w:r>
      <w:r w:rsidR="00B2360B" w:rsidRPr="00B2360B">
        <w:rPr>
          <w:rFonts w:ascii="Arial" w:hAnsi="Arial" w:cs="Arial"/>
          <w:sz w:val="22"/>
          <w:szCs w:val="22"/>
          <w:lang w:val="en-US" w:eastAsia="en-US"/>
        </w:rPr>
        <w:t xml:space="preserve">this </w:t>
      </w:r>
      <w:proofErr w:type="spellStart"/>
      <w:r w:rsidR="00B2360B" w:rsidRPr="00B2360B">
        <w:rPr>
          <w:rFonts w:ascii="Arial" w:hAnsi="Arial" w:cs="Arial"/>
          <w:sz w:val="22"/>
          <w:szCs w:val="22"/>
          <w:lang w:val="en-US" w:eastAsia="en-US"/>
        </w:rPr>
        <w:t>organisation</w:t>
      </w:r>
      <w:proofErr w:type="spellEnd"/>
      <w:r w:rsidR="00B2360B" w:rsidRPr="00B2360B" w:rsidDel="00B2360B">
        <w:rPr>
          <w:rFonts w:ascii="Arial" w:hAnsi="Arial" w:cs="Arial"/>
          <w:sz w:val="22"/>
          <w:szCs w:val="22"/>
          <w:lang w:val="en-US" w:eastAsia="en-US"/>
        </w:rPr>
        <w:t xml:space="preserve"> </w:t>
      </w:r>
      <w:r>
        <w:rPr>
          <w:rFonts w:ascii="Arial" w:hAnsi="Arial" w:cs="Arial"/>
          <w:sz w:val="22"/>
          <w:szCs w:val="22"/>
          <w:lang w:val="en-US" w:eastAsia="en-US"/>
        </w:rPr>
        <w:t xml:space="preserve">must be able to justify the decision. </w:t>
      </w:r>
    </w:p>
    <w:p w14:paraId="476E7896" w14:textId="7414F372" w:rsidR="00076067" w:rsidRDefault="00076067" w:rsidP="00967C39">
      <w:pPr>
        <w:rPr>
          <w:rFonts w:ascii="Arial" w:hAnsi="Arial" w:cs="Arial"/>
          <w:sz w:val="22"/>
          <w:szCs w:val="22"/>
          <w:lang w:val="en-US" w:eastAsia="en-US"/>
        </w:rPr>
      </w:pPr>
    </w:p>
    <w:p w14:paraId="62CC5E43" w14:textId="0D01944E" w:rsidR="00076067" w:rsidRDefault="00076067" w:rsidP="00967C39">
      <w:pPr>
        <w:rPr>
          <w:rFonts w:ascii="Arial" w:hAnsi="Arial" w:cs="Arial"/>
          <w:sz w:val="22"/>
          <w:szCs w:val="22"/>
          <w:lang w:val="en-US" w:eastAsia="en-US"/>
        </w:rPr>
      </w:pPr>
      <w:r>
        <w:rPr>
          <w:rFonts w:ascii="Arial" w:hAnsi="Arial" w:cs="Arial"/>
          <w:sz w:val="22"/>
          <w:szCs w:val="22"/>
          <w:lang w:val="en-US" w:eastAsia="en-US"/>
        </w:rPr>
        <w:t xml:space="preserve">Breaches are to be reported to the ICO without undue delay or within 72 hours of becoming aware of the breach. </w:t>
      </w:r>
      <w:r w:rsidR="009E1D26">
        <w:rPr>
          <w:rFonts w:ascii="Arial" w:hAnsi="Arial" w:cs="Arial"/>
          <w:sz w:val="22"/>
          <w:szCs w:val="22"/>
          <w:lang w:val="en-US" w:eastAsia="en-US"/>
        </w:rPr>
        <w:t xml:space="preserve">our </w:t>
      </w:r>
      <w:proofErr w:type="spellStart"/>
      <w:r w:rsidR="009E1D26">
        <w:rPr>
          <w:rFonts w:ascii="Arial" w:hAnsi="Arial" w:cs="Arial"/>
          <w:sz w:val="22"/>
          <w:szCs w:val="22"/>
          <w:lang w:val="en-US" w:eastAsia="en-US"/>
        </w:rPr>
        <w:t>organisation</w:t>
      </w:r>
      <w:proofErr w:type="spellEnd"/>
      <w:r>
        <w:rPr>
          <w:rFonts w:ascii="Arial" w:hAnsi="Arial" w:cs="Arial"/>
          <w:sz w:val="22"/>
          <w:szCs w:val="22"/>
          <w:lang w:val="en-US" w:eastAsia="en-US"/>
        </w:rPr>
        <w:t xml:space="preserve"> will report the breach using the </w:t>
      </w:r>
      <w:hyperlink r:id="rId16" w:history="1">
        <w:r w:rsidRPr="00076067">
          <w:rPr>
            <w:rStyle w:val="Hyperlink"/>
            <w:rFonts w:ascii="Arial" w:hAnsi="Arial" w:cs="Arial"/>
            <w:sz w:val="22"/>
            <w:szCs w:val="22"/>
            <w:lang w:val="en-US" w:eastAsia="en-US"/>
          </w:rPr>
          <w:t>Data Security and Protection Incident Reporting Tool</w:t>
        </w:r>
      </w:hyperlink>
      <w:r>
        <w:rPr>
          <w:rFonts w:ascii="Arial" w:hAnsi="Arial" w:cs="Arial"/>
          <w:sz w:val="22"/>
          <w:szCs w:val="22"/>
          <w:lang w:val="en-US" w:eastAsia="en-US"/>
        </w:rPr>
        <w:t xml:space="preserve">. </w:t>
      </w:r>
    </w:p>
    <w:p w14:paraId="40E15E66" w14:textId="77777777" w:rsidR="00076067" w:rsidRDefault="00076067" w:rsidP="00967C39">
      <w:pPr>
        <w:rPr>
          <w:rFonts w:ascii="Arial" w:hAnsi="Arial" w:cs="Arial"/>
          <w:sz w:val="22"/>
          <w:szCs w:val="22"/>
          <w:lang w:val="en-US" w:eastAsia="en-US"/>
        </w:rPr>
      </w:pPr>
    </w:p>
    <w:p w14:paraId="11FD076B" w14:textId="505FF1D4" w:rsidR="00123E8D" w:rsidRDefault="00123E8D" w:rsidP="00241E23">
      <w:pPr>
        <w:rPr>
          <w:rFonts w:ascii="Arial" w:hAnsi="Arial" w:cs="Arial"/>
          <w:sz w:val="22"/>
          <w:szCs w:val="22"/>
          <w:lang w:val="en-US"/>
        </w:rPr>
      </w:pPr>
      <w:r>
        <w:rPr>
          <w:rFonts w:ascii="Arial" w:hAnsi="Arial" w:cs="Arial"/>
          <w:sz w:val="22"/>
          <w:szCs w:val="22"/>
          <w:lang w:val="en-US"/>
        </w:rPr>
        <w:t xml:space="preserve">Failure to report a breach can result in a fine of up to </w:t>
      </w:r>
      <w:r w:rsidR="00076067">
        <w:rPr>
          <w:rFonts w:ascii="Arial" w:hAnsi="Arial" w:cs="Arial"/>
          <w:sz w:val="22"/>
          <w:szCs w:val="22"/>
          <w:lang w:val="en-US"/>
        </w:rPr>
        <w:t>£8.7m</w:t>
      </w:r>
      <w:r w:rsidR="00B76523">
        <w:rPr>
          <w:rFonts w:ascii="Arial" w:hAnsi="Arial" w:cs="Arial"/>
          <w:sz w:val="22"/>
          <w:szCs w:val="22"/>
          <w:lang w:val="en-US"/>
        </w:rPr>
        <w:t xml:space="preserve">.  It is therefore imperative that there are effective processes in place at </w:t>
      </w:r>
      <w:r w:rsidR="00B2360B" w:rsidRPr="00B2360B">
        <w:rPr>
          <w:rFonts w:ascii="Arial" w:hAnsi="Arial" w:cs="Arial"/>
          <w:sz w:val="22"/>
          <w:szCs w:val="22"/>
          <w:lang w:val="en-US"/>
        </w:rPr>
        <w:t xml:space="preserve">this </w:t>
      </w:r>
      <w:proofErr w:type="spellStart"/>
      <w:r w:rsidR="00B2360B" w:rsidRPr="00B2360B">
        <w:rPr>
          <w:rFonts w:ascii="Arial" w:hAnsi="Arial" w:cs="Arial"/>
          <w:sz w:val="22"/>
          <w:szCs w:val="22"/>
          <w:lang w:val="en-US"/>
        </w:rPr>
        <w:t>organisation</w:t>
      </w:r>
      <w:proofErr w:type="spellEnd"/>
      <w:r w:rsidR="00B2360B" w:rsidRPr="00B2360B" w:rsidDel="00B2360B">
        <w:rPr>
          <w:rFonts w:ascii="Arial" w:hAnsi="Arial" w:cs="Arial"/>
          <w:sz w:val="22"/>
          <w:szCs w:val="22"/>
          <w:lang w:val="en-US"/>
        </w:rPr>
        <w:t xml:space="preserve"> </w:t>
      </w:r>
      <w:r w:rsidR="00B76523">
        <w:rPr>
          <w:rFonts w:ascii="Arial" w:hAnsi="Arial" w:cs="Arial"/>
          <w:sz w:val="22"/>
          <w:szCs w:val="22"/>
          <w:lang w:val="en-US"/>
        </w:rPr>
        <w:t>to detect, investigate and report breaches accordingly.</w:t>
      </w:r>
    </w:p>
    <w:p w14:paraId="6258AFB2" w14:textId="77777777" w:rsidR="00123E8D" w:rsidRDefault="00123E8D" w:rsidP="00241E23">
      <w:pPr>
        <w:rPr>
          <w:rFonts w:ascii="Arial" w:hAnsi="Arial" w:cs="Arial"/>
          <w:sz w:val="22"/>
          <w:szCs w:val="22"/>
          <w:lang w:val="en-US"/>
        </w:rPr>
      </w:pPr>
    </w:p>
    <w:p w14:paraId="30C5E15F" w14:textId="5FF5D451" w:rsidR="00123E8D" w:rsidRDefault="00967C39" w:rsidP="00241E23">
      <w:pPr>
        <w:rPr>
          <w:rFonts w:ascii="Arial" w:hAnsi="Arial" w:cs="Arial"/>
          <w:sz w:val="22"/>
          <w:szCs w:val="22"/>
          <w:lang w:val="en-US"/>
        </w:rPr>
      </w:pPr>
      <w:r>
        <w:rPr>
          <w:rFonts w:ascii="Arial" w:hAnsi="Arial" w:cs="Arial"/>
          <w:sz w:val="22"/>
          <w:szCs w:val="22"/>
          <w:lang w:val="en-US"/>
        </w:rPr>
        <w:t>The data controller is to ensure</w:t>
      </w:r>
      <w:r w:rsidR="003562F3">
        <w:rPr>
          <w:rFonts w:ascii="Arial" w:hAnsi="Arial" w:cs="Arial"/>
          <w:sz w:val="22"/>
          <w:szCs w:val="22"/>
          <w:lang w:val="en-US"/>
        </w:rPr>
        <w:t xml:space="preserve"> that</w:t>
      </w:r>
      <w:r>
        <w:rPr>
          <w:rFonts w:ascii="Arial" w:hAnsi="Arial" w:cs="Arial"/>
          <w:sz w:val="22"/>
          <w:szCs w:val="22"/>
          <w:lang w:val="en-US"/>
        </w:rPr>
        <w:t xml:space="preserve"> </w:t>
      </w:r>
      <w:r w:rsidRPr="00123E8D">
        <w:rPr>
          <w:rFonts w:ascii="Arial" w:hAnsi="Arial" w:cs="Arial"/>
          <w:sz w:val="22"/>
          <w:szCs w:val="22"/>
          <w:u w:val="single"/>
          <w:lang w:val="en-US"/>
        </w:rPr>
        <w:t>all</w:t>
      </w:r>
      <w:r>
        <w:rPr>
          <w:rFonts w:ascii="Arial" w:hAnsi="Arial" w:cs="Arial"/>
          <w:sz w:val="22"/>
          <w:szCs w:val="22"/>
          <w:lang w:val="en-US"/>
        </w:rPr>
        <w:t xml:space="preserve"> breaches at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Pr>
          <w:rFonts w:ascii="Arial" w:hAnsi="Arial" w:cs="Arial"/>
          <w:sz w:val="22"/>
          <w:szCs w:val="22"/>
          <w:lang w:val="en-US"/>
        </w:rPr>
        <w:t xml:space="preserve"> are record</w:t>
      </w:r>
      <w:r w:rsidR="003562F3">
        <w:rPr>
          <w:rFonts w:ascii="Arial" w:hAnsi="Arial" w:cs="Arial"/>
          <w:sz w:val="22"/>
          <w:szCs w:val="22"/>
          <w:lang w:val="en-US"/>
        </w:rPr>
        <w:t>ed</w:t>
      </w:r>
      <w:r w:rsidR="00125496">
        <w:rPr>
          <w:rFonts w:ascii="Arial" w:hAnsi="Arial" w:cs="Arial"/>
          <w:sz w:val="22"/>
          <w:szCs w:val="22"/>
          <w:lang w:val="en-US"/>
        </w:rPr>
        <w:t xml:space="preserve">. </w:t>
      </w:r>
      <w:r w:rsidR="00B76523">
        <w:rPr>
          <w:rFonts w:ascii="Arial" w:hAnsi="Arial" w:cs="Arial"/>
          <w:sz w:val="22"/>
          <w:szCs w:val="22"/>
          <w:lang w:val="en-US"/>
        </w:rPr>
        <w:t xml:space="preserve">Article 33 of the UK GDPR outlines the requirements which </w:t>
      </w:r>
      <w:r w:rsidR="00123E8D">
        <w:rPr>
          <w:rFonts w:ascii="Arial" w:hAnsi="Arial" w:cs="Arial"/>
          <w:sz w:val="22"/>
          <w:szCs w:val="22"/>
          <w:lang w:val="en-US"/>
        </w:rPr>
        <w:t>include:</w:t>
      </w:r>
    </w:p>
    <w:p w14:paraId="5022CEAA" w14:textId="0AC88069" w:rsidR="00967C39" w:rsidRDefault="00B76523" w:rsidP="00204801">
      <w:pPr>
        <w:pStyle w:val="ListParagraph"/>
        <w:numPr>
          <w:ilvl w:val="0"/>
          <w:numId w:val="9"/>
        </w:numPr>
        <w:rPr>
          <w:rFonts w:ascii="Arial" w:hAnsi="Arial" w:cs="Arial"/>
          <w:lang w:val="en-US"/>
        </w:rPr>
      </w:pPr>
      <w:r>
        <w:rPr>
          <w:rFonts w:ascii="Arial" w:hAnsi="Arial" w:cs="Arial"/>
          <w:lang w:val="en-US"/>
        </w:rPr>
        <w:t>Recording the facts pertaining to the breach</w:t>
      </w:r>
    </w:p>
    <w:p w14:paraId="46B30668" w14:textId="31B98C4D" w:rsidR="00123E8D" w:rsidRDefault="00B76523" w:rsidP="00204801">
      <w:pPr>
        <w:pStyle w:val="ListParagraph"/>
        <w:numPr>
          <w:ilvl w:val="0"/>
          <w:numId w:val="9"/>
        </w:numPr>
        <w:rPr>
          <w:rFonts w:ascii="Arial" w:hAnsi="Arial" w:cs="Arial"/>
          <w:lang w:val="en-US"/>
        </w:rPr>
      </w:pPr>
      <w:r>
        <w:rPr>
          <w:rFonts w:ascii="Arial" w:hAnsi="Arial" w:cs="Arial"/>
          <w:lang w:val="en-US"/>
        </w:rPr>
        <w:t xml:space="preserve">The effects the breach has had on individuals or </w:t>
      </w:r>
      <w:proofErr w:type="spellStart"/>
      <w:proofErr w:type="gramStart"/>
      <w:r>
        <w:rPr>
          <w:rFonts w:ascii="Arial" w:hAnsi="Arial" w:cs="Arial"/>
          <w:lang w:val="en-US"/>
        </w:rPr>
        <w:t>organisations</w:t>
      </w:r>
      <w:proofErr w:type="spellEnd"/>
      <w:proofErr w:type="gramEnd"/>
    </w:p>
    <w:p w14:paraId="2FAD9639" w14:textId="2B6BB514" w:rsidR="00B76523" w:rsidRDefault="00B76523" w:rsidP="00204801">
      <w:pPr>
        <w:pStyle w:val="ListParagraph"/>
        <w:numPr>
          <w:ilvl w:val="0"/>
          <w:numId w:val="9"/>
        </w:numPr>
        <w:rPr>
          <w:rFonts w:ascii="Arial" w:hAnsi="Arial" w:cs="Arial"/>
          <w:lang w:val="en-US"/>
        </w:rPr>
      </w:pPr>
      <w:r>
        <w:rPr>
          <w:rFonts w:ascii="Arial" w:hAnsi="Arial" w:cs="Arial"/>
          <w:lang w:val="en-US"/>
        </w:rPr>
        <w:t xml:space="preserve">Any remedial action(s) that have been </w:t>
      </w:r>
      <w:proofErr w:type="gramStart"/>
      <w:r>
        <w:rPr>
          <w:rFonts w:ascii="Arial" w:hAnsi="Arial" w:cs="Arial"/>
          <w:lang w:val="en-US"/>
        </w:rPr>
        <w:t>completed</w:t>
      </w:r>
      <w:proofErr w:type="gramEnd"/>
    </w:p>
    <w:p w14:paraId="5E0E7B3C" w14:textId="01C35D09" w:rsidR="00B76523" w:rsidRDefault="00B76523" w:rsidP="00204801">
      <w:pPr>
        <w:pStyle w:val="ListParagraph"/>
        <w:numPr>
          <w:ilvl w:val="0"/>
          <w:numId w:val="9"/>
        </w:numPr>
        <w:rPr>
          <w:rFonts w:ascii="Arial" w:hAnsi="Arial" w:cs="Arial"/>
          <w:lang w:val="en-US"/>
        </w:rPr>
      </w:pPr>
      <w:r>
        <w:rPr>
          <w:rFonts w:ascii="Arial" w:hAnsi="Arial" w:cs="Arial"/>
          <w:lang w:val="en-US"/>
        </w:rPr>
        <w:t xml:space="preserve">The cause of the breach </w:t>
      </w:r>
      <w:r w:rsidR="00761A21">
        <w:rPr>
          <w:rFonts w:ascii="Arial" w:hAnsi="Arial" w:cs="Arial"/>
          <w:lang w:val="en-US"/>
        </w:rPr>
        <w:t>i.e.,</w:t>
      </w:r>
      <w:r>
        <w:rPr>
          <w:rFonts w:ascii="Arial" w:hAnsi="Arial" w:cs="Arial"/>
          <w:lang w:val="en-US"/>
        </w:rPr>
        <w:t xml:space="preserve"> system or human error</w:t>
      </w:r>
    </w:p>
    <w:p w14:paraId="3F671C63" w14:textId="4878DA2B" w:rsidR="00B76523" w:rsidRPr="00123E8D" w:rsidRDefault="00B76523" w:rsidP="00204801">
      <w:pPr>
        <w:pStyle w:val="ListParagraph"/>
        <w:numPr>
          <w:ilvl w:val="0"/>
          <w:numId w:val="9"/>
        </w:numPr>
        <w:rPr>
          <w:rFonts w:ascii="Arial" w:hAnsi="Arial" w:cs="Arial"/>
          <w:lang w:val="en-US"/>
        </w:rPr>
      </w:pPr>
      <w:r>
        <w:rPr>
          <w:rFonts w:ascii="Arial" w:hAnsi="Arial" w:cs="Arial"/>
          <w:lang w:val="en-US"/>
        </w:rPr>
        <w:t xml:space="preserve">Considering what system or process changes may be required to prevent future </w:t>
      </w:r>
      <w:proofErr w:type="gramStart"/>
      <w:r>
        <w:rPr>
          <w:rFonts w:ascii="Arial" w:hAnsi="Arial" w:cs="Arial"/>
          <w:lang w:val="en-US"/>
        </w:rPr>
        <w:t>incidences</w:t>
      </w:r>
      <w:proofErr w:type="gramEnd"/>
    </w:p>
    <w:p w14:paraId="508FB988" w14:textId="26CE46B4" w:rsidR="00967C39" w:rsidRDefault="00967C39" w:rsidP="00967C39">
      <w:pPr>
        <w:pStyle w:val="Heading2"/>
        <w:rPr>
          <w:rFonts w:ascii="Arial" w:hAnsi="Arial" w:cs="Arial"/>
          <w:smallCaps w:val="0"/>
          <w:sz w:val="24"/>
          <w:szCs w:val="24"/>
        </w:rPr>
      </w:pPr>
      <w:bookmarkStart w:id="133" w:name="_Toc43131929"/>
      <w:bookmarkStart w:id="134" w:name="_Toc110509208"/>
      <w:r>
        <w:rPr>
          <w:rFonts w:ascii="Arial" w:hAnsi="Arial" w:cs="Arial"/>
          <w:smallCaps w:val="0"/>
          <w:sz w:val="24"/>
          <w:szCs w:val="24"/>
        </w:rPr>
        <w:t>Notifying a data subject of a breach</w:t>
      </w:r>
      <w:bookmarkEnd w:id="133"/>
      <w:bookmarkEnd w:id="134"/>
    </w:p>
    <w:p w14:paraId="527B3D2F" w14:textId="5CE70D16" w:rsidR="00967C39" w:rsidRDefault="00967C39" w:rsidP="00967C39">
      <w:pPr>
        <w:rPr>
          <w:lang w:val="en-US" w:eastAsia="en-US"/>
        </w:rPr>
      </w:pPr>
    </w:p>
    <w:p w14:paraId="26EDFD1B" w14:textId="560B82D7" w:rsidR="00967C39" w:rsidRDefault="00967C39" w:rsidP="00967C39">
      <w:pPr>
        <w:rPr>
          <w:rFonts w:ascii="Arial" w:hAnsi="Arial" w:cs="Arial"/>
          <w:sz w:val="22"/>
          <w:szCs w:val="22"/>
          <w:lang w:val="en-US" w:eastAsia="en-US"/>
        </w:rPr>
      </w:pPr>
      <w:r>
        <w:rPr>
          <w:rFonts w:ascii="Arial" w:hAnsi="Arial" w:cs="Arial"/>
          <w:sz w:val="22"/>
          <w:szCs w:val="22"/>
          <w:lang w:val="en-US" w:eastAsia="en-US"/>
        </w:rPr>
        <w:lastRenderedPageBreak/>
        <w:t xml:space="preserve">The data controller must notify </w:t>
      </w:r>
      <w:r w:rsidR="00371745">
        <w:rPr>
          <w:rFonts w:ascii="Arial" w:hAnsi="Arial" w:cs="Arial"/>
          <w:sz w:val="22"/>
          <w:szCs w:val="22"/>
          <w:lang w:val="en-US" w:eastAsia="en-US"/>
        </w:rPr>
        <w:t xml:space="preserve">a data subject of a breach </w:t>
      </w:r>
      <w:r w:rsidR="001D10A0">
        <w:rPr>
          <w:rFonts w:ascii="Arial" w:hAnsi="Arial" w:cs="Arial"/>
          <w:sz w:val="22"/>
          <w:szCs w:val="22"/>
          <w:lang w:val="en-US" w:eastAsia="en-US"/>
        </w:rPr>
        <w:t>that</w:t>
      </w:r>
      <w:r>
        <w:rPr>
          <w:rFonts w:ascii="Arial" w:hAnsi="Arial" w:cs="Arial"/>
          <w:sz w:val="22"/>
          <w:szCs w:val="22"/>
          <w:lang w:val="en-US" w:eastAsia="en-US"/>
        </w:rPr>
        <w:t xml:space="preserve"> has affected their person</w:t>
      </w:r>
      <w:r w:rsidR="00371745">
        <w:rPr>
          <w:rFonts w:ascii="Arial" w:hAnsi="Arial" w:cs="Arial"/>
          <w:sz w:val="22"/>
          <w:szCs w:val="22"/>
          <w:lang w:val="en-US" w:eastAsia="en-US"/>
        </w:rPr>
        <w:t xml:space="preserve">al data without undue delay. </w:t>
      </w:r>
      <w:r>
        <w:rPr>
          <w:rFonts w:ascii="Arial" w:hAnsi="Arial" w:cs="Arial"/>
          <w:sz w:val="22"/>
          <w:szCs w:val="22"/>
          <w:lang w:val="en-US" w:eastAsia="en-US"/>
        </w:rPr>
        <w:t>If the bre</w:t>
      </w:r>
      <w:r w:rsidR="00371745">
        <w:rPr>
          <w:rFonts w:ascii="Arial" w:hAnsi="Arial" w:cs="Arial"/>
          <w:sz w:val="22"/>
          <w:szCs w:val="22"/>
          <w:lang w:val="en-US" w:eastAsia="en-US"/>
        </w:rPr>
        <w:t>ach is high risk (</w:t>
      </w:r>
      <w:r w:rsidR="00761A21">
        <w:rPr>
          <w:rFonts w:ascii="Arial" w:hAnsi="Arial" w:cs="Arial"/>
          <w:sz w:val="22"/>
          <w:szCs w:val="22"/>
          <w:lang w:val="en-US" w:eastAsia="en-US"/>
        </w:rPr>
        <w:t>i.e.,</w:t>
      </w:r>
      <w:r w:rsidR="00371745">
        <w:rPr>
          <w:rFonts w:ascii="Arial" w:hAnsi="Arial" w:cs="Arial"/>
          <w:sz w:val="22"/>
          <w:szCs w:val="22"/>
          <w:lang w:val="en-US" w:eastAsia="en-US"/>
        </w:rPr>
        <w:t xml:space="preserve"> a breach that</w:t>
      </w:r>
      <w:r>
        <w:rPr>
          <w:rFonts w:ascii="Arial" w:hAnsi="Arial" w:cs="Arial"/>
          <w:sz w:val="22"/>
          <w:szCs w:val="22"/>
          <w:lang w:val="en-US" w:eastAsia="en-US"/>
        </w:rPr>
        <w:t xml:space="preserve"> is likely to have an adverse effect on an individual’s rights or freedoms), then the data controller is to notify the individual </w:t>
      </w:r>
      <w:r>
        <w:rPr>
          <w:rFonts w:ascii="Arial" w:hAnsi="Arial" w:cs="Arial"/>
          <w:sz w:val="22"/>
          <w:szCs w:val="22"/>
          <w:u w:val="single"/>
          <w:lang w:val="en-US" w:eastAsia="en-US"/>
        </w:rPr>
        <w:t>before</w:t>
      </w:r>
      <w:r>
        <w:rPr>
          <w:rFonts w:ascii="Arial" w:hAnsi="Arial" w:cs="Arial"/>
          <w:sz w:val="22"/>
          <w:szCs w:val="22"/>
          <w:lang w:val="en-US" w:eastAsia="en-US"/>
        </w:rPr>
        <w:t xml:space="preserve"> they notify the ICO.</w:t>
      </w:r>
    </w:p>
    <w:p w14:paraId="43F1FDFE" w14:textId="35A9C76D" w:rsidR="00967C39" w:rsidRDefault="00967C39" w:rsidP="00967C39">
      <w:pPr>
        <w:rPr>
          <w:rFonts w:ascii="Arial" w:hAnsi="Arial" w:cs="Arial"/>
          <w:sz w:val="22"/>
          <w:szCs w:val="22"/>
          <w:lang w:val="en-US" w:eastAsia="en-US"/>
        </w:rPr>
      </w:pPr>
    </w:p>
    <w:p w14:paraId="4D546562" w14:textId="13385E05" w:rsidR="00967C39" w:rsidRDefault="00967C39" w:rsidP="00967C39">
      <w:pPr>
        <w:rPr>
          <w:rFonts w:ascii="Arial" w:hAnsi="Arial" w:cs="Arial"/>
          <w:sz w:val="22"/>
          <w:szCs w:val="22"/>
          <w:lang w:val="en-US" w:eastAsia="en-US"/>
        </w:rPr>
      </w:pPr>
      <w:r>
        <w:rPr>
          <w:rFonts w:ascii="Arial" w:hAnsi="Arial" w:cs="Arial"/>
          <w:sz w:val="22"/>
          <w:szCs w:val="22"/>
          <w:lang w:val="en-US" w:eastAsia="en-US"/>
        </w:rPr>
        <w:t>The primary reason for</w:t>
      </w:r>
      <w:r w:rsidR="00387D5B">
        <w:rPr>
          <w:rFonts w:ascii="Arial" w:hAnsi="Arial" w:cs="Arial"/>
          <w:sz w:val="22"/>
          <w:szCs w:val="22"/>
          <w:lang w:val="en-US" w:eastAsia="en-US"/>
        </w:rPr>
        <w:t xml:space="preserve"> notifying a data subject of a </w:t>
      </w:r>
      <w:r>
        <w:rPr>
          <w:rFonts w:ascii="Arial" w:hAnsi="Arial" w:cs="Arial"/>
          <w:sz w:val="22"/>
          <w:szCs w:val="22"/>
          <w:lang w:val="en-US" w:eastAsia="en-US"/>
        </w:rPr>
        <w:t xml:space="preserve">breach is to afford them the opportunity to take the necessary steps </w:t>
      </w:r>
      <w:proofErr w:type="gramStart"/>
      <w:r>
        <w:rPr>
          <w:rFonts w:ascii="Arial" w:hAnsi="Arial" w:cs="Arial"/>
          <w:sz w:val="22"/>
          <w:szCs w:val="22"/>
          <w:lang w:val="en-US" w:eastAsia="en-US"/>
        </w:rPr>
        <w:t>in order to</w:t>
      </w:r>
      <w:proofErr w:type="gramEnd"/>
      <w:r>
        <w:rPr>
          <w:rFonts w:ascii="Arial" w:hAnsi="Arial" w:cs="Arial"/>
          <w:sz w:val="22"/>
          <w:szCs w:val="22"/>
          <w:lang w:val="en-US" w:eastAsia="en-US"/>
        </w:rPr>
        <w:t xml:space="preserve"> protect themselves from the effects of a breach.</w:t>
      </w:r>
    </w:p>
    <w:p w14:paraId="095DFDF6" w14:textId="75E48108" w:rsidR="00967C39" w:rsidRDefault="00967C39" w:rsidP="00967C39">
      <w:pPr>
        <w:rPr>
          <w:rFonts w:ascii="Arial" w:hAnsi="Arial" w:cs="Arial"/>
          <w:sz w:val="22"/>
          <w:szCs w:val="22"/>
          <w:lang w:val="en-US" w:eastAsia="en-US"/>
        </w:rPr>
      </w:pPr>
    </w:p>
    <w:p w14:paraId="5A3718B9" w14:textId="652078C0" w:rsidR="00967C39" w:rsidRDefault="00967C39" w:rsidP="00967C39">
      <w:pPr>
        <w:rPr>
          <w:rFonts w:ascii="Arial" w:hAnsi="Arial" w:cs="Arial"/>
          <w:sz w:val="22"/>
          <w:szCs w:val="22"/>
          <w:lang w:val="en-US" w:eastAsia="en-US"/>
        </w:rPr>
      </w:pPr>
      <w:r>
        <w:rPr>
          <w:rFonts w:ascii="Arial" w:hAnsi="Arial" w:cs="Arial"/>
          <w:sz w:val="22"/>
          <w:szCs w:val="22"/>
          <w:lang w:val="en-US" w:eastAsia="en-US"/>
        </w:rPr>
        <w:t xml:space="preserve">When the decision has been made to notify a data subject of a breach, the data controller at </w:t>
      </w:r>
      <w:r w:rsidR="00B2360B">
        <w:rPr>
          <w:rFonts w:ascii="Arial" w:hAnsi="Arial" w:cs="Arial"/>
          <w:sz w:val="22"/>
          <w:szCs w:val="22"/>
          <w:lang w:val="en-US" w:eastAsia="en-US"/>
        </w:rPr>
        <w:t xml:space="preserve">this </w:t>
      </w:r>
      <w:proofErr w:type="spellStart"/>
      <w:r w:rsidR="00B2360B">
        <w:rPr>
          <w:rFonts w:ascii="Arial" w:hAnsi="Arial" w:cs="Arial"/>
          <w:sz w:val="22"/>
          <w:szCs w:val="22"/>
          <w:lang w:val="en-US" w:eastAsia="en-US"/>
        </w:rPr>
        <w:t>organisation</w:t>
      </w:r>
      <w:proofErr w:type="spellEnd"/>
      <w:r w:rsidR="00B2360B" w:rsidDel="00B2360B">
        <w:rPr>
          <w:rFonts w:ascii="Arial" w:hAnsi="Arial" w:cs="Arial"/>
          <w:sz w:val="22"/>
          <w:szCs w:val="22"/>
          <w:lang w:val="en-US" w:eastAsia="en-US"/>
        </w:rPr>
        <w:t xml:space="preserve"> </w:t>
      </w:r>
      <w:r>
        <w:rPr>
          <w:rFonts w:ascii="Arial" w:hAnsi="Arial" w:cs="Arial"/>
          <w:sz w:val="22"/>
          <w:szCs w:val="22"/>
          <w:lang w:val="en-US" w:eastAsia="en-US"/>
        </w:rPr>
        <w:t>is to provide the data subject with the following in</w:t>
      </w:r>
      <w:r w:rsidR="001D10A0">
        <w:rPr>
          <w:rFonts w:ascii="Arial" w:hAnsi="Arial" w:cs="Arial"/>
          <w:sz w:val="22"/>
          <w:szCs w:val="22"/>
          <w:lang w:val="en-US" w:eastAsia="en-US"/>
        </w:rPr>
        <w:t>formation in a clear, comprehens</w:t>
      </w:r>
      <w:r>
        <w:rPr>
          <w:rFonts w:ascii="Arial" w:hAnsi="Arial" w:cs="Arial"/>
          <w:sz w:val="22"/>
          <w:szCs w:val="22"/>
          <w:lang w:val="en-US" w:eastAsia="en-US"/>
        </w:rPr>
        <w:t>ible manner:</w:t>
      </w:r>
    </w:p>
    <w:p w14:paraId="2EE42C51" w14:textId="0A37A87A" w:rsidR="00967C39" w:rsidRDefault="00967C39" w:rsidP="00204801">
      <w:pPr>
        <w:pStyle w:val="ListParagraph"/>
        <w:numPr>
          <w:ilvl w:val="0"/>
          <w:numId w:val="8"/>
        </w:numPr>
        <w:rPr>
          <w:rFonts w:ascii="Arial" w:hAnsi="Arial" w:cs="Arial"/>
          <w:lang w:val="en-US"/>
        </w:rPr>
      </w:pPr>
      <w:r>
        <w:rPr>
          <w:rFonts w:ascii="Arial" w:hAnsi="Arial" w:cs="Arial"/>
          <w:lang w:val="en-US"/>
        </w:rPr>
        <w:t xml:space="preserve">The circumstances surrounding the </w:t>
      </w:r>
      <w:proofErr w:type="gramStart"/>
      <w:r>
        <w:rPr>
          <w:rFonts w:ascii="Arial" w:hAnsi="Arial" w:cs="Arial"/>
          <w:lang w:val="en-US"/>
        </w:rPr>
        <w:t>breach</w:t>
      </w:r>
      <w:proofErr w:type="gramEnd"/>
    </w:p>
    <w:p w14:paraId="14470260" w14:textId="2963594E" w:rsidR="00967C39" w:rsidRDefault="00967C39" w:rsidP="00204801">
      <w:pPr>
        <w:pStyle w:val="ListParagraph"/>
        <w:numPr>
          <w:ilvl w:val="0"/>
          <w:numId w:val="8"/>
        </w:numPr>
        <w:rPr>
          <w:rFonts w:ascii="Arial" w:hAnsi="Arial" w:cs="Arial"/>
          <w:lang w:val="en-US"/>
        </w:rPr>
      </w:pPr>
      <w:r>
        <w:rPr>
          <w:rFonts w:ascii="Arial" w:hAnsi="Arial" w:cs="Arial"/>
          <w:lang w:val="en-US"/>
        </w:rPr>
        <w:t xml:space="preserve">The </w:t>
      </w:r>
      <w:r w:rsidR="00ED0EA9">
        <w:rPr>
          <w:rFonts w:ascii="Arial" w:hAnsi="Arial" w:cs="Arial"/>
          <w:lang w:val="en-US"/>
        </w:rPr>
        <w:t xml:space="preserve">details of the person who will be managing the </w:t>
      </w:r>
      <w:proofErr w:type="gramStart"/>
      <w:r w:rsidR="00ED0EA9">
        <w:rPr>
          <w:rFonts w:ascii="Arial" w:hAnsi="Arial" w:cs="Arial"/>
          <w:lang w:val="en-US"/>
        </w:rPr>
        <w:t>breach</w:t>
      </w:r>
      <w:proofErr w:type="gramEnd"/>
    </w:p>
    <w:p w14:paraId="6365CB64" w14:textId="15F8F911" w:rsidR="00ED0EA9" w:rsidRDefault="00ED0EA9" w:rsidP="00204801">
      <w:pPr>
        <w:pStyle w:val="ListParagraph"/>
        <w:numPr>
          <w:ilvl w:val="0"/>
          <w:numId w:val="8"/>
        </w:numPr>
        <w:rPr>
          <w:rFonts w:ascii="Arial" w:hAnsi="Arial" w:cs="Arial"/>
          <w:lang w:val="en-US"/>
        </w:rPr>
      </w:pPr>
      <w:r>
        <w:rPr>
          <w:rFonts w:ascii="Arial" w:hAnsi="Arial" w:cs="Arial"/>
          <w:lang w:val="en-US"/>
        </w:rPr>
        <w:t xml:space="preserve">Any actions taken to contain and manage the </w:t>
      </w:r>
      <w:proofErr w:type="gramStart"/>
      <w:r>
        <w:rPr>
          <w:rFonts w:ascii="Arial" w:hAnsi="Arial" w:cs="Arial"/>
          <w:lang w:val="en-US"/>
        </w:rPr>
        <w:t>breach</w:t>
      </w:r>
      <w:proofErr w:type="gramEnd"/>
    </w:p>
    <w:p w14:paraId="3F49B613" w14:textId="0EA17299" w:rsidR="0094362B" w:rsidRDefault="00ED0EA9" w:rsidP="00125496">
      <w:pPr>
        <w:pStyle w:val="ListParagraph"/>
        <w:numPr>
          <w:ilvl w:val="0"/>
          <w:numId w:val="8"/>
        </w:numPr>
        <w:rPr>
          <w:rFonts w:ascii="Arial" w:hAnsi="Arial" w:cs="Arial"/>
          <w:lang w:val="en-US"/>
        </w:rPr>
      </w:pPr>
      <w:r>
        <w:rPr>
          <w:rFonts w:ascii="Arial" w:hAnsi="Arial" w:cs="Arial"/>
          <w:lang w:val="en-US"/>
        </w:rPr>
        <w:t xml:space="preserve">Any other pertinent information to support the data </w:t>
      </w:r>
      <w:proofErr w:type="gramStart"/>
      <w:r>
        <w:rPr>
          <w:rFonts w:ascii="Arial" w:hAnsi="Arial" w:cs="Arial"/>
          <w:lang w:val="en-US"/>
        </w:rPr>
        <w:t>subject</w:t>
      </w:r>
      <w:proofErr w:type="gramEnd"/>
    </w:p>
    <w:p w14:paraId="62B607AF" w14:textId="278B78C9" w:rsidR="002957F7" w:rsidRDefault="002957F7" w:rsidP="002957F7">
      <w:pPr>
        <w:rPr>
          <w:rFonts w:ascii="Arial" w:hAnsi="Arial" w:cs="Arial"/>
          <w:lang w:val="en-US"/>
        </w:rPr>
      </w:pPr>
    </w:p>
    <w:p w14:paraId="5EE9CA03" w14:textId="77777777" w:rsidR="002957F7" w:rsidRPr="005F2BC0" w:rsidRDefault="002957F7" w:rsidP="005F2BC0">
      <w:pPr>
        <w:rPr>
          <w:rFonts w:ascii="Arial" w:hAnsi="Arial" w:cs="Arial"/>
          <w:lang w:val="en-US"/>
        </w:rPr>
      </w:pPr>
    </w:p>
    <w:p w14:paraId="203E68EF" w14:textId="0AD0F445" w:rsidR="0035600D" w:rsidRPr="000858D5" w:rsidRDefault="0035600D" w:rsidP="0035600D">
      <w:pPr>
        <w:pStyle w:val="Heading1"/>
        <w:keepLines/>
        <w:pBdr>
          <w:bottom w:val="single" w:sz="4" w:space="1" w:color="595959" w:themeColor="text1" w:themeTint="A6"/>
        </w:pBdr>
        <w:spacing w:before="360" w:after="160" w:line="259" w:lineRule="auto"/>
        <w:rPr>
          <w:sz w:val="28"/>
          <w:szCs w:val="28"/>
        </w:rPr>
      </w:pPr>
      <w:bookmarkStart w:id="135" w:name="_Toc43131873"/>
      <w:bookmarkStart w:id="136" w:name="_Toc43131936"/>
      <w:bookmarkStart w:id="137" w:name="_Toc43131937"/>
      <w:bookmarkStart w:id="138" w:name="_Toc110509209"/>
      <w:bookmarkEnd w:id="135"/>
      <w:bookmarkEnd w:id="136"/>
      <w:r>
        <w:rPr>
          <w:sz w:val="28"/>
          <w:szCs w:val="28"/>
        </w:rPr>
        <w:t>Consent</w:t>
      </w:r>
      <w:bookmarkEnd w:id="137"/>
      <w:bookmarkEnd w:id="138"/>
    </w:p>
    <w:p w14:paraId="6A570A33" w14:textId="3A566CB5" w:rsidR="0035600D" w:rsidRDefault="00332780" w:rsidP="0035600D">
      <w:pPr>
        <w:pStyle w:val="Heading2"/>
        <w:rPr>
          <w:rFonts w:ascii="Arial" w:hAnsi="Arial" w:cs="Arial"/>
          <w:smallCaps w:val="0"/>
          <w:sz w:val="24"/>
          <w:szCs w:val="24"/>
        </w:rPr>
      </w:pPr>
      <w:bookmarkStart w:id="139" w:name="_Toc43131938"/>
      <w:bookmarkStart w:id="140" w:name="_Toc110509210"/>
      <w:r>
        <w:rPr>
          <w:rFonts w:ascii="Arial" w:hAnsi="Arial" w:cs="Arial"/>
          <w:smallCaps w:val="0"/>
          <w:sz w:val="24"/>
          <w:szCs w:val="24"/>
        </w:rPr>
        <w:t>Appropriateness</w:t>
      </w:r>
      <w:bookmarkEnd w:id="139"/>
      <w:bookmarkEnd w:id="140"/>
    </w:p>
    <w:p w14:paraId="063148D0" w14:textId="2BC2FF9F" w:rsidR="00332780" w:rsidRDefault="00332780" w:rsidP="00332780">
      <w:pPr>
        <w:rPr>
          <w:lang w:val="en-US" w:eastAsia="en-US"/>
        </w:rPr>
      </w:pPr>
    </w:p>
    <w:p w14:paraId="2D1C9456" w14:textId="77F4F458" w:rsidR="00332780" w:rsidRDefault="00332780" w:rsidP="00332780">
      <w:pPr>
        <w:rPr>
          <w:rFonts w:ascii="Arial" w:hAnsi="Arial" w:cs="Arial"/>
          <w:sz w:val="22"/>
          <w:szCs w:val="22"/>
          <w:lang w:val="en-US" w:eastAsia="en-US"/>
        </w:rPr>
      </w:pPr>
      <w:r>
        <w:rPr>
          <w:rFonts w:ascii="Arial" w:hAnsi="Arial" w:cs="Arial"/>
          <w:sz w:val="22"/>
          <w:szCs w:val="22"/>
          <w:lang w:val="en-US" w:eastAsia="en-US"/>
        </w:rPr>
        <w:t xml:space="preserve">The </w:t>
      </w:r>
      <w:r w:rsidR="00976282">
        <w:rPr>
          <w:rFonts w:ascii="Arial" w:hAnsi="Arial" w:cs="Arial"/>
          <w:sz w:val="22"/>
          <w:szCs w:val="22"/>
          <w:lang w:val="en-US" w:eastAsia="en-US"/>
        </w:rPr>
        <w:t xml:space="preserve">UK </w:t>
      </w:r>
      <w:r>
        <w:rPr>
          <w:rFonts w:ascii="Arial" w:hAnsi="Arial" w:cs="Arial"/>
          <w:sz w:val="22"/>
          <w:szCs w:val="22"/>
          <w:lang w:val="en-US" w:eastAsia="en-US"/>
        </w:rPr>
        <w:t>GDPR states that consent must be unambiguous and requi</w:t>
      </w:r>
      <w:r w:rsidR="001D10A0">
        <w:rPr>
          <w:rFonts w:ascii="Arial" w:hAnsi="Arial" w:cs="Arial"/>
          <w:sz w:val="22"/>
          <w:szCs w:val="22"/>
          <w:lang w:val="en-US" w:eastAsia="en-US"/>
        </w:rPr>
        <w:t>res a positive action to “opt in” and</w:t>
      </w:r>
      <w:r>
        <w:rPr>
          <w:rFonts w:ascii="Arial" w:hAnsi="Arial" w:cs="Arial"/>
          <w:sz w:val="22"/>
          <w:szCs w:val="22"/>
          <w:lang w:val="en-US" w:eastAsia="en-US"/>
        </w:rPr>
        <w:t xml:space="preserve"> it must be freely given.  Data subjects have the right to withdraw consent at any time.</w:t>
      </w:r>
    </w:p>
    <w:p w14:paraId="49407E70" w14:textId="19323247" w:rsidR="00332780" w:rsidRDefault="00332780" w:rsidP="00332780">
      <w:pPr>
        <w:pStyle w:val="Heading2"/>
        <w:rPr>
          <w:rFonts w:ascii="Arial" w:hAnsi="Arial" w:cs="Arial"/>
          <w:smallCaps w:val="0"/>
          <w:sz w:val="24"/>
          <w:szCs w:val="24"/>
        </w:rPr>
      </w:pPr>
      <w:bookmarkStart w:id="141" w:name="_Toc43131939"/>
      <w:bookmarkStart w:id="142" w:name="_Toc110509211"/>
      <w:r>
        <w:rPr>
          <w:rFonts w:ascii="Arial" w:hAnsi="Arial" w:cs="Arial"/>
          <w:smallCaps w:val="0"/>
          <w:sz w:val="24"/>
          <w:szCs w:val="24"/>
        </w:rPr>
        <w:t>Obtaining consent</w:t>
      </w:r>
      <w:bookmarkEnd w:id="141"/>
      <w:bookmarkEnd w:id="142"/>
    </w:p>
    <w:p w14:paraId="35BF7F2C" w14:textId="0E7E895D" w:rsidR="00332780" w:rsidRDefault="00332780" w:rsidP="00332780">
      <w:pPr>
        <w:rPr>
          <w:lang w:val="en-US" w:eastAsia="en-US"/>
        </w:rPr>
      </w:pPr>
    </w:p>
    <w:p w14:paraId="2768681D" w14:textId="590DC44F" w:rsidR="00332780" w:rsidRDefault="00976282" w:rsidP="00332780">
      <w:pPr>
        <w:rPr>
          <w:rFonts w:ascii="Arial" w:hAnsi="Arial" w:cs="Arial"/>
          <w:sz w:val="22"/>
          <w:szCs w:val="22"/>
          <w:lang w:val="en-US" w:eastAsia="en-US"/>
        </w:rPr>
      </w:pPr>
      <w:r>
        <w:rPr>
          <w:rFonts w:ascii="Arial" w:hAnsi="Arial" w:cs="Arial"/>
          <w:sz w:val="22"/>
          <w:szCs w:val="22"/>
          <w:lang w:val="en-US" w:eastAsia="en-US"/>
        </w:rPr>
        <w:t xml:space="preserve">Consent is one of the lawful </w:t>
      </w:r>
      <w:r w:rsidR="00EB767F">
        <w:rPr>
          <w:rFonts w:ascii="Arial" w:hAnsi="Arial" w:cs="Arial"/>
          <w:sz w:val="22"/>
          <w:szCs w:val="22"/>
          <w:lang w:val="en-US" w:eastAsia="en-US"/>
        </w:rPr>
        <w:t>bases</w:t>
      </w:r>
      <w:r>
        <w:rPr>
          <w:rFonts w:ascii="Arial" w:hAnsi="Arial" w:cs="Arial"/>
          <w:sz w:val="22"/>
          <w:szCs w:val="22"/>
          <w:lang w:val="en-US" w:eastAsia="en-US"/>
        </w:rPr>
        <w:t xml:space="preserve"> of processing and is appropriate if data processors are </w:t>
      </w:r>
      <w:proofErr w:type="gramStart"/>
      <w:r>
        <w:rPr>
          <w:rFonts w:ascii="Arial" w:hAnsi="Arial" w:cs="Arial"/>
          <w:sz w:val="22"/>
          <w:szCs w:val="22"/>
          <w:lang w:val="en-US" w:eastAsia="en-US"/>
        </w:rPr>
        <w:t>in a position</w:t>
      </w:r>
      <w:proofErr w:type="gramEnd"/>
      <w:r>
        <w:rPr>
          <w:rFonts w:ascii="Arial" w:hAnsi="Arial" w:cs="Arial"/>
          <w:sz w:val="22"/>
          <w:szCs w:val="22"/>
          <w:lang w:val="en-US" w:eastAsia="en-US"/>
        </w:rPr>
        <w:t xml:space="preserve"> to “offer people real choice and control over how their data is used”.</w:t>
      </w:r>
      <w:r>
        <w:rPr>
          <w:rStyle w:val="FootnoteReference"/>
          <w:rFonts w:ascii="Arial" w:hAnsi="Arial" w:cs="Arial"/>
          <w:sz w:val="22"/>
          <w:szCs w:val="22"/>
          <w:lang w:val="en-US" w:eastAsia="en-US"/>
        </w:rPr>
        <w:footnoteReference w:id="16"/>
      </w:r>
      <w:r>
        <w:rPr>
          <w:rFonts w:ascii="Arial" w:hAnsi="Arial" w:cs="Arial"/>
          <w:sz w:val="22"/>
          <w:szCs w:val="22"/>
          <w:lang w:val="en-US" w:eastAsia="en-US"/>
        </w:rPr>
        <w:t xml:space="preserve"> </w:t>
      </w:r>
      <w:r w:rsidR="00332780">
        <w:rPr>
          <w:rFonts w:ascii="Arial" w:hAnsi="Arial" w:cs="Arial"/>
          <w:sz w:val="22"/>
          <w:szCs w:val="22"/>
          <w:lang w:val="en-US" w:eastAsia="en-US"/>
        </w:rPr>
        <w:t>If it is deemed appropriate to obtain consent, the following must be explained to the data subject:</w:t>
      </w:r>
    </w:p>
    <w:p w14:paraId="74F12AB7" w14:textId="6D425C45" w:rsidR="00332780" w:rsidRDefault="00332780" w:rsidP="00204801">
      <w:pPr>
        <w:pStyle w:val="ListParagraph"/>
        <w:numPr>
          <w:ilvl w:val="0"/>
          <w:numId w:val="12"/>
        </w:numPr>
        <w:rPr>
          <w:rFonts w:ascii="Arial" w:hAnsi="Arial" w:cs="Arial"/>
          <w:lang w:val="en-US"/>
        </w:rPr>
      </w:pPr>
      <w:r>
        <w:rPr>
          <w:rFonts w:ascii="Arial" w:hAnsi="Arial" w:cs="Arial"/>
          <w:lang w:val="en-US"/>
        </w:rPr>
        <w:t xml:space="preserve">Why the </w:t>
      </w:r>
      <w:proofErr w:type="spellStart"/>
      <w:r w:rsidR="00125496">
        <w:rPr>
          <w:rFonts w:ascii="Arial" w:hAnsi="Arial" w:cs="Arial"/>
          <w:lang w:val="en-US"/>
        </w:rPr>
        <w:t>organisation</w:t>
      </w:r>
      <w:proofErr w:type="spellEnd"/>
      <w:r>
        <w:rPr>
          <w:rFonts w:ascii="Arial" w:hAnsi="Arial" w:cs="Arial"/>
          <w:lang w:val="en-US"/>
        </w:rPr>
        <w:t xml:space="preserve"> want</w:t>
      </w:r>
      <w:r w:rsidR="0033473B">
        <w:rPr>
          <w:rFonts w:ascii="Arial" w:hAnsi="Arial" w:cs="Arial"/>
          <w:lang w:val="en-US"/>
        </w:rPr>
        <w:t>s</w:t>
      </w:r>
      <w:r>
        <w:rPr>
          <w:rFonts w:ascii="Arial" w:hAnsi="Arial" w:cs="Arial"/>
          <w:lang w:val="en-US"/>
        </w:rPr>
        <w:t xml:space="preserve"> the </w:t>
      </w:r>
      <w:proofErr w:type="gramStart"/>
      <w:r>
        <w:rPr>
          <w:rFonts w:ascii="Arial" w:hAnsi="Arial" w:cs="Arial"/>
          <w:lang w:val="en-US"/>
        </w:rPr>
        <w:t>data</w:t>
      </w:r>
      <w:proofErr w:type="gramEnd"/>
    </w:p>
    <w:p w14:paraId="33134A1A" w14:textId="087E47BB" w:rsidR="00332780" w:rsidRDefault="00332780" w:rsidP="00204801">
      <w:pPr>
        <w:pStyle w:val="ListParagraph"/>
        <w:numPr>
          <w:ilvl w:val="0"/>
          <w:numId w:val="12"/>
        </w:numPr>
        <w:rPr>
          <w:rFonts w:ascii="Arial" w:hAnsi="Arial" w:cs="Arial"/>
          <w:lang w:val="en-US"/>
        </w:rPr>
      </w:pPr>
      <w:r>
        <w:rPr>
          <w:rFonts w:ascii="Arial" w:hAnsi="Arial" w:cs="Arial"/>
          <w:lang w:val="en-US"/>
        </w:rPr>
        <w:t xml:space="preserve">How the data will be used by the </w:t>
      </w:r>
      <w:proofErr w:type="spellStart"/>
      <w:r w:rsidR="00125496">
        <w:rPr>
          <w:rFonts w:ascii="Arial" w:hAnsi="Arial" w:cs="Arial"/>
          <w:lang w:val="en-US"/>
        </w:rPr>
        <w:t>organisation</w:t>
      </w:r>
      <w:proofErr w:type="spellEnd"/>
    </w:p>
    <w:p w14:paraId="6995BDC3" w14:textId="2CC8829F" w:rsidR="00332780" w:rsidRDefault="0033473B" w:rsidP="00204801">
      <w:pPr>
        <w:pStyle w:val="ListParagraph"/>
        <w:numPr>
          <w:ilvl w:val="0"/>
          <w:numId w:val="12"/>
        </w:numPr>
        <w:rPr>
          <w:rFonts w:ascii="Arial" w:hAnsi="Arial" w:cs="Arial"/>
          <w:lang w:val="en-US"/>
        </w:rPr>
      </w:pPr>
      <w:r>
        <w:rPr>
          <w:rFonts w:ascii="Arial" w:hAnsi="Arial" w:cs="Arial"/>
          <w:lang w:val="en-US"/>
        </w:rPr>
        <w:t xml:space="preserve">The names of any </w:t>
      </w:r>
      <w:proofErr w:type="gramStart"/>
      <w:r>
        <w:rPr>
          <w:rFonts w:ascii="Arial" w:hAnsi="Arial" w:cs="Arial"/>
          <w:lang w:val="en-US"/>
        </w:rPr>
        <w:t>third</w:t>
      </w:r>
      <w:r w:rsidR="008D73AD">
        <w:rPr>
          <w:rFonts w:ascii="Arial" w:hAnsi="Arial" w:cs="Arial"/>
          <w:lang w:val="en-US"/>
        </w:rPr>
        <w:t xml:space="preserve"> </w:t>
      </w:r>
      <w:r w:rsidR="00332780">
        <w:rPr>
          <w:rFonts w:ascii="Arial" w:hAnsi="Arial" w:cs="Arial"/>
          <w:lang w:val="en-US"/>
        </w:rPr>
        <w:t>party</w:t>
      </w:r>
      <w:proofErr w:type="gramEnd"/>
      <w:r w:rsidR="00332780">
        <w:rPr>
          <w:rFonts w:ascii="Arial" w:hAnsi="Arial" w:cs="Arial"/>
          <w:lang w:val="en-US"/>
        </w:rPr>
        <w:t xml:space="preserve"> </w:t>
      </w:r>
      <w:r w:rsidR="008D73AD">
        <w:rPr>
          <w:rFonts w:ascii="Arial" w:hAnsi="Arial" w:cs="Arial"/>
          <w:lang w:val="en-US"/>
        </w:rPr>
        <w:t xml:space="preserve">data </w:t>
      </w:r>
      <w:r w:rsidR="00332780">
        <w:rPr>
          <w:rFonts w:ascii="Arial" w:hAnsi="Arial" w:cs="Arial"/>
          <w:lang w:val="en-US"/>
        </w:rPr>
        <w:t>controllers with whom the data will be shared</w:t>
      </w:r>
    </w:p>
    <w:p w14:paraId="7D918004" w14:textId="417DBE00" w:rsidR="00332780" w:rsidRDefault="00E30399" w:rsidP="00204801">
      <w:pPr>
        <w:pStyle w:val="ListParagraph"/>
        <w:numPr>
          <w:ilvl w:val="0"/>
          <w:numId w:val="12"/>
        </w:numPr>
        <w:rPr>
          <w:rFonts w:ascii="Arial" w:hAnsi="Arial" w:cs="Arial"/>
          <w:lang w:val="en-US"/>
        </w:rPr>
      </w:pPr>
      <w:r>
        <w:rPr>
          <w:rFonts w:ascii="Arial" w:hAnsi="Arial" w:cs="Arial"/>
          <w:lang w:val="en-US"/>
        </w:rPr>
        <w:t xml:space="preserve">Their right to withdraw consent at any </w:t>
      </w:r>
      <w:proofErr w:type="gramStart"/>
      <w:r>
        <w:rPr>
          <w:rFonts w:ascii="Arial" w:hAnsi="Arial" w:cs="Arial"/>
          <w:lang w:val="en-US"/>
        </w:rPr>
        <w:t>time</w:t>
      </w:r>
      <w:proofErr w:type="gramEnd"/>
    </w:p>
    <w:p w14:paraId="0FEEDAD2" w14:textId="384A49E5" w:rsidR="00E30399" w:rsidRDefault="00E30399" w:rsidP="00E30399">
      <w:pPr>
        <w:rPr>
          <w:rFonts w:ascii="Arial" w:hAnsi="Arial" w:cs="Arial"/>
          <w:lang w:val="en-US"/>
        </w:rPr>
      </w:pPr>
    </w:p>
    <w:p w14:paraId="1501A133" w14:textId="0ED9339F" w:rsidR="00E30399" w:rsidRPr="00E30399" w:rsidRDefault="00E30399" w:rsidP="00E30399">
      <w:pPr>
        <w:rPr>
          <w:rFonts w:ascii="Arial" w:hAnsi="Arial" w:cs="Arial"/>
          <w:sz w:val="22"/>
          <w:szCs w:val="22"/>
          <w:lang w:val="en-US"/>
        </w:rPr>
      </w:pPr>
      <w:r w:rsidRPr="00E30399">
        <w:rPr>
          <w:rFonts w:ascii="Arial" w:hAnsi="Arial" w:cs="Arial"/>
          <w:sz w:val="22"/>
          <w:szCs w:val="22"/>
          <w:lang w:val="en-US"/>
        </w:rPr>
        <w:t>All requests for consent are to be recorded, with the record showing:</w:t>
      </w:r>
    </w:p>
    <w:p w14:paraId="64904517" w14:textId="15C4463B" w:rsidR="00E30399" w:rsidRDefault="00E30399" w:rsidP="00204801">
      <w:pPr>
        <w:pStyle w:val="ListParagraph"/>
        <w:numPr>
          <w:ilvl w:val="0"/>
          <w:numId w:val="13"/>
        </w:numPr>
        <w:rPr>
          <w:rFonts w:ascii="Arial" w:hAnsi="Arial" w:cs="Arial"/>
          <w:lang w:val="en-US"/>
        </w:rPr>
      </w:pPr>
      <w:r>
        <w:rPr>
          <w:rFonts w:ascii="Arial" w:hAnsi="Arial" w:cs="Arial"/>
          <w:lang w:val="en-US"/>
        </w:rPr>
        <w:t xml:space="preserve">The details of the data subject consenting </w:t>
      </w:r>
    </w:p>
    <w:p w14:paraId="5F159B02" w14:textId="619D6265" w:rsidR="00E30399" w:rsidRDefault="00E30399" w:rsidP="00204801">
      <w:pPr>
        <w:pStyle w:val="ListParagraph"/>
        <w:numPr>
          <w:ilvl w:val="0"/>
          <w:numId w:val="13"/>
        </w:numPr>
        <w:rPr>
          <w:rFonts w:ascii="Arial" w:hAnsi="Arial" w:cs="Arial"/>
          <w:lang w:val="en-US"/>
        </w:rPr>
      </w:pPr>
      <w:r>
        <w:rPr>
          <w:rFonts w:ascii="Arial" w:hAnsi="Arial" w:cs="Arial"/>
          <w:lang w:val="en-US"/>
        </w:rPr>
        <w:t>When they consented</w:t>
      </w:r>
    </w:p>
    <w:p w14:paraId="0DB048C8" w14:textId="43A982CF" w:rsidR="00E30399" w:rsidRDefault="00E30399" w:rsidP="00204801">
      <w:pPr>
        <w:pStyle w:val="ListParagraph"/>
        <w:numPr>
          <w:ilvl w:val="0"/>
          <w:numId w:val="13"/>
        </w:numPr>
        <w:rPr>
          <w:rFonts w:ascii="Arial" w:hAnsi="Arial" w:cs="Arial"/>
          <w:lang w:val="en-US"/>
        </w:rPr>
      </w:pPr>
      <w:r>
        <w:rPr>
          <w:rFonts w:ascii="Arial" w:hAnsi="Arial" w:cs="Arial"/>
          <w:lang w:val="en-US"/>
        </w:rPr>
        <w:t>How they consented</w:t>
      </w:r>
    </w:p>
    <w:p w14:paraId="590C0568" w14:textId="6C4D6638" w:rsidR="00E30399" w:rsidRPr="00E30399" w:rsidRDefault="00E30399" w:rsidP="00204801">
      <w:pPr>
        <w:pStyle w:val="ListParagraph"/>
        <w:numPr>
          <w:ilvl w:val="0"/>
          <w:numId w:val="13"/>
        </w:numPr>
        <w:rPr>
          <w:rFonts w:ascii="Arial" w:hAnsi="Arial" w:cs="Arial"/>
          <w:lang w:val="en-US"/>
        </w:rPr>
      </w:pPr>
      <w:r>
        <w:rPr>
          <w:rFonts w:ascii="Arial" w:hAnsi="Arial" w:cs="Arial"/>
          <w:lang w:val="en-US"/>
        </w:rPr>
        <w:t>What information the data subject was told</w:t>
      </w:r>
    </w:p>
    <w:p w14:paraId="3631940B" w14:textId="77777777" w:rsidR="00332780" w:rsidRPr="00332780" w:rsidRDefault="00332780" w:rsidP="00332780">
      <w:pPr>
        <w:rPr>
          <w:rFonts w:ascii="Arial" w:hAnsi="Arial" w:cs="Arial"/>
          <w:sz w:val="22"/>
          <w:szCs w:val="22"/>
          <w:lang w:val="en-US" w:eastAsia="en-US"/>
        </w:rPr>
      </w:pPr>
    </w:p>
    <w:p w14:paraId="17B019E6" w14:textId="36FA4BED" w:rsidR="00E23FDB" w:rsidRPr="00AE5925" w:rsidRDefault="00E23FDB" w:rsidP="00E23FDB">
      <w:pPr>
        <w:rPr>
          <w:rFonts w:ascii="Arial" w:hAnsi="Arial" w:cs="Arial"/>
          <w:lang w:val="en-US"/>
        </w:rPr>
      </w:pPr>
      <w:r>
        <w:rPr>
          <w:rFonts w:ascii="Arial" w:hAnsi="Arial" w:cs="Arial"/>
          <w:sz w:val="22"/>
          <w:szCs w:val="22"/>
          <w:lang w:val="en-US"/>
        </w:rPr>
        <w:t xml:space="preserve">Consent is to be clearly identifiable and separate from other comments entered into the healthcare record. At </w:t>
      </w:r>
      <w:r w:rsidR="00B2360B" w:rsidRPr="00B2360B">
        <w:rPr>
          <w:rFonts w:ascii="Arial" w:hAnsi="Arial" w:cs="Arial"/>
          <w:sz w:val="22"/>
          <w:szCs w:val="22"/>
          <w:lang w:val="en-US"/>
        </w:rPr>
        <w:t xml:space="preserve">this </w:t>
      </w:r>
      <w:proofErr w:type="spellStart"/>
      <w:r w:rsidR="00B2360B" w:rsidRPr="00B2360B">
        <w:rPr>
          <w:rFonts w:ascii="Arial" w:hAnsi="Arial" w:cs="Arial"/>
          <w:sz w:val="22"/>
          <w:szCs w:val="22"/>
          <w:lang w:val="en-US"/>
        </w:rPr>
        <w:t>organisation</w:t>
      </w:r>
      <w:proofErr w:type="spellEnd"/>
      <w:r w:rsidR="00B2360B">
        <w:rPr>
          <w:rFonts w:ascii="Arial" w:hAnsi="Arial" w:cs="Arial"/>
          <w:sz w:val="22"/>
          <w:szCs w:val="22"/>
          <w:lang w:val="en-US"/>
        </w:rPr>
        <w:t xml:space="preserve">, </w:t>
      </w:r>
      <w:r>
        <w:rPr>
          <w:rFonts w:ascii="Arial" w:hAnsi="Arial" w:cs="Arial"/>
          <w:sz w:val="22"/>
          <w:szCs w:val="22"/>
          <w:lang w:val="en-US"/>
        </w:rPr>
        <w:t xml:space="preserve">it is the responsibility of the data controller to demonstrate that consent has been obtained. Furthermore, the data controller </w:t>
      </w:r>
      <w:r>
        <w:rPr>
          <w:rFonts w:ascii="Arial" w:hAnsi="Arial" w:cs="Arial"/>
          <w:sz w:val="22"/>
          <w:szCs w:val="22"/>
          <w:lang w:val="en-US"/>
        </w:rPr>
        <w:lastRenderedPageBreak/>
        <w:t xml:space="preserve">must ensure </w:t>
      </w:r>
      <w:r w:rsidR="00966AC0">
        <w:rPr>
          <w:rFonts w:ascii="Arial" w:hAnsi="Arial" w:cs="Arial"/>
          <w:sz w:val="22"/>
          <w:szCs w:val="22"/>
          <w:lang w:val="en-US"/>
        </w:rPr>
        <w:t xml:space="preserve">that </w:t>
      </w:r>
      <w:r>
        <w:rPr>
          <w:rFonts w:ascii="Arial" w:hAnsi="Arial" w:cs="Arial"/>
          <w:sz w:val="22"/>
          <w:szCs w:val="22"/>
          <w:lang w:val="en-US"/>
        </w:rPr>
        <w:t xml:space="preserve">data subjects (patients) are fully aware of their right to withdraw </w:t>
      </w:r>
      <w:r w:rsidR="00976282">
        <w:rPr>
          <w:rFonts w:ascii="Arial" w:hAnsi="Arial" w:cs="Arial"/>
          <w:sz w:val="22"/>
          <w:szCs w:val="22"/>
          <w:lang w:val="en-US"/>
        </w:rPr>
        <w:t>consent and</w:t>
      </w:r>
      <w:r>
        <w:rPr>
          <w:rFonts w:ascii="Arial" w:hAnsi="Arial" w:cs="Arial"/>
          <w:sz w:val="22"/>
          <w:szCs w:val="22"/>
          <w:lang w:val="en-US"/>
        </w:rPr>
        <w:t xml:space="preserve"> </w:t>
      </w:r>
      <w:r w:rsidR="00966AC0">
        <w:rPr>
          <w:rFonts w:ascii="Arial" w:hAnsi="Arial" w:cs="Arial"/>
          <w:sz w:val="22"/>
          <w:szCs w:val="22"/>
          <w:lang w:val="en-US"/>
        </w:rPr>
        <w:t xml:space="preserve">must </w:t>
      </w:r>
      <w:r>
        <w:rPr>
          <w:rFonts w:ascii="Arial" w:hAnsi="Arial" w:cs="Arial"/>
          <w:sz w:val="22"/>
          <w:szCs w:val="22"/>
          <w:lang w:val="en-US"/>
        </w:rPr>
        <w:t xml:space="preserve">facilitate withdrawal as and when it is requested.  </w:t>
      </w:r>
    </w:p>
    <w:p w14:paraId="73BD0D1F" w14:textId="77777777" w:rsidR="00E23FDB" w:rsidRDefault="00E23FDB" w:rsidP="00E23FDB">
      <w:pPr>
        <w:pStyle w:val="Heading2"/>
        <w:rPr>
          <w:rFonts w:ascii="Arial" w:hAnsi="Arial" w:cs="Arial"/>
          <w:smallCaps w:val="0"/>
          <w:sz w:val="24"/>
          <w:szCs w:val="24"/>
        </w:rPr>
      </w:pPr>
      <w:bookmarkStart w:id="143" w:name="_Toc43131940"/>
      <w:bookmarkStart w:id="144" w:name="_Toc110509212"/>
      <w:r>
        <w:rPr>
          <w:rFonts w:ascii="Arial" w:hAnsi="Arial" w:cs="Arial"/>
          <w:smallCaps w:val="0"/>
          <w:sz w:val="24"/>
          <w:szCs w:val="24"/>
        </w:rPr>
        <w:t>Parental consent</w:t>
      </w:r>
      <w:bookmarkEnd w:id="143"/>
      <w:bookmarkEnd w:id="144"/>
    </w:p>
    <w:p w14:paraId="36AD4A9C" w14:textId="77777777" w:rsidR="00E23FDB" w:rsidRPr="00125496" w:rsidRDefault="00E23FDB" w:rsidP="00E23FDB">
      <w:pPr>
        <w:rPr>
          <w:rFonts w:ascii="Arial" w:hAnsi="Arial" w:cs="Arial"/>
          <w:sz w:val="22"/>
          <w:szCs w:val="22"/>
          <w:lang w:val="en-US"/>
        </w:rPr>
      </w:pPr>
    </w:p>
    <w:p w14:paraId="5428529F" w14:textId="479E387A" w:rsidR="00C86C72" w:rsidRDefault="00DB182A" w:rsidP="00E23FDB">
      <w:pPr>
        <w:rPr>
          <w:rFonts w:ascii="Arial" w:hAnsi="Arial" w:cs="Arial"/>
          <w:sz w:val="22"/>
          <w:szCs w:val="22"/>
          <w:lang w:val="en-US"/>
        </w:rPr>
      </w:pPr>
      <w:r>
        <w:rPr>
          <w:rFonts w:ascii="Arial" w:hAnsi="Arial" w:cs="Arial"/>
          <w:sz w:val="22"/>
          <w:szCs w:val="22"/>
          <w:lang w:val="en-US"/>
        </w:rPr>
        <w:t>The DPA 2018 states that p</w:t>
      </w:r>
      <w:r w:rsidR="00E23FDB" w:rsidRPr="00125496">
        <w:rPr>
          <w:rFonts w:ascii="Arial" w:hAnsi="Arial" w:cs="Arial"/>
          <w:sz w:val="22"/>
          <w:szCs w:val="22"/>
          <w:lang w:val="en-US"/>
        </w:rPr>
        <w:t>arental consent</w:t>
      </w:r>
      <w:r>
        <w:rPr>
          <w:rFonts w:ascii="Arial" w:hAnsi="Arial" w:cs="Arial"/>
          <w:sz w:val="22"/>
          <w:szCs w:val="22"/>
          <w:lang w:val="en-US"/>
        </w:rPr>
        <w:t xml:space="preserve"> (in relation to personal data)</w:t>
      </w:r>
      <w:r w:rsidR="00E23FDB" w:rsidRPr="00125496">
        <w:rPr>
          <w:rFonts w:ascii="Arial" w:hAnsi="Arial" w:cs="Arial"/>
          <w:sz w:val="22"/>
          <w:szCs w:val="22"/>
          <w:lang w:val="en-US"/>
        </w:rPr>
        <w:t xml:space="preserve"> is required for a child under the age of </w:t>
      </w:r>
      <w:r w:rsidR="00976282" w:rsidRPr="00125496">
        <w:rPr>
          <w:rFonts w:ascii="Arial" w:hAnsi="Arial" w:cs="Arial"/>
          <w:sz w:val="22"/>
          <w:szCs w:val="22"/>
          <w:lang w:val="en-US"/>
        </w:rPr>
        <w:t>1</w:t>
      </w:r>
      <w:r w:rsidR="00976282">
        <w:rPr>
          <w:rFonts w:ascii="Arial" w:hAnsi="Arial" w:cs="Arial"/>
          <w:sz w:val="22"/>
          <w:szCs w:val="22"/>
          <w:lang w:val="en-US"/>
        </w:rPr>
        <w:t>3</w:t>
      </w:r>
      <w:r>
        <w:rPr>
          <w:rFonts w:ascii="Arial" w:hAnsi="Arial" w:cs="Arial"/>
          <w:sz w:val="22"/>
          <w:szCs w:val="22"/>
          <w:lang w:val="en-US"/>
        </w:rPr>
        <w:t xml:space="preserve">. </w:t>
      </w:r>
      <w:r w:rsidR="00E23FDB" w:rsidRPr="00125496">
        <w:rPr>
          <w:rFonts w:ascii="Arial" w:hAnsi="Arial" w:cs="Arial"/>
          <w:sz w:val="22"/>
          <w:szCs w:val="22"/>
          <w:lang w:val="en-US"/>
        </w:rPr>
        <w:t xml:space="preserve"> Additionally, the principle of Gillick competence remains unaffected</w:t>
      </w:r>
      <w:r w:rsidR="00125496">
        <w:rPr>
          <w:rFonts w:ascii="Arial" w:hAnsi="Arial" w:cs="Arial"/>
          <w:sz w:val="22"/>
          <w:szCs w:val="22"/>
          <w:lang w:val="en-US"/>
        </w:rPr>
        <w:t xml:space="preserve"> and</w:t>
      </w:r>
      <w:r w:rsidR="00E23FDB" w:rsidRPr="00125496">
        <w:rPr>
          <w:rFonts w:ascii="Arial" w:hAnsi="Arial" w:cs="Arial"/>
          <w:sz w:val="22"/>
          <w:szCs w:val="22"/>
          <w:lang w:val="en-US"/>
        </w:rPr>
        <w:t xml:space="preserve"> parental consent </w:t>
      </w:r>
      <w:r w:rsidR="00125496">
        <w:rPr>
          <w:rFonts w:ascii="Arial" w:hAnsi="Arial" w:cs="Arial"/>
          <w:sz w:val="22"/>
          <w:szCs w:val="22"/>
          <w:lang w:val="en-US"/>
        </w:rPr>
        <w:t xml:space="preserve">is not </w:t>
      </w:r>
      <w:r w:rsidR="00E23FDB" w:rsidRPr="00125496">
        <w:rPr>
          <w:rFonts w:ascii="Arial" w:hAnsi="Arial" w:cs="Arial"/>
          <w:sz w:val="22"/>
          <w:szCs w:val="22"/>
          <w:lang w:val="en-US"/>
        </w:rPr>
        <w:t>necessary when a child is receiving counselling or preventative care.</w:t>
      </w:r>
    </w:p>
    <w:p w14:paraId="6E0F6F5C" w14:textId="612FFF40" w:rsidR="00C86C72" w:rsidRDefault="00C86C72" w:rsidP="00E23FDB">
      <w:pPr>
        <w:rPr>
          <w:rFonts w:ascii="Arial" w:hAnsi="Arial" w:cs="Arial"/>
          <w:sz w:val="22"/>
          <w:szCs w:val="22"/>
          <w:lang w:val="en-US"/>
        </w:rPr>
      </w:pPr>
    </w:p>
    <w:p w14:paraId="45C81AC1" w14:textId="642F56B5" w:rsidR="00C86C72" w:rsidRDefault="00DB182A" w:rsidP="00E23FDB">
      <w:pPr>
        <w:rPr>
          <w:rFonts w:ascii="Arial" w:hAnsi="Arial" w:cs="Arial"/>
          <w:sz w:val="22"/>
          <w:szCs w:val="22"/>
          <w:lang w:val="en-US"/>
        </w:rPr>
      </w:pPr>
      <w:r>
        <w:rPr>
          <w:rFonts w:ascii="Arial" w:hAnsi="Arial" w:cs="Arial"/>
          <w:sz w:val="22"/>
          <w:szCs w:val="22"/>
          <w:lang w:val="en-US"/>
        </w:rPr>
        <w:t>For further information r</w:t>
      </w:r>
      <w:r w:rsidR="00C86C72">
        <w:rPr>
          <w:rFonts w:ascii="Arial" w:hAnsi="Arial" w:cs="Arial"/>
          <w:sz w:val="22"/>
          <w:szCs w:val="22"/>
          <w:lang w:val="en-US"/>
        </w:rPr>
        <w:t xml:space="preserve">efer to the </w:t>
      </w:r>
      <w:hyperlink r:id="rId17" w:history="1">
        <w:r w:rsidR="00BF5DAF">
          <w:rPr>
            <w:rStyle w:val="Hyperlink"/>
            <w:rFonts w:ascii="Arial" w:hAnsi="Arial" w:cs="Arial"/>
            <w:sz w:val="22"/>
            <w:szCs w:val="22"/>
            <w:lang w:val="en-US"/>
          </w:rPr>
          <w:t>Consent Guidance</w:t>
        </w:r>
      </w:hyperlink>
      <w:r w:rsidRPr="008D73AD">
        <w:rPr>
          <w:rStyle w:val="Hyperlink"/>
          <w:rFonts w:ascii="Arial" w:hAnsi="Arial" w:cs="Arial"/>
          <w:color w:val="auto"/>
          <w:sz w:val="22"/>
          <w:szCs w:val="22"/>
          <w:u w:val="none"/>
          <w:lang w:val="en-US"/>
        </w:rPr>
        <w:t>.</w:t>
      </w:r>
      <w:r>
        <w:rPr>
          <w:rStyle w:val="Hyperlink"/>
          <w:rFonts w:ascii="Arial" w:hAnsi="Arial" w:cs="Arial"/>
          <w:sz w:val="22"/>
          <w:szCs w:val="22"/>
          <w:lang w:val="en-US"/>
        </w:rPr>
        <w:t xml:space="preserve"> </w:t>
      </w:r>
    </w:p>
    <w:p w14:paraId="6185E205" w14:textId="77777777" w:rsidR="0094362B" w:rsidRPr="00125496" w:rsidRDefault="0094362B" w:rsidP="00E23FDB">
      <w:pPr>
        <w:rPr>
          <w:rFonts w:ascii="Arial" w:hAnsi="Arial" w:cs="Arial"/>
          <w:sz w:val="20"/>
          <w:szCs w:val="20"/>
          <w:lang w:val="en-US"/>
        </w:rPr>
      </w:pPr>
    </w:p>
    <w:p w14:paraId="5FD3BD77" w14:textId="299C1B1D" w:rsidR="00BE2434" w:rsidRPr="00966AC0" w:rsidRDefault="00C56C06" w:rsidP="00125496">
      <w:pPr>
        <w:pStyle w:val="Heading1"/>
        <w:keepLines/>
        <w:pBdr>
          <w:bottom w:val="single" w:sz="4" w:space="1" w:color="595959" w:themeColor="text1" w:themeTint="A6"/>
        </w:pBdr>
        <w:spacing w:after="160" w:line="259" w:lineRule="auto"/>
        <w:ind w:left="431" w:hanging="431"/>
        <w:rPr>
          <w:sz w:val="28"/>
          <w:szCs w:val="28"/>
        </w:rPr>
      </w:pPr>
      <w:bookmarkStart w:id="145" w:name="_Toc43131941"/>
      <w:bookmarkStart w:id="146" w:name="_Toc110509213"/>
      <w:r>
        <w:rPr>
          <w:sz w:val="28"/>
          <w:szCs w:val="28"/>
        </w:rPr>
        <w:t>Data mapping and Data Protection Impact Assessments</w:t>
      </w:r>
      <w:bookmarkEnd w:id="145"/>
      <w:bookmarkEnd w:id="146"/>
    </w:p>
    <w:p w14:paraId="6C69FB6E" w14:textId="4E008DA1" w:rsidR="00BE2434" w:rsidRDefault="00BE2434" w:rsidP="00BE2434">
      <w:pPr>
        <w:pStyle w:val="Heading2"/>
        <w:rPr>
          <w:rFonts w:ascii="Arial" w:hAnsi="Arial" w:cs="Arial"/>
          <w:smallCaps w:val="0"/>
          <w:sz w:val="24"/>
          <w:szCs w:val="24"/>
        </w:rPr>
      </w:pPr>
      <w:bookmarkStart w:id="147" w:name="_Toc43131942"/>
      <w:bookmarkStart w:id="148" w:name="_Toc110509214"/>
      <w:r>
        <w:rPr>
          <w:rFonts w:ascii="Arial" w:hAnsi="Arial" w:cs="Arial"/>
          <w:smallCaps w:val="0"/>
          <w:sz w:val="24"/>
          <w:szCs w:val="24"/>
        </w:rPr>
        <w:t xml:space="preserve">Data </w:t>
      </w:r>
      <w:r w:rsidR="000D2BB3">
        <w:rPr>
          <w:rFonts w:ascii="Arial" w:hAnsi="Arial" w:cs="Arial"/>
          <w:smallCaps w:val="0"/>
          <w:sz w:val="24"/>
          <w:szCs w:val="24"/>
        </w:rPr>
        <w:t>m</w:t>
      </w:r>
      <w:r>
        <w:rPr>
          <w:rFonts w:ascii="Arial" w:hAnsi="Arial" w:cs="Arial"/>
          <w:smallCaps w:val="0"/>
          <w:sz w:val="24"/>
          <w:szCs w:val="24"/>
        </w:rPr>
        <w:t>apping</w:t>
      </w:r>
      <w:bookmarkEnd w:id="147"/>
      <w:bookmarkEnd w:id="148"/>
    </w:p>
    <w:p w14:paraId="7552F10A" w14:textId="77777777" w:rsidR="00397377" w:rsidRDefault="00397377" w:rsidP="00BE2434">
      <w:pPr>
        <w:rPr>
          <w:rFonts w:ascii="Arial" w:hAnsi="Arial" w:cs="Arial"/>
          <w:sz w:val="22"/>
          <w:szCs w:val="22"/>
          <w:lang w:val="en-US" w:eastAsia="en-US"/>
        </w:rPr>
      </w:pPr>
    </w:p>
    <w:p w14:paraId="09DA2524" w14:textId="2CCFC1E4" w:rsidR="003E3117" w:rsidRPr="000D2BB3" w:rsidRDefault="003E3117" w:rsidP="00BE2434">
      <w:pPr>
        <w:rPr>
          <w:rFonts w:ascii="Arial" w:hAnsi="Arial" w:cs="Arial"/>
          <w:sz w:val="22"/>
          <w:szCs w:val="22"/>
          <w:lang w:val="en-US" w:eastAsia="en-US"/>
        </w:rPr>
      </w:pPr>
      <w:r w:rsidRPr="000D2BB3">
        <w:rPr>
          <w:rFonts w:ascii="Arial" w:hAnsi="Arial" w:cs="Arial"/>
          <w:sz w:val="22"/>
          <w:szCs w:val="22"/>
          <w:lang w:val="en-US" w:eastAsia="en-US"/>
        </w:rPr>
        <w:t>Data mapping is a means of determining the information fl</w:t>
      </w:r>
      <w:r w:rsidR="00E57B8F">
        <w:rPr>
          <w:rFonts w:ascii="Arial" w:hAnsi="Arial" w:cs="Arial"/>
          <w:sz w:val="22"/>
          <w:szCs w:val="22"/>
          <w:lang w:val="en-US" w:eastAsia="en-US"/>
        </w:rPr>
        <w:t xml:space="preserve">ow throughout an </w:t>
      </w:r>
      <w:proofErr w:type="spellStart"/>
      <w:r w:rsidR="00E57B8F">
        <w:rPr>
          <w:rFonts w:ascii="Arial" w:hAnsi="Arial" w:cs="Arial"/>
          <w:sz w:val="22"/>
          <w:szCs w:val="22"/>
          <w:lang w:val="en-US" w:eastAsia="en-US"/>
        </w:rPr>
        <w:t>organisation</w:t>
      </w:r>
      <w:proofErr w:type="spellEnd"/>
      <w:r w:rsidR="00E57B8F">
        <w:rPr>
          <w:rFonts w:ascii="Arial" w:hAnsi="Arial" w:cs="Arial"/>
          <w:sz w:val="22"/>
          <w:szCs w:val="22"/>
          <w:lang w:val="en-US" w:eastAsia="en-US"/>
        </w:rPr>
        <w:t xml:space="preserve">. </w:t>
      </w:r>
      <w:r w:rsidRPr="000D2BB3">
        <w:rPr>
          <w:rFonts w:ascii="Arial" w:hAnsi="Arial" w:cs="Arial"/>
          <w:sz w:val="22"/>
          <w:szCs w:val="22"/>
          <w:lang w:val="en-US" w:eastAsia="en-US"/>
        </w:rPr>
        <w:t xml:space="preserve">Understanding the why, who, what, when and where of the information pathway will enable </w:t>
      </w:r>
      <w:r w:rsidR="009E1D26">
        <w:rPr>
          <w:rFonts w:ascii="Arial" w:hAnsi="Arial" w:cs="Arial"/>
          <w:sz w:val="22"/>
          <w:szCs w:val="22"/>
          <w:lang w:val="en-US" w:eastAsia="en-US"/>
        </w:rPr>
        <w:t xml:space="preserve">our </w:t>
      </w:r>
      <w:proofErr w:type="spellStart"/>
      <w:r w:rsidR="009E1D26">
        <w:rPr>
          <w:rFonts w:ascii="Arial" w:hAnsi="Arial" w:cs="Arial"/>
          <w:sz w:val="22"/>
          <w:szCs w:val="22"/>
          <w:lang w:val="en-US" w:eastAsia="en-US"/>
        </w:rPr>
        <w:t>organisation</w:t>
      </w:r>
      <w:proofErr w:type="spellEnd"/>
      <w:r w:rsidRPr="000D2BB3">
        <w:rPr>
          <w:rFonts w:ascii="Arial" w:hAnsi="Arial" w:cs="Arial"/>
          <w:sz w:val="22"/>
          <w:szCs w:val="22"/>
          <w:lang w:val="en-US" w:eastAsia="en-US"/>
        </w:rPr>
        <w:t xml:space="preserve"> to undertake a thorough assessment of the risks associated with current data processes.</w:t>
      </w:r>
    </w:p>
    <w:p w14:paraId="07CD76B9" w14:textId="705041C4" w:rsidR="003E3117" w:rsidRPr="000D2BB3" w:rsidRDefault="003E3117" w:rsidP="00BE2434">
      <w:pPr>
        <w:rPr>
          <w:rFonts w:ascii="Arial" w:hAnsi="Arial" w:cs="Arial"/>
          <w:sz w:val="22"/>
          <w:szCs w:val="22"/>
          <w:lang w:val="en-US" w:eastAsia="en-US"/>
        </w:rPr>
      </w:pPr>
    </w:p>
    <w:p w14:paraId="51F7DCA3" w14:textId="534B8ED2" w:rsidR="003E3117" w:rsidRPr="000D2BB3" w:rsidRDefault="003E3117" w:rsidP="00BE2434">
      <w:pPr>
        <w:rPr>
          <w:rFonts w:ascii="Arial" w:hAnsi="Arial" w:cs="Arial"/>
          <w:sz w:val="22"/>
          <w:szCs w:val="22"/>
          <w:lang w:val="en-US" w:eastAsia="en-US"/>
        </w:rPr>
      </w:pPr>
      <w:r w:rsidRPr="000D2BB3">
        <w:rPr>
          <w:rFonts w:ascii="Arial" w:hAnsi="Arial" w:cs="Arial"/>
          <w:sz w:val="22"/>
          <w:szCs w:val="22"/>
          <w:lang w:val="en-US" w:eastAsia="en-US"/>
        </w:rPr>
        <w:t>Effective data mapping will identify wha</w:t>
      </w:r>
      <w:r w:rsidR="000D2BB3" w:rsidRPr="000D2BB3">
        <w:rPr>
          <w:rFonts w:ascii="Arial" w:hAnsi="Arial" w:cs="Arial"/>
          <w:sz w:val="22"/>
          <w:szCs w:val="22"/>
          <w:lang w:val="en-US" w:eastAsia="en-US"/>
        </w:rPr>
        <w:t>t</w:t>
      </w:r>
      <w:r w:rsidRPr="000D2BB3">
        <w:rPr>
          <w:rFonts w:ascii="Arial" w:hAnsi="Arial" w:cs="Arial"/>
          <w:sz w:val="22"/>
          <w:szCs w:val="22"/>
          <w:lang w:val="en-US" w:eastAsia="en-US"/>
        </w:rPr>
        <w:t xml:space="preserve"> data is being processed, the format of the data, how it is being transferred, if the data is being shared</w:t>
      </w:r>
      <w:r w:rsidR="00E57B8F">
        <w:rPr>
          <w:rFonts w:ascii="Arial" w:hAnsi="Arial" w:cs="Arial"/>
          <w:sz w:val="22"/>
          <w:szCs w:val="22"/>
          <w:lang w:val="en-US" w:eastAsia="en-US"/>
        </w:rPr>
        <w:t xml:space="preserve"> and where it is </w:t>
      </w:r>
      <w:r w:rsidRPr="000D2BB3">
        <w:rPr>
          <w:rFonts w:ascii="Arial" w:hAnsi="Arial" w:cs="Arial"/>
          <w:sz w:val="22"/>
          <w:szCs w:val="22"/>
          <w:lang w:val="en-US" w:eastAsia="en-US"/>
        </w:rPr>
        <w:t>store</w:t>
      </w:r>
      <w:r w:rsidR="00E57B8F">
        <w:rPr>
          <w:rFonts w:ascii="Arial" w:hAnsi="Arial" w:cs="Arial"/>
          <w:sz w:val="22"/>
          <w:szCs w:val="22"/>
          <w:lang w:val="en-US" w:eastAsia="en-US"/>
        </w:rPr>
        <w:t>d</w:t>
      </w:r>
      <w:r w:rsidRPr="000D2BB3">
        <w:rPr>
          <w:rFonts w:ascii="Arial" w:hAnsi="Arial" w:cs="Arial"/>
          <w:sz w:val="22"/>
          <w:szCs w:val="22"/>
          <w:lang w:val="en-US" w:eastAsia="en-US"/>
        </w:rPr>
        <w:t xml:space="preserve"> (including off-site storage </w:t>
      </w:r>
      <w:r w:rsidRPr="00EB767F">
        <w:rPr>
          <w:rFonts w:ascii="Arial" w:hAnsi="Arial" w:cs="Arial"/>
          <w:sz w:val="22"/>
          <w:szCs w:val="22"/>
          <w:lang w:val="en-US" w:eastAsia="en-US"/>
        </w:rPr>
        <w:t>if applicable</w:t>
      </w:r>
      <w:r w:rsidRPr="000D2BB3">
        <w:rPr>
          <w:rFonts w:ascii="Arial" w:hAnsi="Arial" w:cs="Arial"/>
          <w:sz w:val="22"/>
          <w:szCs w:val="22"/>
          <w:lang w:val="en-US" w:eastAsia="en-US"/>
        </w:rPr>
        <w:t xml:space="preserve">).  </w:t>
      </w:r>
    </w:p>
    <w:p w14:paraId="2552C4FF" w14:textId="77777777" w:rsidR="00BE2434" w:rsidRPr="000D2BB3" w:rsidRDefault="00BE2434" w:rsidP="00BE2434">
      <w:pPr>
        <w:rPr>
          <w:rFonts w:ascii="Arial" w:hAnsi="Arial" w:cs="Arial"/>
          <w:sz w:val="22"/>
          <w:szCs w:val="22"/>
          <w:lang w:val="en-US" w:eastAsia="en-US"/>
        </w:rPr>
      </w:pPr>
    </w:p>
    <w:p w14:paraId="20FE5FC6" w14:textId="5FC798AA" w:rsidR="00B337C9" w:rsidRPr="000D2BB3" w:rsidRDefault="00B2360B" w:rsidP="00E2519D">
      <w:pPr>
        <w:rPr>
          <w:rFonts w:ascii="Arial" w:hAnsi="Arial" w:cs="Arial"/>
          <w:sz w:val="22"/>
          <w:szCs w:val="22"/>
          <w:lang w:val="en-US"/>
        </w:rPr>
      </w:pPr>
      <w:r w:rsidRPr="00453DA5">
        <w:rPr>
          <w:rFonts w:ascii="Arial" w:hAnsi="Arial" w:cs="Arial"/>
          <w:sz w:val="22"/>
          <w:szCs w:val="22"/>
        </w:rPr>
        <w:t xml:space="preserve">The </w:t>
      </w:r>
      <w:hyperlink r:id="rId18" w:history="1">
        <w:r>
          <w:rPr>
            <w:rStyle w:val="Hyperlink"/>
            <w:rFonts w:ascii="Arial" w:hAnsi="Arial" w:cs="Arial"/>
            <w:sz w:val="22"/>
            <w:szCs w:val="22"/>
            <w:lang w:val="en-US"/>
          </w:rPr>
          <w:t>Data Flow Mapping Register</w:t>
        </w:r>
      </w:hyperlink>
      <w:r w:rsidR="003E3117" w:rsidRPr="000D2BB3">
        <w:rPr>
          <w:rFonts w:ascii="Arial" w:hAnsi="Arial" w:cs="Arial"/>
          <w:sz w:val="22"/>
          <w:szCs w:val="22"/>
          <w:lang w:val="en-US"/>
        </w:rPr>
        <w:t xml:space="preserve"> details the process of data mapping at </w:t>
      </w:r>
      <w:r>
        <w:rPr>
          <w:rFonts w:ascii="Arial" w:hAnsi="Arial" w:cs="Arial"/>
          <w:sz w:val="22"/>
          <w:szCs w:val="22"/>
          <w:lang w:val="en-US" w:eastAsia="en-US"/>
        </w:rPr>
        <w:t xml:space="preserve">this </w:t>
      </w:r>
      <w:proofErr w:type="spellStart"/>
      <w:r>
        <w:rPr>
          <w:rFonts w:ascii="Arial" w:hAnsi="Arial" w:cs="Arial"/>
          <w:sz w:val="22"/>
          <w:szCs w:val="22"/>
          <w:lang w:val="en-US" w:eastAsia="en-US"/>
        </w:rPr>
        <w:t>organisation</w:t>
      </w:r>
      <w:proofErr w:type="spellEnd"/>
      <w:r>
        <w:rPr>
          <w:rFonts w:ascii="Arial" w:hAnsi="Arial" w:cs="Arial"/>
          <w:sz w:val="22"/>
          <w:szCs w:val="22"/>
          <w:lang w:val="en-US" w:eastAsia="en-US"/>
        </w:rPr>
        <w:t>.</w:t>
      </w:r>
    </w:p>
    <w:p w14:paraId="7CED0DCF" w14:textId="38F6235B" w:rsidR="000D2BB3" w:rsidRDefault="00E57B8F" w:rsidP="000D2BB3">
      <w:pPr>
        <w:pStyle w:val="Heading2"/>
        <w:rPr>
          <w:rFonts w:ascii="Arial" w:hAnsi="Arial" w:cs="Arial"/>
          <w:smallCaps w:val="0"/>
          <w:sz w:val="24"/>
          <w:szCs w:val="24"/>
        </w:rPr>
      </w:pPr>
      <w:bookmarkStart w:id="149" w:name="_Toc43131943"/>
      <w:bookmarkStart w:id="150" w:name="_Toc110509215"/>
      <w:r>
        <w:rPr>
          <w:rFonts w:ascii="Arial" w:hAnsi="Arial" w:cs="Arial"/>
          <w:smallCaps w:val="0"/>
          <w:sz w:val="24"/>
          <w:szCs w:val="24"/>
        </w:rPr>
        <w:t>Data mapping and the Data Protection Impact A</w:t>
      </w:r>
      <w:r w:rsidR="000D2BB3">
        <w:rPr>
          <w:rFonts w:ascii="Arial" w:hAnsi="Arial" w:cs="Arial"/>
          <w:smallCaps w:val="0"/>
          <w:sz w:val="24"/>
          <w:szCs w:val="24"/>
        </w:rPr>
        <w:t>ssessment</w:t>
      </w:r>
      <w:bookmarkEnd w:id="149"/>
      <w:bookmarkEnd w:id="150"/>
    </w:p>
    <w:p w14:paraId="59E950C5" w14:textId="77777777" w:rsidR="00B337C9" w:rsidRDefault="00B337C9" w:rsidP="00E2519D">
      <w:pPr>
        <w:rPr>
          <w:rFonts w:ascii="Arial" w:hAnsi="Arial" w:cs="Arial"/>
          <w:lang w:val="en-US"/>
        </w:rPr>
      </w:pPr>
    </w:p>
    <w:p w14:paraId="66CC746C" w14:textId="749D358C" w:rsidR="00B337C9" w:rsidRDefault="000D2BB3" w:rsidP="00E2519D">
      <w:pPr>
        <w:rPr>
          <w:rFonts w:ascii="Arial" w:hAnsi="Arial" w:cs="Arial"/>
          <w:sz w:val="22"/>
          <w:szCs w:val="22"/>
          <w:lang w:val="en-US"/>
        </w:rPr>
      </w:pPr>
      <w:r w:rsidRPr="000D2BB3">
        <w:rPr>
          <w:rFonts w:ascii="Arial" w:hAnsi="Arial" w:cs="Arial"/>
          <w:sz w:val="22"/>
          <w:szCs w:val="22"/>
          <w:lang w:val="en-US"/>
        </w:rPr>
        <w:t>D</w:t>
      </w:r>
      <w:r>
        <w:rPr>
          <w:rFonts w:ascii="Arial" w:hAnsi="Arial" w:cs="Arial"/>
          <w:sz w:val="22"/>
          <w:szCs w:val="22"/>
          <w:lang w:val="en-US"/>
        </w:rPr>
        <w:t>ata mapping i</w:t>
      </w:r>
      <w:r w:rsidR="00820D27">
        <w:rPr>
          <w:rFonts w:ascii="Arial" w:hAnsi="Arial" w:cs="Arial"/>
          <w:sz w:val="22"/>
          <w:szCs w:val="22"/>
          <w:lang w:val="en-US"/>
        </w:rPr>
        <w:t xml:space="preserve">s linked to the Data Protection </w:t>
      </w:r>
      <w:r>
        <w:rPr>
          <w:rFonts w:ascii="Arial" w:hAnsi="Arial" w:cs="Arial"/>
          <w:sz w:val="22"/>
          <w:szCs w:val="22"/>
          <w:lang w:val="en-US"/>
        </w:rPr>
        <w:t>Impact Assessment (DPIA) and</w:t>
      </w:r>
      <w:r w:rsidR="00125496">
        <w:rPr>
          <w:rFonts w:ascii="Arial" w:hAnsi="Arial" w:cs="Arial"/>
          <w:sz w:val="22"/>
          <w:szCs w:val="22"/>
          <w:lang w:val="en-US"/>
        </w:rPr>
        <w:t>,</w:t>
      </w:r>
      <w:r>
        <w:rPr>
          <w:rFonts w:ascii="Arial" w:hAnsi="Arial" w:cs="Arial"/>
          <w:sz w:val="22"/>
          <w:szCs w:val="22"/>
          <w:lang w:val="en-US"/>
        </w:rPr>
        <w:t xml:space="preserve"> when the risk analysis element of the DPIA process is undertaken, the information ascertained during the mapping process can be used.</w:t>
      </w:r>
    </w:p>
    <w:p w14:paraId="03B3B6AA" w14:textId="207345C4" w:rsidR="000D2BB3" w:rsidRDefault="000D2BB3" w:rsidP="00E2519D">
      <w:pPr>
        <w:rPr>
          <w:rFonts w:ascii="Arial" w:hAnsi="Arial" w:cs="Arial"/>
          <w:sz w:val="22"/>
          <w:szCs w:val="22"/>
          <w:lang w:val="en-US"/>
        </w:rPr>
      </w:pPr>
    </w:p>
    <w:p w14:paraId="014837EA" w14:textId="028E8FE8" w:rsidR="000D2BB3" w:rsidRPr="000D2BB3" w:rsidRDefault="000D2BB3" w:rsidP="00E2519D">
      <w:pPr>
        <w:rPr>
          <w:rFonts w:ascii="Arial" w:hAnsi="Arial" w:cs="Arial"/>
          <w:sz w:val="22"/>
          <w:szCs w:val="22"/>
          <w:lang w:val="en-US"/>
        </w:rPr>
      </w:pPr>
      <w:r>
        <w:rPr>
          <w:rFonts w:ascii="Arial" w:hAnsi="Arial" w:cs="Arial"/>
          <w:sz w:val="22"/>
          <w:szCs w:val="22"/>
          <w:lang w:val="en-US"/>
        </w:rPr>
        <w:t>Data m</w:t>
      </w:r>
      <w:r w:rsidR="008D73AD">
        <w:rPr>
          <w:rFonts w:ascii="Arial" w:hAnsi="Arial" w:cs="Arial"/>
          <w:sz w:val="22"/>
          <w:szCs w:val="22"/>
          <w:lang w:val="en-US"/>
        </w:rPr>
        <w:t xml:space="preserve">apping is not a </w:t>
      </w:r>
      <w:r w:rsidR="00B2360B">
        <w:rPr>
          <w:rFonts w:ascii="Arial" w:hAnsi="Arial" w:cs="Arial"/>
          <w:sz w:val="22"/>
          <w:szCs w:val="22"/>
          <w:lang w:val="en-US"/>
        </w:rPr>
        <w:t>one-person</w:t>
      </w:r>
      <w:r w:rsidR="00820D27">
        <w:rPr>
          <w:rFonts w:ascii="Arial" w:hAnsi="Arial" w:cs="Arial"/>
          <w:sz w:val="22"/>
          <w:szCs w:val="22"/>
          <w:lang w:val="en-US"/>
        </w:rPr>
        <w:t xml:space="preserve"> task</w:t>
      </w:r>
      <w:r w:rsidR="00125496">
        <w:rPr>
          <w:rFonts w:ascii="Arial" w:hAnsi="Arial" w:cs="Arial"/>
          <w:sz w:val="22"/>
          <w:szCs w:val="22"/>
          <w:lang w:val="en-US"/>
        </w:rPr>
        <w:t>. A</w:t>
      </w:r>
      <w:r>
        <w:rPr>
          <w:rFonts w:ascii="Arial" w:hAnsi="Arial" w:cs="Arial"/>
          <w:sz w:val="22"/>
          <w:szCs w:val="22"/>
          <w:lang w:val="en-US"/>
        </w:rPr>
        <w:t xml:space="preserve">ll staff at </w:t>
      </w:r>
      <w:r w:rsidR="009E1D26">
        <w:rPr>
          <w:rFonts w:ascii="Arial" w:hAnsi="Arial" w:cs="Arial"/>
          <w:sz w:val="22"/>
          <w:szCs w:val="22"/>
          <w:lang w:val="en-US"/>
        </w:rPr>
        <w:t xml:space="preserve">our </w:t>
      </w:r>
      <w:proofErr w:type="spellStart"/>
      <w:r w:rsidR="009E1D26">
        <w:rPr>
          <w:rFonts w:ascii="Arial" w:hAnsi="Arial" w:cs="Arial"/>
          <w:sz w:val="22"/>
          <w:szCs w:val="22"/>
          <w:lang w:val="en-US"/>
        </w:rPr>
        <w:t>organisation</w:t>
      </w:r>
      <w:proofErr w:type="spellEnd"/>
      <w:r>
        <w:rPr>
          <w:rFonts w:ascii="Arial" w:hAnsi="Arial" w:cs="Arial"/>
          <w:sz w:val="22"/>
          <w:szCs w:val="22"/>
          <w:lang w:val="en-US"/>
        </w:rPr>
        <w:t xml:space="preserve"> will be </w:t>
      </w:r>
      <w:r w:rsidR="00820D27">
        <w:rPr>
          <w:rFonts w:ascii="Arial" w:hAnsi="Arial" w:cs="Arial"/>
          <w:sz w:val="22"/>
          <w:szCs w:val="22"/>
          <w:lang w:val="en-US"/>
        </w:rPr>
        <w:t>involved in the mapping process</w:t>
      </w:r>
      <w:r>
        <w:rPr>
          <w:rFonts w:ascii="Arial" w:hAnsi="Arial" w:cs="Arial"/>
          <w:sz w:val="22"/>
          <w:szCs w:val="22"/>
          <w:lang w:val="en-US"/>
        </w:rPr>
        <w:t xml:space="preserve"> thus enabling the wider gathering of accurate information.  </w:t>
      </w:r>
    </w:p>
    <w:p w14:paraId="26697AA8" w14:textId="64B33259" w:rsidR="000B3712" w:rsidRDefault="00820D27" w:rsidP="000B3712">
      <w:pPr>
        <w:pStyle w:val="Heading2"/>
        <w:rPr>
          <w:rFonts w:ascii="Arial" w:hAnsi="Arial" w:cs="Arial"/>
          <w:smallCaps w:val="0"/>
          <w:sz w:val="24"/>
          <w:szCs w:val="24"/>
        </w:rPr>
      </w:pPr>
      <w:bookmarkStart w:id="151" w:name="_Toc43131944"/>
      <w:bookmarkStart w:id="152" w:name="_Toc110509216"/>
      <w:r>
        <w:rPr>
          <w:rFonts w:ascii="Arial" w:hAnsi="Arial" w:cs="Arial"/>
          <w:smallCaps w:val="0"/>
          <w:sz w:val="24"/>
          <w:szCs w:val="24"/>
        </w:rPr>
        <w:t>Data Protection Impact A</w:t>
      </w:r>
      <w:r w:rsidR="000B3712">
        <w:rPr>
          <w:rFonts w:ascii="Arial" w:hAnsi="Arial" w:cs="Arial"/>
          <w:smallCaps w:val="0"/>
          <w:sz w:val="24"/>
          <w:szCs w:val="24"/>
        </w:rPr>
        <w:t>ssessment</w:t>
      </w:r>
      <w:bookmarkEnd w:id="151"/>
      <w:bookmarkEnd w:id="152"/>
    </w:p>
    <w:p w14:paraId="0CFF21CF" w14:textId="11D24F46" w:rsidR="000B3712" w:rsidRDefault="000B3712" w:rsidP="000B3712">
      <w:pPr>
        <w:rPr>
          <w:lang w:val="en-US" w:eastAsia="en-US"/>
        </w:rPr>
      </w:pPr>
    </w:p>
    <w:p w14:paraId="27DB0A71" w14:textId="2C7A7E9D" w:rsidR="000B3712" w:rsidRDefault="000B3712" w:rsidP="000B3712">
      <w:pPr>
        <w:rPr>
          <w:rFonts w:ascii="Arial" w:hAnsi="Arial" w:cs="Arial"/>
          <w:sz w:val="22"/>
          <w:szCs w:val="22"/>
          <w:lang w:val="en-US" w:eastAsia="en-US"/>
        </w:rPr>
      </w:pPr>
      <w:r>
        <w:rPr>
          <w:rFonts w:ascii="Arial" w:hAnsi="Arial" w:cs="Arial"/>
          <w:sz w:val="22"/>
          <w:szCs w:val="22"/>
          <w:lang w:val="en-US" w:eastAsia="en-US"/>
        </w:rPr>
        <w:t xml:space="preserve">The DPIA is the most efficient way for </w:t>
      </w:r>
      <w:r w:rsidR="00B2360B" w:rsidRPr="00B2360B">
        <w:rPr>
          <w:rFonts w:ascii="Arial" w:hAnsi="Arial" w:cs="Arial"/>
          <w:sz w:val="22"/>
          <w:szCs w:val="22"/>
          <w:lang w:val="en-US" w:eastAsia="en-US"/>
        </w:rPr>
        <w:t xml:space="preserve">this </w:t>
      </w:r>
      <w:proofErr w:type="spellStart"/>
      <w:r w:rsidR="00B2360B" w:rsidRPr="00B2360B">
        <w:rPr>
          <w:rFonts w:ascii="Arial" w:hAnsi="Arial" w:cs="Arial"/>
          <w:sz w:val="22"/>
          <w:szCs w:val="22"/>
          <w:lang w:val="en-US" w:eastAsia="en-US"/>
        </w:rPr>
        <w:t>organisation</w:t>
      </w:r>
      <w:proofErr w:type="spellEnd"/>
      <w:r w:rsidR="00B2360B" w:rsidRPr="00B2360B" w:rsidDel="00B2360B">
        <w:rPr>
          <w:rFonts w:ascii="Arial" w:hAnsi="Arial" w:cs="Arial"/>
          <w:sz w:val="22"/>
          <w:szCs w:val="22"/>
          <w:lang w:val="en-US" w:eastAsia="en-US"/>
        </w:rPr>
        <w:t xml:space="preserve"> </w:t>
      </w:r>
      <w:r w:rsidR="00820D27">
        <w:rPr>
          <w:rFonts w:ascii="Arial" w:hAnsi="Arial" w:cs="Arial"/>
          <w:sz w:val="22"/>
          <w:szCs w:val="22"/>
          <w:lang w:val="en-US" w:eastAsia="en-US"/>
        </w:rPr>
        <w:t xml:space="preserve">to meet its </w:t>
      </w:r>
      <w:r>
        <w:rPr>
          <w:rFonts w:ascii="Arial" w:hAnsi="Arial" w:cs="Arial"/>
          <w:sz w:val="22"/>
          <w:szCs w:val="22"/>
          <w:lang w:val="en-US" w:eastAsia="en-US"/>
        </w:rPr>
        <w:t>data p</w:t>
      </w:r>
      <w:r w:rsidR="00820D27">
        <w:rPr>
          <w:rFonts w:ascii="Arial" w:hAnsi="Arial" w:cs="Arial"/>
          <w:sz w:val="22"/>
          <w:szCs w:val="22"/>
          <w:lang w:val="en-US" w:eastAsia="en-US"/>
        </w:rPr>
        <w:t xml:space="preserve">rotection obligations and the expectations of its data subjects. </w:t>
      </w:r>
      <w:r>
        <w:rPr>
          <w:rFonts w:ascii="Arial" w:hAnsi="Arial" w:cs="Arial"/>
          <w:sz w:val="22"/>
          <w:szCs w:val="22"/>
          <w:lang w:val="en-US" w:eastAsia="en-US"/>
        </w:rPr>
        <w:t>DPIA</w:t>
      </w:r>
      <w:r w:rsidR="00820D27">
        <w:rPr>
          <w:rFonts w:ascii="Arial" w:hAnsi="Arial" w:cs="Arial"/>
          <w:sz w:val="22"/>
          <w:szCs w:val="22"/>
          <w:lang w:val="en-US" w:eastAsia="en-US"/>
        </w:rPr>
        <w:t>s</w:t>
      </w:r>
      <w:r>
        <w:rPr>
          <w:rFonts w:ascii="Arial" w:hAnsi="Arial" w:cs="Arial"/>
          <w:sz w:val="22"/>
          <w:szCs w:val="22"/>
          <w:lang w:val="en-US" w:eastAsia="en-US"/>
        </w:rPr>
        <w:t xml:space="preserve"> ar</w:t>
      </w:r>
      <w:r w:rsidR="00820D27">
        <w:rPr>
          <w:rFonts w:ascii="Arial" w:hAnsi="Arial" w:cs="Arial"/>
          <w:sz w:val="22"/>
          <w:szCs w:val="22"/>
          <w:lang w:val="en-US" w:eastAsia="en-US"/>
        </w:rPr>
        <w:t>e also commonly referred to as Privacy Impact A</w:t>
      </w:r>
      <w:r>
        <w:rPr>
          <w:rFonts w:ascii="Arial" w:hAnsi="Arial" w:cs="Arial"/>
          <w:sz w:val="22"/>
          <w:szCs w:val="22"/>
          <w:lang w:val="en-US" w:eastAsia="en-US"/>
        </w:rPr>
        <w:t>ssessments or PIAs.</w:t>
      </w:r>
    </w:p>
    <w:p w14:paraId="17F976A1" w14:textId="5848C9A4" w:rsidR="000B3712" w:rsidRDefault="000B3712" w:rsidP="000B3712">
      <w:pPr>
        <w:rPr>
          <w:rFonts w:ascii="Arial" w:hAnsi="Arial" w:cs="Arial"/>
          <w:sz w:val="22"/>
          <w:szCs w:val="22"/>
          <w:lang w:val="en-US" w:eastAsia="en-US"/>
        </w:rPr>
      </w:pPr>
    </w:p>
    <w:p w14:paraId="7B6C7988" w14:textId="6767C3E9" w:rsidR="000B3712" w:rsidRDefault="000B3712" w:rsidP="000B3712">
      <w:pPr>
        <w:rPr>
          <w:rFonts w:ascii="Arial" w:hAnsi="Arial" w:cs="Arial"/>
          <w:sz w:val="22"/>
          <w:szCs w:val="22"/>
          <w:lang w:val="en-US" w:eastAsia="en-US"/>
        </w:rPr>
      </w:pPr>
      <w:r>
        <w:rPr>
          <w:rFonts w:ascii="Arial" w:hAnsi="Arial" w:cs="Arial"/>
          <w:sz w:val="22"/>
          <w:szCs w:val="22"/>
          <w:lang w:val="en-US" w:eastAsia="en-US"/>
        </w:rPr>
        <w:t xml:space="preserve">In accordance with </w:t>
      </w:r>
      <w:hyperlink r:id="rId19" w:history="1">
        <w:r w:rsidRPr="000B3712">
          <w:rPr>
            <w:rStyle w:val="Hyperlink"/>
            <w:rFonts w:ascii="Arial" w:hAnsi="Arial" w:cs="Arial"/>
            <w:sz w:val="22"/>
            <w:szCs w:val="22"/>
            <w:lang w:val="en-US" w:eastAsia="en-US"/>
          </w:rPr>
          <w:t>Article 35</w:t>
        </w:r>
      </w:hyperlink>
      <w:r>
        <w:rPr>
          <w:rFonts w:ascii="Arial" w:hAnsi="Arial" w:cs="Arial"/>
          <w:sz w:val="22"/>
          <w:szCs w:val="22"/>
          <w:lang w:val="en-US" w:eastAsia="en-US"/>
        </w:rPr>
        <w:t xml:space="preserve"> of the </w:t>
      </w:r>
      <w:r w:rsidR="00DB182A">
        <w:rPr>
          <w:rFonts w:ascii="Arial" w:hAnsi="Arial" w:cs="Arial"/>
          <w:sz w:val="22"/>
          <w:szCs w:val="22"/>
          <w:lang w:val="en-US" w:eastAsia="en-US"/>
        </w:rPr>
        <w:t xml:space="preserve">UK </w:t>
      </w:r>
      <w:r>
        <w:rPr>
          <w:rFonts w:ascii="Arial" w:hAnsi="Arial" w:cs="Arial"/>
          <w:sz w:val="22"/>
          <w:szCs w:val="22"/>
          <w:lang w:val="en-US" w:eastAsia="en-US"/>
        </w:rPr>
        <w:t xml:space="preserve">GDPR, </w:t>
      </w:r>
      <w:r w:rsidR="00DB182A">
        <w:rPr>
          <w:rFonts w:ascii="Arial" w:hAnsi="Arial" w:cs="Arial"/>
          <w:sz w:val="22"/>
          <w:szCs w:val="22"/>
          <w:lang w:val="en-US" w:eastAsia="en-US"/>
        </w:rPr>
        <w:t xml:space="preserve">a </w:t>
      </w:r>
      <w:r>
        <w:rPr>
          <w:rFonts w:ascii="Arial" w:hAnsi="Arial" w:cs="Arial"/>
          <w:sz w:val="22"/>
          <w:szCs w:val="22"/>
          <w:lang w:val="en-US" w:eastAsia="en-US"/>
        </w:rPr>
        <w:t>DPIA should be undertaken</w:t>
      </w:r>
      <w:r w:rsidR="00042369">
        <w:rPr>
          <w:rFonts w:ascii="Arial" w:hAnsi="Arial" w:cs="Arial"/>
          <w:sz w:val="22"/>
          <w:szCs w:val="22"/>
          <w:lang w:val="en-US" w:eastAsia="en-US"/>
        </w:rPr>
        <w:t xml:space="preserve"> where</w:t>
      </w:r>
      <w:r>
        <w:rPr>
          <w:rFonts w:ascii="Arial" w:hAnsi="Arial" w:cs="Arial"/>
          <w:sz w:val="22"/>
          <w:szCs w:val="22"/>
          <w:lang w:val="en-US" w:eastAsia="en-US"/>
        </w:rPr>
        <w:t>:</w:t>
      </w:r>
    </w:p>
    <w:p w14:paraId="7A027FFE" w14:textId="7A55D273" w:rsidR="000B3712" w:rsidRPr="0034794D" w:rsidRDefault="00042369" w:rsidP="000B3712">
      <w:pPr>
        <w:numPr>
          <w:ilvl w:val="0"/>
          <w:numId w:val="14"/>
        </w:numPr>
        <w:spacing w:before="240" w:after="240"/>
        <w:textAlignment w:val="baseline"/>
        <w:rPr>
          <w:rFonts w:ascii="Arial" w:hAnsi="Arial" w:cs="Arial"/>
          <w:sz w:val="22"/>
          <w:szCs w:val="22"/>
        </w:rPr>
      </w:pPr>
      <w:r w:rsidRPr="0034794D">
        <w:rPr>
          <w:rFonts w:ascii="Arial" w:hAnsi="Arial" w:cs="Arial"/>
          <w:sz w:val="22"/>
          <w:szCs w:val="22"/>
        </w:rPr>
        <w:t>A</w:t>
      </w:r>
      <w:r w:rsidR="000B3712" w:rsidRPr="0034794D">
        <w:rPr>
          <w:rFonts w:ascii="Arial" w:hAnsi="Arial" w:cs="Arial"/>
          <w:sz w:val="22"/>
          <w:szCs w:val="22"/>
        </w:rPr>
        <w:t xml:space="preserve"> type of processing</w:t>
      </w:r>
      <w:r w:rsidR="00820D27" w:rsidRPr="0034794D">
        <w:rPr>
          <w:rFonts w:ascii="Arial" w:hAnsi="Arial" w:cs="Arial"/>
          <w:sz w:val="22"/>
          <w:szCs w:val="22"/>
        </w:rPr>
        <w:t>,</w:t>
      </w:r>
      <w:r w:rsidR="000B3712" w:rsidRPr="0034794D">
        <w:rPr>
          <w:rFonts w:ascii="Arial" w:hAnsi="Arial" w:cs="Arial"/>
          <w:sz w:val="22"/>
          <w:szCs w:val="22"/>
        </w:rPr>
        <w:t xml:space="preserve"> </w:t>
      </w:r>
      <w:proofErr w:type="gramStart"/>
      <w:r w:rsidR="000B3712" w:rsidRPr="0034794D">
        <w:rPr>
          <w:rFonts w:ascii="Arial" w:hAnsi="Arial" w:cs="Arial"/>
          <w:sz w:val="22"/>
          <w:szCs w:val="22"/>
        </w:rPr>
        <w:t>in particular using</w:t>
      </w:r>
      <w:proofErr w:type="gramEnd"/>
      <w:r w:rsidR="000B3712" w:rsidRPr="0034794D">
        <w:rPr>
          <w:rFonts w:ascii="Arial" w:hAnsi="Arial" w:cs="Arial"/>
          <w:sz w:val="22"/>
          <w:szCs w:val="22"/>
        </w:rPr>
        <w:t xml:space="preserve"> new technologies, and taking into account the nature, scope, context and purposes of the processing, is likely to result in a high risk to the rights </w:t>
      </w:r>
      <w:r w:rsidR="00820D27" w:rsidRPr="0034794D">
        <w:rPr>
          <w:rFonts w:ascii="Arial" w:hAnsi="Arial" w:cs="Arial"/>
          <w:sz w:val="22"/>
          <w:szCs w:val="22"/>
        </w:rPr>
        <w:t>and freedoms of natural persons</w:t>
      </w:r>
      <w:r w:rsidR="005536AA">
        <w:rPr>
          <w:rFonts w:ascii="Arial" w:hAnsi="Arial" w:cs="Arial"/>
          <w:sz w:val="22"/>
          <w:szCs w:val="22"/>
        </w:rPr>
        <w:t>, t</w:t>
      </w:r>
      <w:r w:rsidR="000B3712" w:rsidRPr="0034794D">
        <w:rPr>
          <w:rFonts w:ascii="Arial" w:hAnsi="Arial" w:cs="Arial"/>
          <w:sz w:val="22"/>
          <w:szCs w:val="22"/>
        </w:rPr>
        <w:t xml:space="preserve">he controller shall, prior to the processing, carry out an assessment of the impact of the envisaged processing operations on the protection of personal data. A </w:t>
      </w:r>
      <w:r w:rsidR="000B3712" w:rsidRPr="0034794D">
        <w:rPr>
          <w:rFonts w:ascii="Arial" w:hAnsi="Arial" w:cs="Arial"/>
          <w:sz w:val="22"/>
          <w:szCs w:val="22"/>
        </w:rPr>
        <w:lastRenderedPageBreak/>
        <w:t xml:space="preserve">single assessment may address a set of similar processing operations that present similar high </w:t>
      </w:r>
      <w:proofErr w:type="gramStart"/>
      <w:r w:rsidR="000B3712" w:rsidRPr="0034794D">
        <w:rPr>
          <w:rFonts w:ascii="Arial" w:hAnsi="Arial" w:cs="Arial"/>
          <w:sz w:val="22"/>
          <w:szCs w:val="22"/>
        </w:rPr>
        <w:t>risks</w:t>
      </w:r>
      <w:proofErr w:type="gramEnd"/>
    </w:p>
    <w:p w14:paraId="224B3126" w14:textId="1806558A" w:rsidR="00042369" w:rsidRPr="0034794D" w:rsidRDefault="00042369" w:rsidP="000B3712">
      <w:pPr>
        <w:numPr>
          <w:ilvl w:val="0"/>
          <w:numId w:val="14"/>
        </w:numPr>
        <w:spacing w:before="240" w:after="240"/>
        <w:textAlignment w:val="baseline"/>
        <w:rPr>
          <w:rFonts w:ascii="Arial" w:hAnsi="Arial" w:cs="Arial"/>
          <w:sz w:val="22"/>
          <w:szCs w:val="22"/>
        </w:rPr>
      </w:pPr>
      <w:r w:rsidRPr="0034794D">
        <w:rPr>
          <w:rFonts w:ascii="Arial" w:hAnsi="Arial" w:cs="Arial"/>
          <w:sz w:val="22"/>
          <w:szCs w:val="22"/>
        </w:rPr>
        <w:t xml:space="preserve">Extensive processing activities </w:t>
      </w:r>
      <w:r w:rsidR="008D73AD">
        <w:rPr>
          <w:rFonts w:ascii="Arial" w:hAnsi="Arial" w:cs="Arial"/>
          <w:sz w:val="22"/>
          <w:szCs w:val="22"/>
        </w:rPr>
        <w:t xml:space="preserve">are undertaken, including large </w:t>
      </w:r>
      <w:r w:rsidRPr="0034794D">
        <w:rPr>
          <w:rFonts w:ascii="Arial" w:hAnsi="Arial" w:cs="Arial"/>
          <w:sz w:val="22"/>
          <w:szCs w:val="22"/>
        </w:rPr>
        <w:t>s</w:t>
      </w:r>
      <w:r w:rsidR="00820D27" w:rsidRPr="0034794D">
        <w:rPr>
          <w:rFonts w:ascii="Arial" w:hAnsi="Arial" w:cs="Arial"/>
          <w:sz w:val="22"/>
          <w:szCs w:val="22"/>
        </w:rPr>
        <w:t>cale processing of personal and/</w:t>
      </w:r>
      <w:r w:rsidRPr="0034794D">
        <w:rPr>
          <w:rFonts w:ascii="Arial" w:hAnsi="Arial" w:cs="Arial"/>
          <w:sz w:val="22"/>
          <w:szCs w:val="22"/>
        </w:rPr>
        <w:t xml:space="preserve">or special </w:t>
      </w:r>
      <w:proofErr w:type="gramStart"/>
      <w:r w:rsidRPr="0034794D">
        <w:rPr>
          <w:rFonts w:ascii="Arial" w:hAnsi="Arial" w:cs="Arial"/>
          <w:sz w:val="22"/>
          <w:szCs w:val="22"/>
        </w:rPr>
        <w:t>data</w:t>
      </w:r>
      <w:proofErr w:type="gramEnd"/>
    </w:p>
    <w:p w14:paraId="55FBD9EC" w14:textId="2C063BD4" w:rsidR="00042369" w:rsidRPr="00125496" w:rsidRDefault="00042369" w:rsidP="00042369">
      <w:pPr>
        <w:spacing w:before="240" w:after="240"/>
        <w:textAlignment w:val="baseline"/>
        <w:rPr>
          <w:rFonts w:ascii="Arial" w:hAnsi="Arial" w:cs="Arial"/>
          <w:sz w:val="22"/>
          <w:szCs w:val="22"/>
        </w:rPr>
      </w:pPr>
      <w:r w:rsidRPr="00125496">
        <w:rPr>
          <w:rFonts w:ascii="Arial" w:hAnsi="Arial" w:cs="Arial"/>
          <w:sz w:val="22"/>
          <w:szCs w:val="22"/>
        </w:rPr>
        <w:t>DPIAs are to include the following:</w:t>
      </w:r>
    </w:p>
    <w:p w14:paraId="07C293F3" w14:textId="4AA37DDA" w:rsidR="00B2360B" w:rsidRPr="00C1706C" w:rsidRDefault="00042369" w:rsidP="00C1706C">
      <w:pPr>
        <w:pStyle w:val="ListParagraph"/>
        <w:numPr>
          <w:ilvl w:val="0"/>
          <w:numId w:val="16"/>
        </w:numPr>
        <w:spacing w:before="240" w:after="240"/>
        <w:textAlignment w:val="baseline"/>
        <w:rPr>
          <w:rFonts w:ascii="Arial" w:hAnsi="Arial" w:cs="Arial"/>
        </w:rPr>
      </w:pPr>
      <w:r w:rsidRPr="00125496">
        <w:rPr>
          <w:rFonts w:ascii="Arial" w:hAnsi="Arial" w:cs="Arial"/>
        </w:rPr>
        <w:t>A description of the process</w:t>
      </w:r>
      <w:r w:rsidR="005536AA">
        <w:rPr>
          <w:rFonts w:ascii="Arial" w:hAnsi="Arial" w:cs="Arial"/>
        </w:rPr>
        <w:t>ing operations</w:t>
      </w:r>
      <w:r w:rsidRPr="00125496">
        <w:rPr>
          <w:rFonts w:ascii="Arial" w:hAnsi="Arial" w:cs="Arial"/>
        </w:rPr>
        <w:t>, including the purpose</w:t>
      </w:r>
      <w:r w:rsidR="005536AA">
        <w:rPr>
          <w:rFonts w:ascii="Arial" w:hAnsi="Arial" w:cs="Arial"/>
        </w:rPr>
        <w:t xml:space="preserve"> of processing</w:t>
      </w:r>
    </w:p>
    <w:p w14:paraId="23BE2376" w14:textId="00D913D6" w:rsidR="006C564B" w:rsidRPr="005F2BC0" w:rsidRDefault="00820D27" w:rsidP="005F2BC0">
      <w:pPr>
        <w:pStyle w:val="ListParagraph"/>
        <w:numPr>
          <w:ilvl w:val="0"/>
          <w:numId w:val="16"/>
        </w:numPr>
        <w:textAlignment w:val="baseline"/>
        <w:rPr>
          <w:rFonts w:ascii="Arial" w:hAnsi="Arial" w:cs="Arial"/>
        </w:rPr>
      </w:pPr>
      <w:r w:rsidRPr="00125496">
        <w:rPr>
          <w:rFonts w:ascii="Arial" w:hAnsi="Arial" w:cs="Arial"/>
        </w:rPr>
        <w:t>An evaluation of the need for</w:t>
      </w:r>
      <w:r w:rsidR="00042369" w:rsidRPr="00125496">
        <w:rPr>
          <w:rFonts w:ascii="Arial" w:hAnsi="Arial" w:cs="Arial"/>
        </w:rPr>
        <w:t xml:space="preserve"> the processing in relation to the purpose</w:t>
      </w:r>
    </w:p>
    <w:p w14:paraId="36927235" w14:textId="22DA9B96" w:rsidR="006C564B" w:rsidRPr="005F2BC0" w:rsidRDefault="00042369" w:rsidP="005F2BC0">
      <w:pPr>
        <w:pStyle w:val="ListParagraph"/>
        <w:numPr>
          <w:ilvl w:val="0"/>
          <w:numId w:val="16"/>
        </w:numPr>
        <w:textAlignment w:val="baseline"/>
        <w:rPr>
          <w:rFonts w:ascii="Arial" w:hAnsi="Arial" w:cs="Arial"/>
        </w:rPr>
      </w:pPr>
      <w:r w:rsidRPr="00125496">
        <w:rPr>
          <w:rFonts w:ascii="Arial" w:hAnsi="Arial" w:cs="Arial"/>
        </w:rPr>
        <w:t>An assessment of the associated risks to the data subjects</w:t>
      </w:r>
    </w:p>
    <w:p w14:paraId="7D0A706A" w14:textId="378F8EBA" w:rsidR="006C564B" w:rsidRPr="005F2BC0" w:rsidRDefault="00042369" w:rsidP="005F2BC0">
      <w:pPr>
        <w:pStyle w:val="ListParagraph"/>
        <w:numPr>
          <w:ilvl w:val="0"/>
          <w:numId w:val="16"/>
        </w:numPr>
        <w:textAlignment w:val="baseline"/>
        <w:rPr>
          <w:rFonts w:ascii="Arial" w:hAnsi="Arial" w:cs="Arial"/>
        </w:rPr>
      </w:pPr>
      <w:r w:rsidRPr="00125496">
        <w:rPr>
          <w:rFonts w:ascii="Arial" w:hAnsi="Arial" w:cs="Arial"/>
        </w:rPr>
        <w:t>Existing measures to mitigate and control the risk(s)</w:t>
      </w:r>
    </w:p>
    <w:p w14:paraId="4437C231" w14:textId="3D17B9E5" w:rsidR="00042369" w:rsidRPr="00125496" w:rsidRDefault="00042369" w:rsidP="006C564B">
      <w:pPr>
        <w:pStyle w:val="ListParagraph"/>
        <w:numPr>
          <w:ilvl w:val="0"/>
          <w:numId w:val="16"/>
        </w:numPr>
        <w:textAlignment w:val="baseline"/>
        <w:rPr>
          <w:rFonts w:ascii="Arial" w:hAnsi="Arial" w:cs="Arial"/>
        </w:rPr>
      </w:pPr>
      <w:r w:rsidRPr="00125496">
        <w:rPr>
          <w:rFonts w:ascii="Arial" w:hAnsi="Arial" w:cs="Arial"/>
        </w:rPr>
        <w:t>Evidence of compliance in relation to risk control</w:t>
      </w:r>
    </w:p>
    <w:p w14:paraId="52436ABF" w14:textId="76A24808" w:rsidR="00760025" w:rsidRDefault="00760025" w:rsidP="00760025">
      <w:pPr>
        <w:spacing w:before="240" w:after="240"/>
        <w:textAlignment w:val="baseline"/>
        <w:rPr>
          <w:rFonts w:ascii="Arial" w:hAnsi="Arial" w:cs="Arial"/>
          <w:sz w:val="22"/>
          <w:szCs w:val="22"/>
        </w:rPr>
      </w:pPr>
      <w:r w:rsidRPr="00125496">
        <w:rPr>
          <w:rFonts w:ascii="Arial" w:hAnsi="Arial" w:cs="Arial"/>
          <w:sz w:val="22"/>
          <w:szCs w:val="22"/>
        </w:rPr>
        <w:t xml:space="preserve">It is considered best practice to undertake DPIAs for </w:t>
      </w:r>
      <w:r w:rsidR="00455E3B" w:rsidRPr="00125496">
        <w:rPr>
          <w:rFonts w:ascii="Arial" w:hAnsi="Arial" w:cs="Arial"/>
          <w:sz w:val="22"/>
          <w:szCs w:val="22"/>
        </w:rPr>
        <w:t>existing</w:t>
      </w:r>
      <w:r w:rsidRPr="00125496">
        <w:rPr>
          <w:rFonts w:ascii="Arial" w:hAnsi="Arial" w:cs="Arial"/>
          <w:sz w:val="22"/>
          <w:szCs w:val="22"/>
        </w:rPr>
        <w:t xml:space="preserve"> processing procedures to ensure</w:t>
      </w:r>
      <w:r w:rsidR="00820D27" w:rsidRPr="00125496">
        <w:rPr>
          <w:rFonts w:ascii="Arial" w:hAnsi="Arial" w:cs="Arial"/>
          <w:sz w:val="22"/>
          <w:szCs w:val="22"/>
        </w:rPr>
        <w:t xml:space="preserve"> that</w:t>
      </w:r>
      <w:r w:rsidRPr="00125496">
        <w:rPr>
          <w:rFonts w:ascii="Arial" w:hAnsi="Arial" w:cs="Arial"/>
          <w:sz w:val="22"/>
          <w:szCs w:val="22"/>
        </w:rPr>
        <w:t xml:space="preserve"> </w:t>
      </w:r>
      <w:r w:rsidR="009E1D26">
        <w:rPr>
          <w:rFonts w:ascii="Arial" w:hAnsi="Arial" w:cs="Arial"/>
          <w:sz w:val="22"/>
          <w:szCs w:val="22"/>
        </w:rPr>
        <w:t>our organisation</w:t>
      </w:r>
      <w:r w:rsidRPr="00125496">
        <w:rPr>
          <w:rFonts w:ascii="Arial" w:hAnsi="Arial" w:cs="Arial"/>
          <w:sz w:val="22"/>
          <w:szCs w:val="22"/>
        </w:rPr>
        <w:t xml:space="preserve"> meets it</w:t>
      </w:r>
      <w:r w:rsidR="00820D27" w:rsidRPr="00125496">
        <w:rPr>
          <w:rFonts w:ascii="Arial" w:hAnsi="Arial" w:cs="Arial"/>
          <w:sz w:val="22"/>
          <w:szCs w:val="22"/>
        </w:rPr>
        <w:t>s data protection obligations. DPIAs</w:t>
      </w:r>
      <w:r w:rsidR="007A445A" w:rsidRPr="00125496">
        <w:rPr>
          <w:rFonts w:ascii="Arial" w:hAnsi="Arial" w:cs="Arial"/>
          <w:sz w:val="22"/>
          <w:szCs w:val="22"/>
        </w:rPr>
        <w:t xml:space="preserve"> are classed as </w:t>
      </w:r>
      <w:r w:rsidR="00820D27" w:rsidRPr="00125496">
        <w:rPr>
          <w:rFonts w:ascii="Arial" w:hAnsi="Arial" w:cs="Arial"/>
          <w:sz w:val="22"/>
          <w:szCs w:val="22"/>
        </w:rPr>
        <w:t>“live document</w:t>
      </w:r>
      <w:r w:rsidR="007A445A" w:rsidRPr="00125496">
        <w:rPr>
          <w:rFonts w:ascii="Arial" w:hAnsi="Arial" w:cs="Arial"/>
          <w:sz w:val="22"/>
          <w:szCs w:val="22"/>
        </w:rPr>
        <w:t>s</w:t>
      </w:r>
      <w:r w:rsidR="00820D27" w:rsidRPr="00125496">
        <w:rPr>
          <w:rFonts w:ascii="Arial" w:hAnsi="Arial" w:cs="Arial"/>
          <w:sz w:val="22"/>
          <w:szCs w:val="22"/>
        </w:rPr>
        <w:t>”</w:t>
      </w:r>
      <w:r w:rsidRPr="00125496">
        <w:rPr>
          <w:rFonts w:ascii="Arial" w:hAnsi="Arial" w:cs="Arial"/>
          <w:sz w:val="22"/>
          <w:szCs w:val="22"/>
        </w:rPr>
        <w:t xml:space="preserve"> and processes should be reviewed continually.</w:t>
      </w:r>
      <w:r w:rsidR="007A445A" w:rsidRPr="00125496">
        <w:rPr>
          <w:rFonts w:ascii="Arial" w:hAnsi="Arial" w:cs="Arial"/>
          <w:sz w:val="22"/>
          <w:szCs w:val="22"/>
        </w:rPr>
        <w:t xml:space="preserve"> </w:t>
      </w:r>
      <w:r w:rsidR="00377FB9" w:rsidRPr="00125496">
        <w:rPr>
          <w:rFonts w:ascii="Arial" w:hAnsi="Arial" w:cs="Arial"/>
          <w:sz w:val="22"/>
          <w:szCs w:val="22"/>
        </w:rPr>
        <w:t>As a minimum, a DPIA should be reviewed every three years or whenever there is a change in a proc</w:t>
      </w:r>
      <w:r w:rsidR="007A445A" w:rsidRPr="00125496">
        <w:rPr>
          <w:rFonts w:ascii="Arial" w:hAnsi="Arial" w:cs="Arial"/>
          <w:sz w:val="22"/>
          <w:szCs w:val="22"/>
        </w:rPr>
        <w:t xml:space="preserve">ess that </w:t>
      </w:r>
      <w:r w:rsidR="00377FB9" w:rsidRPr="00125496">
        <w:rPr>
          <w:rFonts w:ascii="Arial" w:hAnsi="Arial" w:cs="Arial"/>
          <w:sz w:val="22"/>
          <w:szCs w:val="22"/>
        </w:rPr>
        <w:t xml:space="preserve">involves personal data.  </w:t>
      </w:r>
      <w:r w:rsidRPr="00125496">
        <w:rPr>
          <w:rFonts w:ascii="Arial" w:hAnsi="Arial" w:cs="Arial"/>
          <w:sz w:val="22"/>
          <w:szCs w:val="22"/>
        </w:rPr>
        <w:t xml:space="preserve">  </w:t>
      </w:r>
    </w:p>
    <w:p w14:paraId="4FBC3A3F" w14:textId="77777777" w:rsidR="00C1706C" w:rsidRPr="00125496" w:rsidRDefault="00C1706C" w:rsidP="00760025">
      <w:pPr>
        <w:spacing w:before="240" w:after="240"/>
        <w:textAlignment w:val="baseline"/>
        <w:rPr>
          <w:rFonts w:ascii="Arial" w:hAnsi="Arial" w:cs="Arial"/>
          <w:sz w:val="22"/>
          <w:szCs w:val="22"/>
        </w:rPr>
      </w:pPr>
    </w:p>
    <w:p w14:paraId="3B24FAA5" w14:textId="6EFFD6E0" w:rsidR="00455E3B" w:rsidRDefault="00455E3B" w:rsidP="00455E3B">
      <w:pPr>
        <w:pStyle w:val="Heading2"/>
        <w:rPr>
          <w:rFonts w:ascii="Arial" w:hAnsi="Arial" w:cs="Arial"/>
          <w:smallCaps w:val="0"/>
          <w:sz w:val="24"/>
          <w:szCs w:val="24"/>
        </w:rPr>
      </w:pPr>
      <w:bookmarkStart w:id="153" w:name="_Toc43131945"/>
      <w:bookmarkStart w:id="154" w:name="_Toc110509217"/>
      <w:r>
        <w:rPr>
          <w:rFonts w:ascii="Arial" w:hAnsi="Arial" w:cs="Arial"/>
          <w:smallCaps w:val="0"/>
          <w:sz w:val="24"/>
          <w:szCs w:val="24"/>
        </w:rPr>
        <w:t>D</w:t>
      </w:r>
      <w:r w:rsidR="008D73AD">
        <w:rPr>
          <w:rFonts w:ascii="Arial" w:hAnsi="Arial" w:cs="Arial"/>
          <w:smallCaps w:val="0"/>
          <w:sz w:val="24"/>
          <w:szCs w:val="24"/>
        </w:rPr>
        <w:t xml:space="preserve">ata </w:t>
      </w:r>
      <w:r>
        <w:rPr>
          <w:rFonts w:ascii="Arial" w:hAnsi="Arial" w:cs="Arial"/>
          <w:smallCaps w:val="0"/>
          <w:sz w:val="24"/>
          <w:szCs w:val="24"/>
        </w:rPr>
        <w:t>P</w:t>
      </w:r>
      <w:r w:rsidR="008D73AD">
        <w:rPr>
          <w:rFonts w:ascii="Arial" w:hAnsi="Arial" w:cs="Arial"/>
          <w:smallCaps w:val="0"/>
          <w:sz w:val="24"/>
          <w:szCs w:val="24"/>
        </w:rPr>
        <w:t xml:space="preserve">rotection </w:t>
      </w:r>
      <w:r>
        <w:rPr>
          <w:rFonts w:ascii="Arial" w:hAnsi="Arial" w:cs="Arial"/>
          <w:smallCaps w:val="0"/>
          <w:sz w:val="24"/>
          <w:szCs w:val="24"/>
        </w:rPr>
        <w:t>I</w:t>
      </w:r>
      <w:r w:rsidR="008D73AD">
        <w:rPr>
          <w:rFonts w:ascii="Arial" w:hAnsi="Arial" w:cs="Arial"/>
          <w:smallCaps w:val="0"/>
          <w:sz w:val="24"/>
          <w:szCs w:val="24"/>
        </w:rPr>
        <w:t xml:space="preserve">mpact </w:t>
      </w:r>
      <w:r>
        <w:rPr>
          <w:rFonts w:ascii="Arial" w:hAnsi="Arial" w:cs="Arial"/>
          <w:smallCaps w:val="0"/>
          <w:sz w:val="24"/>
          <w:szCs w:val="24"/>
        </w:rPr>
        <w:t>A</w:t>
      </w:r>
      <w:r w:rsidR="008D73AD">
        <w:rPr>
          <w:rFonts w:ascii="Arial" w:hAnsi="Arial" w:cs="Arial"/>
          <w:smallCaps w:val="0"/>
          <w:sz w:val="24"/>
          <w:szCs w:val="24"/>
        </w:rPr>
        <w:t>ssessment</w:t>
      </w:r>
      <w:r>
        <w:rPr>
          <w:rFonts w:ascii="Arial" w:hAnsi="Arial" w:cs="Arial"/>
          <w:smallCaps w:val="0"/>
          <w:sz w:val="24"/>
          <w:szCs w:val="24"/>
        </w:rPr>
        <w:t xml:space="preserve"> process</w:t>
      </w:r>
      <w:bookmarkEnd w:id="153"/>
      <w:bookmarkEnd w:id="154"/>
    </w:p>
    <w:p w14:paraId="14313FD1" w14:textId="4069F165" w:rsidR="00455E3B" w:rsidRDefault="00455E3B" w:rsidP="00455E3B">
      <w:pPr>
        <w:rPr>
          <w:lang w:val="en-US" w:eastAsia="en-US"/>
        </w:rPr>
      </w:pPr>
    </w:p>
    <w:p w14:paraId="3B5E7992" w14:textId="72580621" w:rsidR="00455E3B" w:rsidRDefault="00455E3B" w:rsidP="00455E3B">
      <w:pPr>
        <w:rPr>
          <w:rFonts w:ascii="Arial" w:hAnsi="Arial" w:cs="Arial"/>
          <w:sz w:val="22"/>
          <w:szCs w:val="22"/>
          <w:lang w:val="en-US" w:eastAsia="en-US"/>
        </w:rPr>
      </w:pPr>
      <w:r>
        <w:rPr>
          <w:rFonts w:ascii="Arial" w:hAnsi="Arial" w:cs="Arial"/>
          <w:sz w:val="22"/>
          <w:szCs w:val="22"/>
          <w:lang w:val="en-US" w:eastAsia="en-US"/>
        </w:rPr>
        <w:t xml:space="preserve">The DPIA process is </w:t>
      </w:r>
      <w:r w:rsidR="005536AA">
        <w:rPr>
          <w:rFonts w:ascii="Arial" w:hAnsi="Arial" w:cs="Arial"/>
          <w:sz w:val="22"/>
          <w:szCs w:val="22"/>
          <w:lang w:val="en-US" w:eastAsia="en-US"/>
        </w:rPr>
        <w:t>illustrated in diagrammatic form below:</w:t>
      </w:r>
    </w:p>
    <w:p w14:paraId="61764EEF" w14:textId="12BF0889" w:rsidR="00455E3B" w:rsidRDefault="00455E3B" w:rsidP="00455E3B">
      <w:pPr>
        <w:rPr>
          <w:rFonts w:ascii="Arial" w:hAnsi="Arial" w:cs="Arial"/>
          <w:sz w:val="22"/>
          <w:szCs w:val="22"/>
          <w:lang w:val="en-US" w:eastAsia="en-US"/>
        </w:rPr>
      </w:pPr>
    </w:p>
    <w:p w14:paraId="5DABA51D" w14:textId="37E1E292" w:rsidR="005536AA" w:rsidRDefault="005536AA" w:rsidP="00C72915">
      <w:pPr>
        <w:jc w:val="center"/>
        <w:rPr>
          <w:rFonts w:ascii="Arial" w:hAnsi="Arial" w:cs="Arial"/>
          <w:lang w:val="en-US"/>
        </w:rPr>
      </w:pPr>
      <w:r>
        <w:rPr>
          <w:rFonts w:ascii="Arial" w:hAnsi="Arial" w:cs="Arial"/>
          <w:noProof/>
        </w:rPr>
        <w:drawing>
          <wp:inline distT="0" distB="0" distL="0" distR="0" wp14:anchorId="0CCF8FAA" wp14:editId="2BE9F1A3">
            <wp:extent cx="4137528" cy="3609121"/>
            <wp:effectExtent l="0" t="0" r="0" b="0"/>
            <wp:docPr id="3" name="Picture 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with medium confidence"/>
                    <pic:cNvPicPr/>
                  </pic:nvPicPr>
                  <pic:blipFill>
                    <a:blip r:embed="rId20"/>
                    <a:stretch>
                      <a:fillRect/>
                    </a:stretch>
                  </pic:blipFill>
                  <pic:spPr>
                    <a:xfrm>
                      <a:off x="0" y="0"/>
                      <a:ext cx="4173791" cy="3640753"/>
                    </a:xfrm>
                    <a:prstGeom prst="rect">
                      <a:avLst/>
                    </a:prstGeom>
                  </pic:spPr>
                </pic:pic>
              </a:graphicData>
            </a:graphic>
          </wp:inline>
        </w:drawing>
      </w:r>
    </w:p>
    <w:p w14:paraId="59E6EF9A" w14:textId="77777777" w:rsidR="00814AFD" w:rsidRDefault="00814AFD" w:rsidP="005536AA">
      <w:pPr>
        <w:rPr>
          <w:rFonts w:ascii="Arial" w:hAnsi="Arial" w:cs="Arial"/>
          <w:sz w:val="20"/>
          <w:szCs w:val="20"/>
          <w:lang w:val="en-US"/>
        </w:rPr>
      </w:pPr>
    </w:p>
    <w:p w14:paraId="24D522DA" w14:textId="1963549F" w:rsidR="002957F7" w:rsidRDefault="005536AA" w:rsidP="005536AA">
      <w:pPr>
        <w:rPr>
          <w:rFonts w:ascii="Arial" w:hAnsi="Arial" w:cs="Arial"/>
          <w:sz w:val="20"/>
          <w:szCs w:val="20"/>
          <w:lang w:val="en-US"/>
        </w:rPr>
      </w:pPr>
      <w:r w:rsidRPr="005536AA">
        <w:rPr>
          <w:rFonts w:ascii="Arial" w:hAnsi="Arial" w:cs="Arial"/>
          <w:sz w:val="20"/>
          <w:szCs w:val="20"/>
          <w:lang w:val="en-US"/>
        </w:rPr>
        <w:t xml:space="preserve">Image source: ico.org.uk </w:t>
      </w:r>
    </w:p>
    <w:p w14:paraId="7C87E75D" w14:textId="77777777" w:rsidR="002957F7" w:rsidRPr="005536AA" w:rsidRDefault="002957F7" w:rsidP="005536AA">
      <w:pPr>
        <w:rPr>
          <w:rFonts w:ascii="Arial" w:hAnsi="Arial" w:cs="Arial"/>
          <w:sz w:val="20"/>
          <w:szCs w:val="20"/>
          <w:lang w:val="en-US"/>
        </w:rPr>
      </w:pPr>
    </w:p>
    <w:p w14:paraId="782C3F4B" w14:textId="372A4C1E" w:rsidR="002957F7" w:rsidRPr="00966AC0" w:rsidRDefault="002957F7" w:rsidP="002957F7">
      <w:pPr>
        <w:pStyle w:val="Heading1"/>
        <w:keepLines/>
        <w:pBdr>
          <w:bottom w:val="single" w:sz="4" w:space="1" w:color="595959" w:themeColor="text1" w:themeTint="A6"/>
        </w:pBdr>
        <w:spacing w:after="160" w:line="259" w:lineRule="auto"/>
        <w:ind w:left="431" w:hanging="431"/>
        <w:rPr>
          <w:sz w:val="28"/>
          <w:szCs w:val="28"/>
        </w:rPr>
      </w:pPr>
      <w:bookmarkStart w:id="155" w:name="_Toc110509218"/>
      <w:r>
        <w:rPr>
          <w:sz w:val="28"/>
          <w:szCs w:val="28"/>
        </w:rPr>
        <w:lastRenderedPageBreak/>
        <w:t>Information asset register</w:t>
      </w:r>
      <w:bookmarkEnd w:id="155"/>
    </w:p>
    <w:p w14:paraId="30B5FAB2" w14:textId="77777777" w:rsidR="002957F7" w:rsidRDefault="002957F7" w:rsidP="00455E3B"/>
    <w:p w14:paraId="421CC212" w14:textId="38138AE9" w:rsidR="00F91A74" w:rsidRPr="00F91A74" w:rsidRDefault="00F91A74" w:rsidP="00F91A74">
      <w:pPr>
        <w:rPr>
          <w:rFonts w:ascii="Arial" w:hAnsi="Arial" w:cs="Arial"/>
          <w:sz w:val="22"/>
          <w:szCs w:val="22"/>
        </w:rPr>
      </w:pPr>
      <w:r w:rsidRPr="00F91A74">
        <w:rPr>
          <w:rFonts w:ascii="Arial" w:hAnsi="Arial" w:cs="Arial"/>
          <w:sz w:val="22"/>
          <w:szCs w:val="22"/>
        </w:rPr>
        <w:t xml:space="preserve">An information asset </w:t>
      </w:r>
      <w:r w:rsidR="002045B0">
        <w:rPr>
          <w:rFonts w:ascii="Arial" w:hAnsi="Arial" w:cs="Arial"/>
          <w:sz w:val="22"/>
          <w:szCs w:val="22"/>
        </w:rPr>
        <w:t xml:space="preserve">register </w:t>
      </w:r>
      <w:r w:rsidR="00CD2EBD">
        <w:rPr>
          <w:rFonts w:ascii="Arial" w:hAnsi="Arial" w:cs="Arial"/>
          <w:sz w:val="22"/>
          <w:szCs w:val="22"/>
        </w:rPr>
        <w:t xml:space="preserve">(IAR) </w:t>
      </w:r>
      <w:r w:rsidRPr="00F91A74">
        <w:rPr>
          <w:rFonts w:ascii="Arial" w:hAnsi="Arial" w:cs="Arial"/>
          <w:sz w:val="22"/>
          <w:szCs w:val="22"/>
        </w:rPr>
        <w:t xml:space="preserve">is a repository for similar or specific types or information and these repositories can be either physical or virtual. They include </w:t>
      </w:r>
      <w:r w:rsidR="009C68FF">
        <w:rPr>
          <w:rFonts w:ascii="Arial" w:hAnsi="Arial" w:cs="Arial"/>
          <w:sz w:val="22"/>
          <w:szCs w:val="22"/>
        </w:rPr>
        <w:t>records management</w:t>
      </w:r>
      <w:r w:rsidRPr="00F91A74">
        <w:rPr>
          <w:rFonts w:ascii="Arial" w:hAnsi="Arial" w:cs="Arial"/>
          <w:sz w:val="22"/>
          <w:szCs w:val="22"/>
        </w:rPr>
        <w:t xml:space="preserve">, cloud storage or backup systems, email services or even manual filing cabinets. Any repository where data is stored or processed is deemed to be an information asset. </w:t>
      </w:r>
    </w:p>
    <w:p w14:paraId="644E0E3E" w14:textId="77777777" w:rsidR="00F91A74" w:rsidRPr="00F91A74" w:rsidRDefault="00F91A74" w:rsidP="00F91A74">
      <w:pPr>
        <w:rPr>
          <w:rFonts w:ascii="Arial" w:hAnsi="Arial" w:cs="Arial"/>
          <w:sz w:val="22"/>
          <w:szCs w:val="22"/>
        </w:rPr>
      </w:pPr>
    </w:p>
    <w:p w14:paraId="21855B55" w14:textId="583A21F2" w:rsidR="00F91A74" w:rsidRPr="00F91A74" w:rsidRDefault="00F91A74" w:rsidP="00F91A74">
      <w:pPr>
        <w:rPr>
          <w:rFonts w:ascii="Arial" w:hAnsi="Arial" w:cs="Arial"/>
          <w:sz w:val="22"/>
          <w:szCs w:val="22"/>
        </w:rPr>
      </w:pPr>
      <w:r w:rsidRPr="00F91A74">
        <w:rPr>
          <w:rFonts w:ascii="Arial" w:hAnsi="Arial" w:cs="Arial"/>
          <w:sz w:val="22"/>
          <w:szCs w:val="22"/>
        </w:rPr>
        <w:t>In terms of information governance, the I</w:t>
      </w:r>
      <w:r w:rsidR="00944086">
        <w:rPr>
          <w:rFonts w:ascii="Arial" w:hAnsi="Arial" w:cs="Arial"/>
          <w:sz w:val="22"/>
          <w:szCs w:val="22"/>
        </w:rPr>
        <w:t>AR</w:t>
      </w:r>
      <w:r w:rsidRPr="00F91A74">
        <w:rPr>
          <w:rFonts w:ascii="Arial" w:hAnsi="Arial" w:cs="Arial"/>
          <w:sz w:val="22"/>
          <w:szCs w:val="22"/>
        </w:rPr>
        <w:t xml:space="preserve"> reflects the risks and potential outcomes that are possible should that </w:t>
      </w:r>
      <w:r w:rsidR="00CD2EBD">
        <w:rPr>
          <w:rFonts w:ascii="Arial" w:hAnsi="Arial" w:cs="Arial"/>
          <w:sz w:val="22"/>
          <w:szCs w:val="22"/>
        </w:rPr>
        <w:t>a</w:t>
      </w:r>
      <w:r w:rsidRPr="00F91A74">
        <w:rPr>
          <w:rFonts w:ascii="Arial" w:hAnsi="Arial" w:cs="Arial"/>
          <w:sz w:val="22"/>
          <w:szCs w:val="22"/>
        </w:rPr>
        <w:t xml:space="preserve">sset become lost or compromised. An IAR is a simple way to help understand and manage the organisation’s information assets – i.e., what </w:t>
      </w:r>
      <w:r w:rsidR="00CD2EBD">
        <w:rPr>
          <w:rFonts w:ascii="Arial" w:hAnsi="Arial" w:cs="Arial"/>
          <w:sz w:val="22"/>
          <w:szCs w:val="22"/>
        </w:rPr>
        <w:t>the organisation</w:t>
      </w:r>
      <w:r w:rsidRPr="00F91A74">
        <w:rPr>
          <w:rFonts w:ascii="Arial" w:hAnsi="Arial" w:cs="Arial"/>
          <w:sz w:val="22"/>
          <w:szCs w:val="22"/>
        </w:rPr>
        <w:t xml:space="preserve"> </w:t>
      </w:r>
      <w:r w:rsidR="00CD2EBD">
        <w:rPr>
          <w:rFonts w:ascii="Arial" w:hAnsi="Arial" w:cs="Arial"/>
          <w:sz w:val="22"/>
          <w:szCs w:val="22"/>
        </w:rPr>
        <w:t>has</w:t>
      </w:r>
      <w:r w:rsidRPr="00F91A74">
        <w:rPr>
          <w:rFonts w:ascii="Arial" w:hAnsi="Arial" w:cs="Arial"/>
          <w:sz w:val="22"/>
          <w:szCs w:val="22"/>
        </w:rPr>
        <w:t>, where they are, how they are secured and who has access to them.</w:t>
      </w:r>
    </w:p>
    <w:p w14:paraId="140D9A8E" w14:textId="77777777" w:rsidR="00F91A74" w:rsidRPr="00F91A74" w:rsidRDefault="00F91A74" w:rsidP="00F91A74">
      <w:pPr>
        <w:rPr>
          <w:rFonts w:ascii="Arial" w:hAnsi="Arial" w:cs="Arial"/>
          <w:sz w:val="22"/>
          <w:szCs w:val="22"/>
        </w:rPr>
      </w:pPr>
    </w:p>
    <w:p w14:paraId="68EF08C8" w14:textId="3BF0C887" w:rsidR="00F91A74" w:rsidRPr="00F91A74" w:rsidRDefault="00F91A74" w:rsidP="00F91A74">
      <w:pPr>
        <w:rPr>
          <w:rFonts w:ascii="Arial" w:hAnsi="Arial" w:cs="Arial"/>
          <w:sz w:val="22"/>
          <w:szCs w:val="22"/>
        </w:rPr>
      </w:pPr>
      <w:r w:rsidRPr="00F91A74">
        <w:rPr>
          <w:rFonts w:ascii="Arial" w:hAnsi="Arial" w:cs="Arial"/>
          <w:sz w:val="22"/>
          <w:szCs w:val="22"/>
        </w:rPr>
        <w:t>Data has both value and risk so</w:t>
      </w:r>
      <w:r w:rsidR="00944086">
        <w:rPr>
          <w:rFonts w:ascii="Arial" w:hAnsi="Arial" w:cs="Arial"/>
          <w:sz w:val="22"/>
          <w:szCs w:val="22"/>
        </w:rPr>
        <w:t>,</w:t>
      </w:r>
      <w:r w:rsidRPr="00F91A74">
        <w:rPr>
          <w:rFonts w:ascii="Arial" w:hAnsi="Arial" w:cs="Arial"/>
          <w:sz w:val="22"/>
          <w:szCs w:val="22"/>
        </w:rPr>
        <w:t xml:space="preserve"> from a commercial point of view and a governance point of view, having an I</w:t>
      </w:r>
      <w:r w:rsidR="00944086">
        <w:rPr>
          <w:rFonts w:ascii="Arial" w:hAnsi="Arial" w:cs="Arial"/>
          <w:sz w:val="22"/>
          <w:szCs w:val="22"/>
        </w:rPr>
        <w:t>AR</w:t>
      </w:r>
      <w:r w:rsidRPr="00F91A74">
        <w:rPr>
          <w:rFonts w:ascii="Arial" w:hAnsi="Arial" w:cs="Arial"/>
          <w:sz w:val="22"/>
          <w:szCs w:val="22"/>
        </w:rPr>
        <w:t xml:space="preserve"> really is essential. It should state who is specifically responsible for each </w:t>
      </w:r>
      <w:r w:rsidR="00944086">
        <w:rPr>
          <w:rFonts w:ascii="Arial" w:hAnsi="Arial" w:cs="Arial"/>
          <w:sz w:val="22"/>
          <w:szCs w:val="22"/>
        </w:rPr>
        <w:t>i</w:t>
      </w:r>
      <w:r w:rsidRPr="00F91A74">
        <w:rPr>
          <w:rFonts w:ascii="Arial" w:hAnsi="Arial" w:cs="Arial"/>
          <w:sz w:val="22"/>
          <w:szCs w:val="22"/>
        </w:rPr>
        <w:t xml:space="preserve">nformation </w:t>
      </w:r>
      <w:r w:rsidR="00944086">
        <w:rPr>
          <w:rFonts w:ascii="Arial" w:hAnsi="Arial" w:cs="Arial"/>
          <w:sz w:val="22"/>
          <w:szCs w:val="22"/>
        </w:rPr>
        <w:t>a</w:t>
      </w:r>
      <w:r w:rsidRPr="00F91A74">
        <w:rPr>
          <w:rFonts w:ascii="Arial" w:hAnsi="Arial" w:cs="Arial"/>
          <w:sz w:val="22"/>
          <w:szCs w:val="22"/>
        </w:rPr>
        <w:t xml:space="preserve">sset, i.e., the </w:t>
      </w:r>
      <w:r w:rsidR="00944086" w:rsidRPr="00F91A74">
        <w:rPr>
          <w:rFonts w:ascii="Arial" w:hAnsi="Arial" w:cs="Arial"/>
          <w:sz w:val="22"/>
          <w:szCs w:val="22"/>
        </w:rPr>
        <w:t xml:space="preserve">information asset owner. </w:t>
      </w:r>
      <w:r w:rsidRPr="00F91A74">
        <w:rPr>
          <w:rFonts w:ascii="Arial" w:hAnsi="Arial" w:cs="Arial"/>
          <w:sz w:val="22"/>
          <w:szCs w:val="22"/>
        </w:rPr>
        <w:t>For larger organisations, the various assets could have different owners which should be recorded on the register.</w:t>
      </w:r>
    </w:p>
    <w:p w14:paraId="3530E0A2" w14:textId="77777777" w:rsidR="00F91A74" w:rsidRPr="00F91A74" w:rsidRDefault="00F91A74" w:rsidP="00F91A74">
      <w:pPr>
        <w:rPr>
          <w:rFonts w:ascii="Arial" w:hAnsi="Arial" w:cs="Arial"/>
          <w:sz w:val="22"/>
          <w:szCs w:val="22"/>
        </w:rPr>
      </w:pPr>
    </w:p>
    <w:p w14:paraId="6184A036" w14:textId="62EAA34E" w:rsidR="00F91A74" w:rsidRDefault="00F91A74" w:rsidP="00F91A74">
      <w:pPr>
        <w:rPr>
          <w:rFonts w:ascii="Arial" w:hAnsi="Arial" w:cs="Arial"/>
          <w:sz w:val="22"/>
          <w:szCs w:val="22"/>
        </w:rPr>
      </w:pPr>
      <w:r w:rsidRPr="00F91A74">
        <w:rPr>
          <w:rFonts w:ascii="Arial" w:hAnsi="Arial" w:cs="Arial"/>
          <w:sz w:val="22"/>
          <w:szCs w:val="22"/>
        </w:rPr>
        <w:t xml:space="preserve">The register must note whether the </w:t>
      </w:r>
      <w:r w:rsidR="00CD2EBD">
        <w:rPr>
          <w:rFonts w:ascii="Arial" w:hAnsi="Arial" w:cs="Arial"/>
          <w:sz w:val="22"/>
          <w:szCs w:val="22"/>
        </w:rPr>
        <w:t>a</w:t>
      </w:r>
      <w:r w:rsidRPr="00F91A74">
        <w:rPr>
          <w:rFonts w:ascii="Arial" w:hAnsi="Arial" w:cs="Arial"/>
          <w:sz w:val="22"/>
          <w:szCs w:val="22"/>
        </w:rPr>
        <w:t xml:space="preserve">sset contains personally identifiable information and whether that information includes any ‘sensitive’ or </w:t>
      </w:r>
      <w:r w:rsidR="00944086">
        <w:rPr>
          <w:rFonts w:ascii="Arial" w:hAnsi="Arial" w:cs="Arial"/>
          <w:sz w:val="22"/>
          <w:szCs w:val="22"/>
        </w:rPr>
        <w:t>‘s</w:t>
      </w:r>
      <w:r w:rsidRPr="00F91A74">
        <w:rPr>
          <w:rFonts w:ascii="Arial" w:hAnsi="Arial" w:cs="Arial"/>
          <w:sz w:val="22"/>
          <w:szCs w:val="22"/>
        </w:rPr>
        <w:t xml:space="preserve">pecial </w:t>
      </w:r>
      <w:r w:rsidR="00944086">
        <w:rPr>
          <w:rFonts w:ascii="Arial" w:hAnsi="Arial" w:cs="Arial"/>
          <w:sz w:val="22"/>
          <w:szCs w:val="22"/>
        </w:rPr>
        <w:t>c</w:t>
      </w:r>
      <w:r w:rsidRPr="00F91A74">
        <w:rPr>
          <w:rFonts w:ascii="Arial" w:hAnsi="Arial" w:cs="Arial"/>
          <w:sz w:val="22"/>
          <w:szCs w:val="22"/>
        </w:rPr>
        <w:t>ategory’ personal data.</w:t>
      </w:r>
    </w:p>
    <w:p w14:paraId="6D143562" w14:textId="77777777" w:rsidR="00F91A74" w:rsidRDefault="00F91A74" w:rsidP="00F91A74">
      <w:pPr>
        <w:rPr>
          <w:rFonts w:ascii="Arial" w:hAnsi="Arial" w:cs="Arial"/>
          <w:sz w:val="22"/>
          <w:szCs w:val="22"/>
        </w:rPr>
      </w:pPr>
    </w:p>
    <w:p w14:paraId="2664C525" w14:textId="5E87D987" w:rsidR="00442A07" w:rsidRPr="00F91A74" w:rsidRDefault="00442A07" w:rsidP="00F91A74">
      <w:pPr>
        <w:rPr>
          <w:rStyle w:val="apple-converted-space"/>
          <w:rFonts w:ascii="Arial" w:hAnsi="Arial" w:cs="Arial"/>
          <w:sz w:val="22"/>
          <w:szCs w:val="22"/>
        </w:rPr>
      </w:pPr>
      <w:r w:rsidRPr="00442A07">
        <w:rPr>
          <w:rFonts w:ascii="Arial" w:hAnsi="Arial" w:cs="Arial"/>
          <w:sz w:val="22"/>
          <w:szCs w:val="22"/>
        </w:rPr>
        <w:t>The organisation will ensure appropriate procedures are in place for effective information risk management and provide the structural means to identify</w:t>
      </w:r>
      <w:r w:rsidR="00944086">
        <w:rPr>
          <w:rFonts w:ascii="Arial" w:hAnsi="Arial" w:cs="Arial"/>
          <w:sz w:val="22"/>
          <w:szCs w:val="22"/>
        </w:rPr>
        <w:t>,</w:t>
      </w:r>
      <w:r w:rsidRPr="00442A07">
        <w:rPr>
          <w:rFonts w:ascii="Arial" w:hAnsi="Arial" w:cs="Arial"/>
          <w:sz w:val="22"/>
          <w:szCs w:val="22"/>
        </w:rPr>
        <w:t xml:space="preserve"> prioritise and manage the risks involved in all information activities.</w:t>
      </w:r>
      <w:r w:rsidRPr="004A50F6">
        <w:rPr>
          <w:rStyle w:val="apple-converted-space"/>
          <w:rFonts w:ascii="Arial" w:hAnsi="Arial" w:cs="Arial"/>
          <w:sz w:val="22"/>
          <w:szCs w:val="22"/>
        </w:rPr>
        <w:t> </w:t>
      </w:r>
      <w:r w:rsidRPr="004A50F6">
        <w:rPr>
          <w:rFonts w:ascii="Arial" w:hAnsi="Arial" w:cs="Arial"/>
          <w:sz w:val="22"/>
          <w:szCs w:val="22"/>
        </w:rPr>
        <w:t>Measures will be taken to ensure</w:t>
      </w:r>
      <w:r w:rsidRPr="000E23B0">
        <w:rPr>
          <w:rFonts w:ascii="Arial" w:hAnsi="Arial" w:cs="Arial"/>
          <w:sz w:val="22"/>
          <w:szCs w:val="22"/>
        </w:rPr>
        <w:t xml:space="preserve"> that each system is secured to an appropriate level and that data protection principles are maintained</w:t>
      </w:r>
      <w:r w:rsidRPr="00F91A74">
        <w:rPr>
          <w:rStyle w:val="apple-converted-space"/>
          <w:rFonts w:ascii="Arial" w:hAnsi="Arial" w:cs="Arial"/>
          <w:sz w:val="22"/>
          <w:szCs w:val="22"/>
        </w:rPr>
        <w:t xml:space="preserve">.  </w:t>
      </w:r>
    </w:p>
    <w:p w14:paraId="02EBDA90" w14:textId="77777777" w:rsidR="00442A07" w:rsidRPr="00F91A74" w:rsidRDefault="00442A07" w:rsidP="00442A07">
      <w:pPr>
        <w:rPr>
          <w:rStyle w:val="apple-converted-space"/>
          <w:rFonts w:ascii="Arial" w:hAnsi="Arial" w:cs="Arial"/>
          <w:sz w:val="22"/>
          <w:szCs w:val="22"/>
        </w:rPr>
      </w:pPr>
    </w:p>
    <w:p w14:paraId="2D2C752E" w14:textId="77777777" w:rsidR="00442A07" w:rsidRPr="00442A07" w:rsidRDefault="00442A07" w:rsidP="00442A07">
      <w:pPr>
        <w:rPr>
          <w:rFonts w:ascii="Arial" w:hAnsi="Arial" w:cs="Arial"/>
          <w:sz w:val="22"/>
          <w:szCs w:val="22"/>
          <w:lang w:val="en-US"/>
        </w:rPr>
      </w:pPr>
      <w:r w:rsidRPr="005174B9">
        <w:rPr>
          <w:rFonts w:ascii="Arial" w:hAnsi="Arial" w:cs="Arial"/>
          <w:sz w:val="22"/>
          <w:szCs w:val="22"/>
          <w:lang w:val="en-US"/>
        </w:rPr>
        <w:t xml:space="preserve">Maintaining an accurate asset register supports the process of effectively managing assets within the </w:t>
      </w:r>
      <w:proofErr w:type="spellStart"/>
      <w:r w:rsidRPr="005174B9">
        <w:rPr>
          <w:rFonts w:ascii="Arial" w:hAnsi="Arial" w:cs="Arial"/>
          <w:sz w:val="22"/>
          <w:szCs w:val="22"/>
          <w:lang w:val="en-US"/>
        </w:rPr>
        <w:t>organisation</w:t>
      </w:r>
      <w:proofErr w:type="spellEnd"/>
      <w:r w:rsidRPr="005174B9">
        <w:rPr>
          <w:rFonts w:ascii="Arial" w:hAnsi="Arial" w:cs="Arial"/>
          <w:sz w:val="22"/>
          <w:szCs w:val="22"/>
          <w:lang w:val="en-US"/>
        </w:rPr>
        <w:t xml:space="preserve">, </w:t>
      </w:r>
      <w:proofErr w:type="spellStart"/>
      <w:r w:rsidRPr="005174B9">
        <w:rPr>
          <w:rFonts w:ascii="Arial" w:hAnsi="Arial" w:cs="Arial"/>
          <w:sz w:val="22"/>
          <w:szCs w:val="22"/>
          <w:lang w:val="en-US"/>
        </w:rPr>
        <w:t>minimises</w:t>
      </w:r>
      <w:proofErr w:type="spellEnd"/>
      <w:r w:rsidRPr="005174B9">
        <w:rPr>
          <w:rFonts w:ascii="Arial" w:hAnsi="Arial" w:cs="Arial"/>
          <w:sz w:val="22"/>
          <w:szCs w:val="22"/>
          <w:lang w:val="en-US"/>
        </w:rPr>
        <w:t xml:space="preserve"> risk and always encourages staff to work securely</w:t>
      </w:r>
      <w:r w:rsidRPr="00442A07">
        <w:rPr>
          <w:rFonts w:ascii="Arial" w:hAnsi="Arial" w:cs="Arial"/>
          <w:sz w:val="22"/>
          <w:szCs w:val="22"/>
          <w:lang w:val="en-US"/>
        </w:rPr>
        <w:t xml:space="preserve">. </w:t>
      </w:r>
    </w:p>
    <w:p w14:paraId="1D984403" w14:textId="77777777" w:rsidR="00442A07" w:rsidRPr="00944086" w:rsidRDefault="00442A07" w:rsidP="00442A07">
      <w:pPr>
        <w:rPr>
          <w:rFonts w:ascii="Arial" w:hAnsi="Arial" w:cs="Arial"/>
          <w:sz w:val="22"/>
          <w:szCs w:val="22"/>
        </w:rPr>
      </w:pPr>
    </w:p>
    <w:p w14:paraId="01BD849E" w14:textId="1CB0F9FE" w:rsidR="00200002" w:rsidRPr="00455E3B" w:rsidRDefault="00442A07" w:rsidP="00455E3B">
      <w:pPr>
        <w:rPr>
          <w:rFonts w:ascii="Arial" w:hAnsi="Arial" w:cs="Arial"/>
          <w:sz w:val="22"/>
          <w:szCs w:val="22"/>
          <w:lang w:val="en-US"/>
        </w:rPr>
      </w:pPr>
      <w:r w:rsidRPr="00442A07">
        <w:rPr>
          <w:rFonts w:ascii="Arial" w:hAnsi="Arial" w:cs="Arial"/>
          <w:color w:val="000000" w:themeColor="text1"/>
          <w:sz w:val="22"/>
          <w:szCs w:val="22"/>
        </w:rPr>
        <w:t xml:space="preserve">For further detailed information, see the organisation’s </w:t>
      </w:r>
      <w:hyperlink r:id="rId21" w:history="1">
        <w:r w:rsidRPr="00944086">
          <w:rPr>
            <w:rStyle w:val="Hyperlink"/>
            <w:rFonts w:ascii="Arial" w:hAnsi="Arial" w:cs="Arial"/>
            <w:sz w:val="22"/>
            <w:szCs w:val="22"/>
          </w:rPr>
          <w:t>Information Asset Register</w:t>
        </w:r>
      </w:hyperlink>
      <w:r w:rsidRPr="00442A07">
        <w:rPr>
          <w:rFonts w:ascii="Arial" w:hAnsi="Arial" w:cs="Arial"/>
          <w:color w:val="000000" w:themeColor="text1"/>
          <w:sz w:val="22"/>
          <w:szCs w:val="22"/>
        </w:rPr>
        <w:t>.</w:t>
      </w:r>
    </w:p>
    <w:p w14:paraId="40CAD8A8" w14:textId="36C8E1C8" w:rsidR="00455E3B" w:rsidRPr="000858D5" w:rsidRDefault="00455E3B" w:rsidP="00455E3B">
      <w:pPr>
        <w:pStyle w:val="Heading1"/>
        <w:keepLines/>
        <w:pBdr>
          <w:bottom w:val="single" w:sz="4" w:space="1" w:color="595959" w:themeColor="text1" w:themeTint="A6"/>
        </w:pBdr>
        <w:spacing w:before="360" w:after="160" w:line="259" w:lineRule="auto"/>
        <w:rPr>
          <w:sz w:val="28"/>
          <w:szCs w:val="28"/>
        </w:rPr>
      </w:pPr>
      <w:bookmarkStart w:id="156" w:name="_Toc43131946"/>
      <w:bookmarkStart w:id="157" w:name="_Toc110509219"/>
      <w:r>
        <w:rPr>
          <w:sz w:val="28"/>
          <w:szCs w:val="28"/>
        </w:rPr>
        <w:t>Summary</w:t>
      </w:r>
      <w:bookmarkEnd w:id="156"/>
      <w:bookmarkEnd w:id="157"/>
    </w:p>
    <w:p w14:paraId="500528E9" w14:textId="70FF461D" w:rsidR="00455E3B" w:rsidRDefault="00455E3B" w:rsidP="00455E3B">
      <w:pPr>
        <w:rPr>
          <w:lang w:val="en-US" w:eastAsia="en-US"/>
        </w:rPr>
      </w:pPr>
    </w:p>
    <w:p w14:paraId="75E278A2" w14:textId="35D444B6" w:rsidR="00B2360B" w:rsidRDefault="00D1420B" w:rsidP="00302B80">
      <w:pPr>
        <w:rPr>
          <w:rFonts w:ascii="Arial" w:hAnsi="Arial" w:cs="Arial"/>
          <w:sz w:val="22"/>
          <w:szCs w:val="22"/>
          <w:lang w:val="en-US" w:eastAsia="en-US"/>
        </w:rPr>
      </w:pPr>
      <w:r>
        <w:rPr>
          <w:rFonts w:ascii="Arial" w:hAnsi="Arial" w:cs="Arial"/>
          <w:sz w:val="22"/>
          <w:szCs w:val="22"/>
          <w:lang w:val="en-US" w:eastAsia="en-US"/>
        </w:rPr>
        <w:t xml:space="preserve">Given the complexity of the </w:t>
      </w:r>
      <w:r w:rsidR="005536AA">
        <w:rPr>
          <w:rFonts w:ascii="Arial" w:hAnsi="Arial" w:cs="Arial"/>
          <w:sz w:val="22"/>
          <w:szCs w:val="22"/>
          <w:lang w:val="en-US" w:eastAsia="en-US"/>
        </w:rPr>
        <w:t xml:space="preserve">UK </w:t>
      </w:r>
      <w:r>
        <w:rPr>
          <w:rFonts w:ascii="Arial" w:hAnsi="Arial" w:cs="Arial"/>
          <w:sz w:val="22"/>
          <w:szCs w:val="22"/>
          <w:lang w:val="en-US" w:eastAsia="en-US"/>
        </w:rPr>
        <w:t xml:space="preserve">GDPR, all staff at </w:t>
      </w:r>
      <w:r w:rsidR="009E1D26">
        <w:rPr>
          <w:rFonts w:ascii="Arial" w:hAnsi="Arial" w:cs="Arial"/>
          <w:sz w:val="22"/>
          <w:szCs w:val="22"/>
          <w:lang w:val="en-US" w:eastAsia="en-US"/>
        </w:rPr>
        <w:t xml:space="preserve">our </w:t>
      </w:r>
      <w:proofErr w:type="spellStart"/>
      <w:r w:rsidR="009E1D26">
        <w:rPr>
          <w:rFonts w:ascii="Arial" w:hAnsi="Arial" w:cs="Arial"/>
          <w:sz w:val="22"/>
          <w:szCs w:val="22"/>
          <w:lang w:val="en-US" w:eastAsia="en-US"/>
        </w:rPr>
        <w:t>organisation</w:t>
      </w:r>
      <w:proofErr w:type="spellEnd"/>
      <w:r>
        <w:rPr>
          <w:rFonts w:ascii="Arial" w:hAnsi="Arial" w:cs="Arial"/>
          <w:sz w:val="22"/>
          <w:szCs w:val="22"/>
          <w:lang w:val="en-US" w:eastAsia="en-US"/>
        </w:rPr>
        <w:t xml:space="preserve"> must ensure </w:t>
      </w:r>
      <w:r w:rsidR="00265931">
        <w:rPr>
          <w:rFonts w:ascii="Arial" w:hAnsi="Arial" w:cs="Arial"/>
          <w:sz w:val="22"/>
          <w:szCs w:val="22"/>
          <w:lang w:val="en-US" w:eastAsia="en-US"/>
        </w:rPr>
        <w:t xml:space="preserve">that </w:t>
      </w:r>
      <w:r>
        <w:rPr>
          <w:rFonts w:ascii="Arial" w:hAnsi="Arial" w:cs="Arial"/>
          <w:sz w:val="22"/>
          <w:szCs w:val="22"/>
          <w:lang w:val="en-US" w:eastAsia="en-US"/>
        </w:rPr>
        <w:t>they fully understand the requirements with</w:t>
      </w:r>
      <w:r w:rsidR="0034794D">
        <w:rPr>
          <w:rFonts w:ascii="Arial" w:hAnsi="Arial" w:cs="Arial"/>
          <w:sz w:val="22"/>
          <w:szCs w:val="22"/>
          <w:lang w:val="en-US" w:eastAsia="en-US"/>
        </w:rPr>
        <w:t>in the r</w:t>
      </w:r>
      <w:r>
        <w:rPr>
          <w:rFonts w:ascii="Arial" w:hAnsi="Arial" w:cs="Arial"/>
          <w:sz w:val="22"/>
          <w:szCs w:val="22"/>
          <w:lang w:val="en-US" w:eastAsia="en-US"/>
        </w:rPr>
        <w:t>egulation</w:t>
      </w:r>
      <w:r w:rsidR="007A445A">
        <w:rPr>
          <w:rFonts w:ascii="Arial" w:hAnsi="Arial" w:cs="Arial"/>
          <w:sz w:val="22"/>
          <w:szCs w:val="22"/>
          <w:lang w:val="en-US" w:eastAsia="en-US"/>
        </w:rPr>
        <w:t>.</w:t>
      </w:r>
      <w:r w:rsidR="00265931">
        <w:rPr>
          <w:rFonts w:ascii="Arial" w:hAnsi="Arial" w:cs="Arial"/>
          <w:sz w:val="22"/>
          <w:szCs w:val="22"/>
          <w:lang w:val="en-US" w:eastAsia="en-US"/>
        </w:rPr>
        <w:t xml:space="preserve"> </w:t>
      </w:r>
    </w:p>
    <w:p w14:paraId="459AFB27" w14:textId="77777777" w:rsidR="00B2360B" w:rsidRDefault="00B2360B" w:rsidP="00302B80">
      <w:pPr>
        <w:rPr>
          <w:rFonts w:ascii="Arial" w:hAnsi="Arial" w:cs="Arial"/>
          <w:sz w:val="22"/>
          <w:szCs w:val="22"/>
          <w:lang w:val="en-US" w:eastAsia="en-US"/>
        </w:rPr>
      </w:pPr>
    </w:p>
    <w:p w14:paraId="6674C57D" w14:textId="690617E5" w:rsidR="00B2360B" w:rsidRDefault="008D73AD" w:rsidP="00455E3B">
      <w:pPr>
        <w:rPr>
          <w:rFonts w:ascii="Arial" w:hAnsi="Arial" w:cs="Arial"/>
          <w:sz w:val="22"/>
          <w:szCs w:val="22"/>
          <w:lang w:val="en-US" w:eastAsia="en-US"/>
        </w:rPr>
      </w:pPr>
      <w:r>
        <w:rPr>
          <w:rFonts w:ascii="Arial" w:hAnsi="Arial" w:cs="Arial"/>
          <w:sz w:val="22"/>
          <w:szCs w:val="22"/>
          <w:lang w:val="en-US" w:eastAsia="en-US"/>
        </w:rPr>
        <w:t>U</w:t>
      </w:r>
      <w:r w:rsidR="00D1420B">
        <w:rPr>
          <w:rFonts w:ascii="Arial" w:hAnsi="Arial" w:cs="Arial"/>
          <w:sz w:val="22"/>
          <w:szCs w:val="22"/>
          <w:lang w:val="en-US" w:eastAsia="en-US"/>
        </w:rPr>
        <w:t xml:space="preserve">nderstanding the </w:t>
      </w:r>
      <w:r w:rsidR="0034794D">
        <w:rPr>
          <w:rFonts w:ascii="Arial" w:hAnsi="Arial" w:cs="Arial"/>
          <w:sz w:val="22"/>
          <w:szCs w:val="22"/>
          <w:lang w:val="en-US" w:eastAsia="en-US"/>
        </w:rPr>
        <w:t>r</w:t>
      </w:r>
      <w:r w:rsidR="0080548D">
        <w:rPr>
          <w:rFonts w:ascii="Arial" w:hAnsi="Arial" w:cs="Arial"/>
          <w:sz w:val="22"/>
          <w:szCs w:val="22"/>
          <w:lang w:val="en-US" w:eastAsia="en-US"/>
        </w:rPr>
        <w:t>egulation</w:t>
      </w:r>
      <w:r w:rsidR="00D1420B">
        <w:rPr>
          <w:rFonts w:ascii="Arial" w:hAnsi="Arial" w:cs="Arial"/>
          <w:sz w:val="22"/>
          <w:szCs w:val="22"/>
          <w:lang w:val="en-US" w:eastAsia="en-US"/>
        </w:rPr>
        <w:t xml:space="preserve"> will ensure that personal data at </w:t>
      </w:r>
      <w:r w:rsidR="00B2360B">
        <w:rPr>
          <w:rFonts w:ascii="Arial" w:hAnsi="Arial" w:cs="Arial"/>
          <w:sz w:val="22"/>
          <w:szCs w:val="22"/>
          <w:lang w:val="en-US" w:eastAsia="en-US"/>
        </w:rPr>
        <w:t xml:space="preserve">this </w:t>
      </w:r>
      <w:proofErr w:type="spellStart"/>
      <w:r w:rsidR="00B2360B">
        <w:rPr>
          <w:rFonts w:ascii="Arial" w:hAnsi="Arial" w:cs="Arial"/>
          <w:sz w:val="22"/>
          <w:szCs w:val="22"/>
          <w:lang w:val="en-US" w:eastAsia="en-US"/>
        </w:rPr>
        <w:t>organisation</w:t>
      </w:r>
      <w:proofErr w:type="spellEnd"/>
      <w:r w:rsidR="00B2360B" w:rsidDel="00B2360B">
        <w:rPr>
          <w:rFonts w:ascii="Arial" w:hAnsi="Arial" w:cs="Arial"/>
          <w:sz w:val="22"/>
          <w:szCs w:val="22"/>
          <w:lang w:val="en-US" w:eastAsia="en-US"/>
        </w:rPr>
        <w:t xml:space="preserve"> </w:t>
      </w:r>
      <w:r w:rsidR="00D1420B">
        <w:rPr>
          <w:rFonts w:ascii="Arial" w:hAnsi="Arial" w:cs="Arial"/>
          <w:sz w:val="22"/>
          <w:szCs w:val="22"/>
          <w:lang w:val="en-US" w:eastAsia="en-US"/>
        </w:rPr>
        <w:t>remains protected and the processes associated with this data are effective and correct.</w:t>
      </w:r>
    </w:p>
    <w:p w14:paraId="48BEAC0F" w14:textId="55DB93F0" w:rsidR="00B2360B" w:rsidRDefault="00B2360B" w:rsidP="00455E3B">
      <w:pPr>
        <w:rPr>
          <w:rFonts w:ascii="Arial" w:hAnsi="Arial" w:cs="Arial"/>
          <w:sz w:val="22"/>
          <w:szCs w:val="22"/>
          <w:lang w:val="en-US" w:eastAsia="en-US"/>
        </w:rPr>
      </w:pPr>
    </w:p>
    <w:p w14:paraId="4B43B25D" w14:textId="77777777" w:rsidR="00003771" w:rsidRDefault="00003771" w:rsidP="00003771">
      <w:pPr>
        <w:autoSpaceDE w:val="0"/>
        <w:autoSpaceDN w:val="0"/>
        <w:adjustRightInd w:val="0"/>
        <w:spacing w:after="200"/>
        <w:rPr>
          <w:rFonts w:ascii="ArialMT" w:hAnsi="ArialMT" w:cs="ArialMT"/>
        </w:rPr>
      </w:pPr>
      <w:bookmarkStart w:id="158" w:name="_Annex_B_–"/>
      <w:bookmarkStart w:id="159" w:name="_Hlk100589091"/>
      <w:bookmarkEnd w:id="158"/>
    </w:p>
    <w:p w14:paraId="3D21295F" w14:textId="77777777" w:rsidR="00003771" w:rsidRDefault="00003771" w:rsidP="00003771">
      <w:pPr>
        <w:autoSpaceDE w:val="0"/>
        <w:autoSpaceDN w:val="0"/>
        <w:adjustRightInd w:val="0"/>
        <w:spacing w:after="200"/>
        <w:rPr>
          <w:rFonts w:ascii="ArialMT" w:hAnsi="ArialMT" w:cs="ArialMT"/>
        </w:rPr>
      </w:pPr>
    </w:p>
    <w:p w14:paraId="0B7212A3" w14:textId="77777777" w:rsidR="00003771" w:rsidRDefault="00003771" w:rsidP="00003771">
      <w:pPr>
        <w:autoSpaceDE w:val="0"/>
        <w:autoSpaceDN w:val="0"/>
        <w:adjustRightInd w:val="0"/>
        <w:spacing w:after="200"/>
        <w:rPr>
          <w:rFonts w:ascii="ArialMT" w:hAnsi="ArialMT" w:cs="ArialMT"/>
        </w:rPr>
      </w:pPr>
    </w:p>
    <w:bookmarkEnd w:id="159"/>
    <w:sectPr w:rsidR="00003771" w:rsidSect="00251990">
      <w:headerReference w:type="default" r:id="rId22"/>
      <w:footerReference w:type="default" r:id="rId23"/>
      <w:pgSz w:w="11900" w:h="16820"/>
      <w:pgMar w:top="1440" w:right="1800" w:bottom="1440" w:left="1800"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5B6D2" w14:textId="77777777" w:rsidR="00500F3A" w:rsidRDefault="00500F3A" w:rsidP="00D85E4D">
      <w:r>
        <w:separator/>
      </w:r>
    </w:p>
  </w:endnote>
  <w:endnote w:type="continuationSeparator" w:id="0">
    <w:p w14:paraId="5717D0E3" w14:textId="77777777" w:rsidR="00500F3A" w:rsidRDefault="00500F3A" w:rsidP="00D8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ArialMT">
    <w:altName w:val="Arial"/>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EE839" w14:textId="7FB0AA82" w:rsidR="00F575D6" w:rsidRDefault="00F575D6">
    <w:pPr>
      <w:pStyle w:val="Footer"/>
      <w:pBdr>
        <w:top w:val="single" w:sz="4" w:space="1" w:color="D9D9D9" w:themeColor="background1" w:themeShade="D9"/>
      </w:pBdr>
      <w:jc w:val="right"/>
    </w:pPr>
  </w:p>
  <w:p w14:paraId="143EDBEE" w14:textId="0CD57EFD" w:rsidR="00F575D6" w:rsidRDefault="00F575D6" w:rsidP="003E72F8">
    <w:pPr>
      <w:pStyle w:val="Footer"/>
      <w:rPr>
        <w:rFonts w:ascii="Arial" w:hAnsi="Arial" w:cs="Arial"/>
        <w:sz w:val="16"/>
        <w:szCs w:val="16"/>
      </w:rPr>
    </w:pPr>
    <w:r>
      <w:rPr>
        <w:rFonts w:ascii="Arial" w:hAnsi="Arial" w:cs="Arial"/>
        <w:sz w:val="16"/>
        <w:szCs w:val="16"/>
      </w:rPr>
      <w:tab/>
    </w:r>
  </w:p>
  <w:p w14:paraId="54A9CDA4" w14:textId="29F10DE1" w:rsidR="00F575D6" w:rsidRPr="00A721EE" w:rsidRDefault="00F575D6" w:rsidP="00675084">
    <w:pPr>
      <w:pStyle w:val="Footer"/>
      <w:ind w:left="1080"/>
      <w:jc w:val="right"/>
      <w:rPr>
        <w:rFonts w:ascii="Arial" w:hAnsi="Arial" w:cs="Arial"/>
      </w:rPr>
    </w:pPr>
    <w:r w:rsidRPr="00A721EE">
      <w:rPr>
        <w:rFonts w:ascii="Arial" w:hAnsi="Arial" w:cs="Arial"/>
      </w:rPr>
      <w:fldChar w:fldCharType="begin"/>
    </w:r>
    <w:r w:rsidRPr="00A721EE">
      <w:rPr>
        <w:rFonts w:ascii="Arial" w:hAnsi="Arial" w:cs="Arial"/>
      </w:rPr>
      <w:instrText xml:space="preserve"> PAGE   \* MERGEFORMAT </w:instrText>
    </w:r>
    <w:r w:rsidRPr="00A721EE">
      <w:rPr>
        <w:rFonts w:ascii="Arial" w:hAnsi="Arial" w:cs="Arial"/>
      </w:rPr>
      <w:fldChar w:fldCharType="separate"/>
    </w:r>
    <w:r w:rsidR="002C78FF">
      <w:rPr>
        <w:rFonts w:ascii="Arial" w:hAnsi="Arial" w:cs="Arial"/>
        <w:noProof/>
      </w:rPr>
      <w:t>1</w:t>
    </w:r>
    <w:r w:rsidRPr="00A721EE">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EF8EE" w14:textId="77777777" w:rsidR="00500F3A" w:rsidRDefault="00500F3A" w:rsidP="00D85E4D">
      <w:r>
        <w:separator/>
      </w:r>
    </w:p>
  </w:footnote>
  <w:footnote w:type="continuationSeparator" w:id="0">
    <w:p w14:paraId="1B4FAF98" w14:textId="77777777" w:rsidR="00500F3A" w:rsidRDefault="00500F3A" w:rsidP="00D85E4D">
      <w:r>
        <w:continuationSeparator/>
      </w:r>
    </w:p>
  </w:footnote>
  <w:footnote w:id="1">
    <w:p w14:paraId="203047D9" w14:textId="77FE0271" w:rsidR="00F575D6" w:rsidRPr="00F575D6" w:rsidRDefault="00F575D6" w:rsidP="00077B69">
      <w:pPr>
        <w:pStyle w:val="FootnoteText"/>
        <w:rPr>
          <w:sz w:val="22"/>
          <w:szCs w:val="22"/>
        </w:rPr>
      </w:pPr>
      <w:r w:rsidRPr="002045B0">
        <w:rPr>
          <w:rStyle w:val="FootnoteReference"/>
          <w:color w:val="4472C4" w:themeColor="accent1"/>
          <w:sz w:val="22"/>
          <w:szCs w:val="22"/>
        </w:rPr>
        <w:footnoteRef/>
      </w:r>
      <w:r w:rsidRPr="002045B0">
        <w:rPr>
          <w:color w:val="4472C4" w:themeColor="accent1"/>
          <w:sz w:val="22"/>
          <w:szCs w:val="22"/>
        </w:rPr>
        <w:t xml:space="preserve"> </w:t>
      </w:r>
      <w:hyperlink r:id="rId1" w:history="1">
        <w:r w:rsidR="000850EB" w:rsidRPr="002045B0">
          <w:rPr>
            <w:rStyle w:val="Hyperlink"/>
            <w:color w:val="4472C4" w:themeColor="accent1"/>
            <w:sz w:val="22"/>
            <w:szCs w:val="22"/>
          </w:rPr>
          <w:t>Network DES specification 2022/23</w:t>
        </w:r>
      </w:hyperlink>
    </w:p>
  </w:footnote>
  <w:footnote w:id="2">
    <w:p w14:paraId="2A770F7B" w14:textId="44473D88" w:rsidR="0076464D" w:rsidRDefault="0076464D">
      <w:pPr>
        <w:pStyle w:val="FootnoteText"/>
      </w:pPr>
      <w:r w:rsidRPr="00610EBB">
        <w:rPr>
          <w:rStyle w:val="FootnoteReference"/>
          <w:sz w:val="22"/>
          <w:szCs w:val="22"/>
        </w:rPr>
        <w:footnoteRef/>
      </w:r>
      <w:r w:rsidRPr="00610EBB">
        <w:rPr>
          <w:sz w:val="22"/>
          <w:szCs w:val="22"/>
        </w:rPr>
        <w:t xml:space="preserve"> </w:t>
      </w:r>
      <w:hyperlink r:id="rId2" w:history="1">
        <w:r w:rsidR="00AA2B1F" w:rsidRPr="00610EBB">
          <w:rPr>
            <w:rStyle w:val="Hyperlink"/>
            <w:sz w:val="22"/>
            <w:szCs w:val="22"/>
          </w:rPr>
          <w:t>Article 4 UK GDPR</w:t>
        </w:r>
      </w:hyperlink>
    </w:p>
  </w:footnote>
  <w:footnote w:id="3">
    <w:p w14:paraId="11EF8D19" w14:textId="074B80CE" w:rsidR="00F575D6" w:rsidRPr="00F575D6" w:rsidRDefault="00F575D6">
      <w:pPr>
        <w:pStyle w:val="FootnoteText"/>
        <w:rPr>
          <w:sz w:val="22"/>
          <w:szCs w:val="22"/>
        </w:rPr>
      </w:pPr>
      <w:r w:rsidRPr="00F575D6">
        <w:rPr>
          <w:rStyle w:val="FootnoteReference"/>
          <w:sz w:val="22"/>
          <w:szCs w:val="22"/>
        </w:rPr>
        <w:footnoteRef/>
      </w:r>
      <w:r w:rsidRPr="00F575D6">
        <w:rPr>
          <w:sz w:val="22"/>
          <w:szCs w:val="22"/>
        </w:rPr>
        <w:t xml:space="preserve"> </w:t>
      </w:r>
      <w:hyperlink r:id="rId3" w:anchor=":~:text=The%20DPA%202018%20sets%20out%20the%20framework,protection%20law%20in%20the%20UK.&amp;text=It%20also%20sets%20out%20separate,Information%20Commissioner's%20functions%20and%20powers." w:history="1">
        <w:r w:rsidRPr="00F575D6">
          <w:rPr>
            <w:rStyle w:val="Hyperlink"/>
            <w:sz w:val="22"/>
            <w:szCs w:val="22"/>
          </w:rPr>
          <w:t>ICO About the DPA 2018</w:t>
        </w:r>
      </w:hyperlink>
    </w:p>
  </w:footnote>
  <w:footnote w:id="4">
    <w:p w14:paraId="2118F523" w14:textId="75827561" w:rsidR="00F575D6" w:rsidRPr="00F575D6" w:rsidRDefault="00F575D6">
      <w:pPr>
        <w:pStyle w:val="FootnoteText"/>
        <w:rPr>
          <w:sz w:val="22"/>
          <w:szCs w:val="22"/>
        </w:rPr>
      </w:pPr>
      <w:r w:rsidRPr="00F575D6">
        <w:rPr>
          <w:rStyle w:val="FootnoteReference"/>
          <w:sz w:val="22"/>
          <w:szCs w:val="22"/>
        </w:rPr>
        <w:footnoteRef/>
      </w:r>
      <w:r w:rsidRPr="00F575D6">
        <w:rPr>
          <w:sz w:val="22"/>
          <w:szCs w:val="22"/>
        </w:rPr>
        <w:t xml:space="preserve"> </w:t>
      </w:r>
      <w:hyperlink r:id="rId4" w:history="1">
        <w:r w:rsidRPr="00F575D6">
          <w:rPr>
            <w:rStyle w:val="Hyperlink"/>
            <w:sz w:val="22"/>
            <w:szCs w:val="22"/>
          </w:rPr>
          <w:t>ICO Guide to the UK General Data Protection Regulation</w:t>
        </w:r>
      </w:hyperlink>
      <w:r w:rsidRPr="00F575D6">
        <w:rPr>
          <w:sz w:val="22"/>
          <w:szCs w:val="22"/>
        </w:rPr>
        <w:t xml:space="preserve"> </w:t>
      </w:r>
    </w:p>
  </w:footnote>
  <w:footnote w:id="5">
    <w:p w14:paraId="57AF8F64" w14:textId="5E646FBF" w:rsidR="00F575D6" w:rsidRPr="00F575D6" w:rsidRDefault="002045B0">
      <w:pPr>
        <w:pStyle w:val="FootnoteText"/>
        <w:rPr>
          <w:sz w:val="22"/>
          <w:szCs w:val="22"/>
        </w:rPr>
      </w:pPr>
      <w:r w:rsidRPr="00F575D6">
        <w:rPr>
          <w:rStyle w:val="FootnoteReference"/>
          <w:sz w:val="22"/>
          <w:szCs w:val="22"/>
        </w:rPr>
        <w:footnoteRef/>
      </w:r>
      <w:r w:rsidRPr="00F575D6">
        <w:rPr>
          <w:sz w:val="22"/>
          <w:szCs w:val="22"/>
        </w:rPr>
        <w:t xml:space="preserve"> </w:t>
      </w:r>
      <w:hyperlink r:id="rId5" w:anchor=":~:text=Any%20information%20relating%20to%20a,%2C%20genetic%2C%20mental%2C%20economic%2C" w:history="1">
        <w:r w:rsidRPr="00F575D6">
          <w:rPr>
            <w:rStyle w:val="Hyperlink"/>
            <w:sz w:val="22"/>
            <w:szCs w:val="22"/>
          </w:rPr>
          <w:t>ICO Definitions</w:t>
        </w:r>
      </w:hyperlink>
    </w:p>
  </w:footnote>
  <w:footnote w:id="6">
    <w:p w14:paraId="3521F520" w14:textId="3D617223" w:rsidR="00F575D6" w:rsidRDefault="00F575D6">
      <w:pPr>
        <w:pStyle w:val="FootnoteText"/>
      </w:pPr>
    </w:p>
  </w:footnote>
  <w:footnote w:id="7">
    <w:p w14:paraId="7B51F024" w14:textId="60824ECD" w:rsidR="00F575D6" w:rsidRPr="00DD1B49" w:rsidRDefault="00F575D6">
      <w:pPr>
        <w:pStyle w:val="FootnoteText"/>
        <w:rPr>
          <w:sz w:val="22"/>
          <w:szCs w:val="22"/>
        </w:rPr>
      </w:pPr>
      <w:r w:rsidRPr="005536AA">
        <w:rPr>
          <w:rStyle w:val="FootnoteReference"/>
          <w:sz w:val="20"/>
          <w:szCs w:val="20"/>
        </w:rPr>
        <w:footnoteRef/>
      </w:r>
      <w:r w:rsidRPr="005536AA">
        <w:rPr>
          <w:sz w:val="20"/>
          <w:szCs w:val="20"/>
        </w:rPr>
        <w:t xml:space="preserve"> </w:t>
      </w:r>
      <w:hyperlink r:id="rId6" w:history="1">
        <w:r w:rsidRPr="00DD1B49">
          <w:rPr>
            <w:rStyle w:val="Hyperlink"/>
            <w:sz w:val="22"/>
            <w:szCs w:val="22"/>
          </w:rPr>
          <w:t>ICO What is personal data</w:t>
        </w:r>
      </w:hyperlink>
    </w:p>
  </w:footnote>
  <w:footnote w:id="8">
    <w:p w14:paraId="0340E5E4" w14:textId="3F20C904" w:rsidR="00F575D6" w:rsidRPr="00256CC4" w:rsidRDefault="00F575D6">
      <w:pPr>
        <w:pStyle w:val="FootnoteText"/>
        <w:rPr>
          <w:sz w:val="22"/>
          <w:szCs w:val="22"/>
        </w:rPr>
      </w:pPr>
      <w:r w:rsidRPr="00256CC4">
        <w:rPr>
          <w:rStyle w:val="FootnoteReference"/>
          <w:sz w:val="22"/>
          <w:szCs w:val="22"/>
        </w:rPr>
        <w:footnoteRef/>
      </w:r>
      <w:r w:rsidRPr="00256CC4">
        <w:rPr>
          <w:sz w:val="22"/>
          <w:szCs w:val="22"/>
        </w:rPr>
        <w:t xml:space="preserve"> </w:t>
      </w:r>
      <w:hyperlink r:id="rId7" w:history="1">
        <w:r w:rsidR="000850EB">
          <w:rPr>
            <w:rStyle w:val="Hyperlink"/>
            <w:sz w:val="22"/>
            <w:szCs w:val="22"/>
          </w:rPr>
          <w:t>Article 25 UK GDPR</w:t>
        </w:r>
      </w:hyperlink>
    </w:p>
  </w:footnote>
  <w:footnote w:id="9">
    <w:p w14:paraId="4E2FA2FA" w14:textId="08EF883F" w:rsidR="00F575D6" w:rsidRPr="00256CC4" w:rsidRDefault="00F575D6">
      <w:pPr>
        <w:pStyle w:val="FootnoteText"/>
        <w:rPr>
          <w:sz w:val="22"/>
          <w:szCs w:val="22"/>
        </w:rPr>
      </w:pPr>
      <w:r w:rsidRPr="00256CC4">
        <w:rPr>
          <w:rStyle w:val="FootnoteReference"/>
          <w:sz w:val="22"/>
          <w:szCs w:val="22"/>
        </w:rPr>
        <w:footnoteRef/>
      </w:r>
      <w:r w:rsidRPr="00256CC4">
        <w:rPr>
          <w:sz w:val="22"/>
          <w:szCs w:val="22"/>
        </w:rPr>
        <w:t xml:space="preserve"> </w:t>
      </w:r>
      <w:hyperlink r:id="rId8" w:history="1">
        <w:r w:rsidRPr="00256CC4">
          <w:rPr>
            <w:rStyle w:val="Hyperlink"/>
            <w:sz w:val="22"/>
            <w:szCs w:val="22"/>
          </w:rPr>
          <w:t>Article 5 Principles relating to processing of personal data</w:t>
        </w:r>
      </w:hyperlink>
    </w:p>
  </w:footnote>
  <w:footnote w:id="10">
    <w:p w14:paraId="6389278B" w14:textId="7C342A10" w:rsidR="00F575D6" w:rsidRPr="002638C3" w:rsidRDefault="00F575D6">
      <w:pPr>
        <w:pStyle w:val="FootnoteText"/>
        <w:rPr>
          <w:sz w:val="22"/>
          <w:szCs w:val="22"/>
        </w:rPr>
      </w:pPr>
      <w:r w:rsidRPr="00256CC4">
        <w:rPr>
          <w:rStyle w:val="FootnoteReference"/>
          <w:sz w:val="22"/>
          <w:szCs w:val="22"/>
        </w:rPr>
        <w:footnoteRef/>
      </w:r>
      <w:r w:rsidRPr="00256CC4">
        <w:rPr>
          <w:sz w:val="22"/>
          <w:szCs w:val="22"/>
        </w:rPr>
        <w:t xml:space="preserve"> </w:t>
      </w:r>
      <w:hyperlink r:id="rId9" w:history="1">
        <w:r w:rsidRPr="00256CC4">
          <w:rPr>
            <w:rStyle w:val="Hyperlink"/>
            <w:sz w:val="22"/>
            <w:szCs w:val="22"/>
          </w:rPr>
          <w:t>Article 6 Lawfulness of processing</w:t>
        </w:r>
      </w:hyperlink>
    </w:p>
  </w:footnote>
  <w:footnote w:id="11">
    <w:p w14:paraId="2B476DE7" w14:textId="257FE04D" w:rsidR="00822E19" w:rsidRDefault="00822E19">
      <w:pPr>
        <w:pStyle w:val="FootnoteText"/>
      </w:pPr>
      <w:r w:rsidRPr="003628E5">
        <w:rPr>
          <w:rStyle w:val="FootnoteReference"/>
          <w:sz w:val="22"/>
          <w:szCs w:val="22"/>
        </w:rPr>
        <w:footnoteRef/>
      </w:r>
      <w:r w:rsidRPr="003628E5">
        <w:rPr>
          <w:sz w:val="22"/>
          <w:szCs w:val="22"/>
        </w:rPr>
        <w:t xml:space="preserve"> </w:t>
      </w:r>
      <w:hyperlink r:id="rId10" w:history="1">
        <w:r w:rsidR="003628E5" w:rsidRPr="003628E5">
          <w:rPr>
            <w:rStyle w:val="Hyperlink"/>
            <w:sz w:val="22"/>
            <w:szCs w:val="22"/>
          </w:rPr>
          <w:t>ICO - Individual Rights</w:t>
        </w:r>
      </w:hyperlink>
    </w:p>
  </w:footnote>
  <w:footnote w:id="12">
    <w:p w14:paraId="5A213D07" w14:textId="70221145" w:rsidR="00F575D6" w:rsidRPr="005536AA" w:rsidRDefault="00F575D6">
      <w:pPr>
        <w:pStyle w:val="FootnoteText"/>
        <w:rPr>
          <w:sz w:val="20"/>
          <w:szCs w:val="20"/>
        </w:rPr>
      </w:pPr>
      <w:r>
        <w:rPr>
          <w:rStyle w:val="FootnoteReference"/>
        </w:rPr>
        <w:footnoteRef/>
      </w:r>
      <w:r w:rsidRPr="003C69BA">
        <w:rPr>
          <w:sz w:val="22"/>
          <w:szCs w:val="22"/>
        </w:rPr>
        <w:t xml:space="preserve"> </w:t>
      </w:r>
      <w:hyperlink r:id="rId11" w:history="1">
        <w:r w:rsidRPr="003C69BA">
          <w:rPr>
            <w:rStyle w:val="Hyperlink"/>
            <w:sz w:val="22"/>
            <w:szCs w:val="22"/>
          </w:rPr>
          <w:t>ICO Right of access</w:t>
        </w:r>
      </w:hyperlink>
    </w:p>
  </w:footnote>
  <w:footnote w:id="13">
    <w:p w14:paraId="4DAB799B" w14:textId="5697756F" w:rsidR="00F575D6" w:rsidRPr="003C69BA" w:rsidRDefault="00F575D6">
      <w:pPr>
        <w:pStyle w:val="FootnoteText"/>
        <w:rPr>
          <w:sz w:val="22"/>
          <w:szCs w:val="22"/>
        </w:rPr>
      </w:pPr>
      <w:r w:rsidRPr="003C69BA">
        <w:rPr>
          <w:rStyle w:val="FootnoteReference"/>
          <w:sz w:val="22"/>
          <w:szCs w:val="22"/>
        </w:rPr>
        <w:footnoteRef/>
      </w:r>
      <w:r w:rsidRPr="003C69BA">
        <w:rPr>
          <w:sz w:val="22"/>
          <w:szCs w:val="22"/>
        </w:rPr>
        <w:t xml:space="preserve"> </w:t>
      </w:r>
      <w:hyperlink r:id="rId12" w:history="1">
        <w:r w:rsidRPr="003C69BA">
          <w:rPr>
            <w:rStyle w:val="Hyperlink"/>
            <w:sz w:val="22"/>
            <w:szCs w:val="22"/>
          </w:rPr>
          <w:t>BMA Guidance – Access to health records</w:t>
        </w:r>
      </w:hyperlink>
    </w:p>
  </w:footnote>
  <w:footnote w:id="14">
    <w:p w14:paraId="0DAFDE1E" w14:textId="1545C66A" w:rsidR="00F575D6" w:rsidRPr="003C69BA" w:rsidRDefault="00F575D6">
      <w:pPr>
        <w:pStyle w:val="FootnoteText"/>
        <w:rPr>
          <w:sz w:val="22"/>
          <w:szCs w:val="22"/>
        </w:rPr>
      </w:pPr>
      <w:r w:rsidRPr="003C69BA">
        <w:rPr>
          <w:rStyle w:val="FootnoteReference"/>
          <w:sz w:val="22"/>
          <w:szCs w:val="22"/>
        </w:rPr>
        <w:footnoteRef/>
      </w:r>
      <w:r w:rsidRPr="003C69BA">
        <w:rPr>
          <w:sz w:val="22"/>
          <w:szCs w:val="22"/>
        </w:rPr>
        <w:t xml:space="preserve"> </w:t>
      </w:r>
      <w:hyperlink r:id="rId13" w:history="1">
        <w:r w:rsidRPr="003C69BA">
          <w:rPr>
            <w:rStyle w:val="Hyperlink"/>
            <w:sz w:val="22"/>
            <w:szCs w:val="22"/>
          </w:rPr>
          <w:t>BMA Guidance – Fees for insurance reports and certificates</w:t>
        </w:r>
      </w:hyperlink>
    </w:p>
  </w:footnote>
  <w:footnote w:id="15">
    <w:p w14:paraId="1FCE9EFC" w14:textId="2C8B9082" w:rsidR="00F575D6" w:rsidRPr="0034794D" w:rsidRDefault="00F575D6">
      <w:pPr>
        <w:pStyle w:val="FootnoteText"/>
        <w:rPr>
          <w:sz w:val="22"/>
          <w:szCs w:val="22"/>
        </w:rPr>
      </w:pPr>
      <w:r w:rsidRPr="003C69BA">
        <w:rPr>
          <w:rStyle w:val="FootnoteReference"/>
          <w:sz w:val="22"/>
          <w:szCs w:val="22"/>
        </w:rPr>
        <w:footnoteRef/>
      </w:r>
      <w:r w:rsidRPr="003C69BA">
        <w:rPr>
          <w:sz w:val="22"/>
          <w:szCs w:val="22"/>
        </w:rPr>
        <w:t xml:space="preserve"> </w:t>
      </w:r>
      <w:hyperlink r:id="rId14" w:history="1">
        <w:r w:rsidRPr="003C69BA">
          <w:rPr>
            <w:rStyle w:val="Hyperlink"/>
            <w:sz w:val="22"/>
            <w:szCs w:val="22"/>
          </w:rPr>
          <w:t>ICO – Personal data breaches</w:t>
        </w:r>
      </w:hyperlink>
    </w:p>
  </w:footnote>
  <w:footnote w:id="16">
    <w:p w14:paraId="67DDD234" w14:textId="77777777" w:rsidR="00F575D6" w:rsidRPr="008D73AD" w:rsidRDefault="00F575D6" w:rsidP="00976282">
      <w:pPr>
        <w:pStyle w:val="FootnoteText"/>
        <w:rPr>
          <w:sz w:val="22"/>
          <w:szCs w:val="22"/>
        </w:rPr>
      </w:pPr>
      <w:r w:rsidRPr="008D73AD">
        <w:rPr>
          <w:rStyle w:val="FootnoteReference"/>
          <w:sz w:val="22"/>
          <w:szCs w:val="22"/>
        </w:rPr>
        <w:footnoteRef/>
      </w:r>
      <w:r w:rsidRPr="008D73AD">
        <w:rPr>
          <w:sz w:val="22"/>
          <w:szCs w:val="22"/>
        </w:rPr>
        <w:t xml:space="preserve"> </w:t>
      </w:r>
      <w:hyperlink r:id="rId15" w:history="1">
        <w:r w:rsidRPr="008D73AD">
          <w:rPr>
            <w:rStyle w:val="Hyperlink"/>
            <w:sz w:val="22"/>
            <w:szCs w:val="22"/>
          </w:rPr>
          <w:t>ICO Consent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98FC" w14:textId="531C8953" w:rsidR="00F575D6" w:rsidRPr="00675084" w:rsidRDefault="00251990" w:rsidP="00251990">
    <w:pPr>
      <w:pStyle w:val="Header"/>
      <w:jc w:val="center"/>
    </w:pPr>
    <w:r>
      <w:rPr>
        <w:noProof/>
      </w:rPr>
      <w:drawing>
        <wp:anchor distT="0" distB="0" distL="114300" distR="114300" simplePos="0" relativeHeight="251658240" behindDoc="0" locked="0" layoutInCell="1" allowOverlap="1" wp14:anchorId="2367D2FD" wp14:editId="65A942CA">
          <wp:simplePos x="0" y="0"/>
          <wp:positionH relativeFrom="column">
            <wp:posOffset>4102100</wp:posOffset>
          </wp:positionH>
          <wp:positionV relativeFrom="paragraph">
            <wp:posOffset>-373380</wp:posOffset>
          </wp:positionV>
          <wp:extent cx="2200131" cy="838800"/>
          <wp:effectExtent l="0" t="0" r="0" b="0"/>
          <wp:wrapThrough wrapText="bothSides">
            <wp:wrapPolygon edited="0">
              <wp:start x="10476" y="1473"/>
              <wp:lineTo x="561" y="9327"/>
              <wp:lineTo x="187" y="16691"/>
              <wp:lineTo x="187" y="19145"/>
              <wp:lineTo x="4677" y="21109"/>
              <wp:lineTo x="9727" y="21109"/>
              <wp:lineTo x="10289" y="18164"/>
              <wp:lineTo x="15527" y="18164"/>
              <wp:lineTo x="21139" y="14236"/>
              <wp:lineTo x="21139" y="8345"/>
              <wp:lineTo x="17397" y="3436"/>
              <wp:lineTo x="15339" y="1473"/>
              <wp:lineTo x="10476" y="1473"/>
            </wp:wrapPolygon>
          </wp:wrapThrough>
          <wp:docPr id="1" name="Picture 1" descr="A green and re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red text on a black background&#10;&#10;Description automatically generated"/>
                  <pic:cNvPicPr/>
                </pic:nvPicPr>
                <pic:blipFill>
                  <a:blip r:embed="rId1"/>
                  <a:stretch>
                    <a:fillRect/>
                  </a:stretch>
                </pic:blipFill>
                <pic:spPr>
                  <a:xfrm>
                    <a:off x="0" y="0"/>
                    <a:ext cx="2200131" cy="83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21E23"/>
    <w:multiLevelType w:val="hybridMultilevel"/>
    <w:tmpl w:val="B6B2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11914"/>
    <w:multiLevelType w:val="hybridMultilevel"/>
    <w:tmpl w:val="9BDE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5450F"/>
    <w:multiLevelType w:val="hybridMultilevel"/>
    <w:tmpl w:val="155A9E32"/>
    <w:lvl w:ilvl="0" w:tplc="36A262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F20AFD"/>
    <w:multiLevelType w:val="hybridMultilevel"/>
    <w:tmpl w:val="6DBA034C"/>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15:restartNumberingAfterBreak="0">
    <w:nsid w:val="1482775B"/>
    <w:multiLevelType w:val="multilevel"/>
    <w:tmpl w:val="34D67872"/>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48901B1"/>
    <w:multiLevelType w:val="hybridMultilevel"/>
    <w:tmpl w:val="34A88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A43156"/>
    <w:multiLevelType w:val="hybridMultilevel"/>
    <w:tmpl w:val="777A2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A07399"/>
    <w:multiLevelType w:val="hybridMultilevel"/>
    <w:tmpl w:val="F762328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8" w15:restartNumberingAfterBreak="0">
    <w:nsid w:val="1D004AD7"/>
    <w:multiLevelType w:val="hybridMultilevel"/>
    <w:tmpl w:val="B37E9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9F190B"/>
    <w:multiLevelType w:val="hybridMultilevel"/>
    <w:tmpl w:val="E3722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86761C"/>
    <w:multiLevelType w:val="hybridMultilevel"/>
    <w:tmpl w:val="8E98C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8103A1"/>
    <w:multiLevelType w:val="hybridMultilevel"/>
    <w:tmpl w:val="CB6C9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4A3426"/>
    <w:multiLevelType w:val="hybridMultilevel"/>
    <w:tmpl w:val="B56A1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F801BF"/>
    <w:multiLevelType w:val="hybridMultilevel"/>
    <w:tmpl w:val="576E68E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3F9902EF"/>
    <w:multiLevelType w:val="hybridMultilevel"/>
    <w:tmpl w:val="620E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F7359D"/>
    <w:multiLevelType w:val="hybridMultilevel"/>
    <w:tmpl w:val="134C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C329C6"/>
    <w:multiLevelType w:val="hybridMultilevel"/>
    <w:tmpl w:val="757E0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1C066F"/>
    <w:multiLevelType w:val="hybridMultilevel"/>
    <w:tmpl w:val="E92CC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822EA3"/>
    <w:multiLevelType w:val="hybridMultilevel"/>
    <w:tmpl w:val="B936E6C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9977612"/>
    <w:multiLevelType w:val="hybridMultilevel"/>
    <w:tmpl w:val="C3981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FA4FF2"/>
    <w:multiLevelType w:val="hybridMultilevel"/>
    <w:tmpl w:val="989C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9B0486"/>
    <w:multiLevelType w:val="hybridMultilevel"/>
    <w:tmpl w:val="83A4A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F36D88"/>
    <w:multiLevelType w:val="hybridMultilevel"/>
    <w:tmpl w:val="7B92E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EF2F78"/>
    <w:multiLevelType w:val="hybridMultilevel"/>
    <w:tmpl w:val="7090E3E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4" w15:restartNumberingAfterBreak="0">
    <w:nsid w:val="5A9B31A9"/>
    <w:multiLevelType w:val="hybridMultilevel"/>
    <w:tmpl w:val="B8542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E72309"/>
    <w:multiLevelType w:val="hybridMultilevel"/>
    <w:tmpl w:val="A70C0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FF2985"/>
    <w:multiLevelType w:val="hybridMultilevel"/>
    <w:tmpl w:val="03427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7A65F4"/>
    <w:multiLevelType w:val="multilevel"/>
    <w:tmpl w:val="1360A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B228FA"/>
    <w:multiLevelType w:val="hybridMultilevel"/>
    <w:tmpl w:val="752E02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75709E"/>
    <w:multiLevelType w:val="hybridMultilevel"/>
    <w:tmpl w:val="537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C724EB"/>
    <w:multiLevelType w:val="hybridMultilevel"/>
    <w:tmpl w:val="03C86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C7156A"/>
    <w:multiLevelType w:val="hybridMultilevel"/>
    <w:tmpl w:val="69DE0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B60590"/>
    <w:multiLevelType w:val="hybridMultilevel"/>
    <w:tmpl w:val="39608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075A23"/>
    <w:multiLevelType w:val="multilevel"/>
    <w:tmpl w:val="65F86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3F2677"/>
    <w:multiLevelType w:val="hybridMultilevel"/>
    <w:tmpl w:val="8E42F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882F07"/>
    <w:multiLevelType w:val="hybridMultilevel"/>
    <w:tmpl w:val="DD3CF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330530">
    <w:abstractNumId w:val="4"/>
  </w:num>
  <w:num w:numId="2" w16cid:durableId="893084358">
    <w:abstractNumId w:val="18"/>
  </w:num>
  <w:num w:numId="3" w16cid:durableId="2069263536">
    <w:abstractNumId w:val="0"/>
  </w:num>
  <w:num w:numId="4" w16cid:durableId="1684504095">
    <w:abstractNumId w:val="15"/>
  </w:num>
  <w:num w:numId="5" w16cid:durableId="1873958737">
    <w:abstractNumId w:val="7"/>
  </w:num>
  <w:num w:numId="6" w16cid:durableId="1339577330">
    <w:abstractNumId w:val="29"/>
  </w:num>
  <w:num w:numId="7" w16cid:durableId="423108735">
    <w:abstractNumId w:val="5"/>
  </w:num>
  <w:num w:numId="8" w16cid:durableId="393623937">
    <w:abstractNumId w:val="23"/>
  </w:num>
  <w:num w:numId="9" w16cid:durableId="1691107520">
    <w:abstractNumId w:val="13"/>
  </w:num>
  <w:num w:numId="10" w16cid:durableId="1331372965">
    <w:abstractNumId w:val="11"/>
  </w:num>
  <w:num w:numId="11" w16cid:durableId="405956209">
    <w:abstractNumId w:val="30"/>
  </w:num>
  <w:num w:numId="12" w16cid:durableId="1267419044">
    <w:abstractNumId w:val="26"/>
  </w:num>
  <w:num w:numId="13" w16cid:durableId="1321080220">
    <w:abstractNumId w:val="25"/>
  </w:num>
  <w:num w:numId="14" w16cid:durableId="1989245514">
    <w:abstractNumId w:val="20"/>
  </w:num>
  <w:num w:numId="15" w16cid:durableId="1699156268">
    <w:abstractNumId w:val="33"/>
  </w:num>
  <w:num w:numId="16" w16cid:durableId="1408070566">
    <w:abstractNumId w:val="17"/>
  </w:num>
  <w:num w:numId="17" w16cid:durableId="852106725">
    <w:abstractNumId w:val="8"/>
  </w:num>
  <w:num w:numId="18" w16cid:durableId="1844315928">
    <w:abstractNumId w:val="6"/>
  </w:num>
  <w:num w:numId="19" w16cid:durableId="1424185386">
    <w:abstractNumId w:val="34"/>
  </w:num>
  <w:num w:numId="20" w16cid:durableId="1299267197">
    <w:abstractNumId w:val="19"/>
  </w:num>
  <w:num w:numId="21" w16cid:durableId="1311865922">
    <w:abstractNumId w:val="35"/>
  </w:num>
  <w:num w:numId="22" w16cid:durableId="389770889">
    <w:abstractNumId w:val="14"/>
  </w:num>
  <w:num w:numId="23" w16cid:durableId="251470886">
    <w:abstractNumId w:val="12"/>
  </w:num>
  <w:num w:numId="24" w16cid:durableId="482812809">
    <w:abstractNumId w:val="10"/>
  </w:num>
  <w:num w:numId="25" w16cid:durableId="126168651">
    <w:abstractNumId w:val="9"/>
  </w:num>
  <w:num w:numId="26" w16cid:durableId="488600293">
    <w:abstractNumId w:val="4"/>
  </w:num>
  <w:num w:numId="27" w16cid:durableId="124544663">
    <w:abstractNumId w:val="4"/>
  </w:num>
  <w:num w:numId="28" w16cid:durableId="1625193018">
    <w:abstractNumId w:val="4"/>
  </w:num>
  <w:num w:numId="29" w16cid:durableId="44915550">
    <w:abstractNumId w:val="27"/>
  </w:num>
  <w:num w:numId="30" w16cid:durableId="514614315">
    <w:abstractNumId w:val="22"/>
  </w:num>
  <w:num w:numId="31" w16cid:durableId="139003363">
    <w:abstractNumId w:val="21"/>
  </w:num>
  <w:num w:numId="32" w16cid:durableId="576592920">
    <w:abstractNumId w:val="32"/>
  </w:num>
  <w:num w:numId="33" w16cid:durableId="2132627629">
    <w:abstractNumId w:val="28"/>
  </w:num>
  <w:num w:numId="34" w16cid:durableId="3359734">
    <w:abstractNumId w:val="16"/>
  </w:num>
  <w:num w:numId="35" w16cid:durableId="1744789062">
    <w:abstractNumId w:val="1"/>
  </w:num>
  <w:num w:numId="36" w16cid:durableId="196085020">
    <w:abstractNumId w:val="3"/>
  </w:num>
  <w:num w:numId="37" w16cid:durableId="1926524904">
    <w:abstractNumId w:val="2"/>
  </w:num>
  <w:num w:numId="38" w16cid:durableId="358360221">
    <w:abstractNumId w:val="24"/>
  </w:num>
  <w:num w:numId="39" w16cid:durableId="1277524087">
    <w:abstractNumId w:val="4"/>
  </w:num>
  <w:num w:numId="40" w16cid:durableId="220212623">
    <w:abstractNumId w:val="4"/>
  </w:num>
  <w:num w:numId="41" w16cid:durableId="129907259">
    <w:abstractNumId w:val="4"/>
  </w:num>
  <w:num w:numId="42" w16cid:durableId="1588464805">
    <w:abstractNumId w:val="4"/>
  </w:num>
  <w:num w:numId="43" w16cid:durableId="36517530">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96"/>
    <w:rsid w:val="00003771"/>
    <w:rsid w:val="000038FC"/>
    <w:rsid w:val="00004AC3"/>
    <w:rsid w:val="0001030F"/>
    <w:rsid w:val="00010796"/>
    <w:rsid w:val="00010C4B"/>
    <w:rsid w:val="000155E6"/>
    <w:rsid w:val="00015804"/>
    <w:rsid w:val="0002221A"/>
    <w:rsid w:val="00031628"/>
    <w:rsid w:val="00034C0F"/>
    <w:rsid w:val="000353E8"/>
    <w:rsid w:val="000375A3"/>
    <w:rsid w:val="00042369"/>
    <w:rsid w:val="00042B93"/>
    <w:rsid w:val="00043EE9"/>
    <w:rsid w:val="00044905"/>
    <w:rsid w:val="00051899"/>
    <w:rsid w:val="00053733"/>
    <w:rsid w:val="0005465B"/>
    <w:rsid w:val="000606A2"/>
    <w:rsid w:val="00067160"/>
    <w:rsid w:val="00067527"/>
    <w:rsid w:val="00067DD3"/>
    <w:rsid w:val="000705C3"/>
    <w:rsid w:val="00075116"/>
    <w:rsid w:val="00076067"/>
    <w:rsid w:val="00077B69"/>
    <w:rsid w:val="0008472C"/>
    <w:rsid w:val="000850EB"/>
    <w:rsid w:val="000858D5"/>
    <w:rsid w:val="00091880"/>
    <w:rsid w:val="00094747"/>
    <w:rsid w:val="000A0D59"/>
    <w:rsid w:val="000A2B65"/>
    <w:rsid w:val="000A4058"/>
    <w:rsid w:val="000A5A72"/>
    <w:rsid w:val="000B3712"/>
    <w:rsid w:val="000B7E74"/>
    <w:rsid w:val="000C69F7"/>
    <w:rsid w:val="000D0020"/>
    <w:rsid w:val="000D2BB3"/>
    <w:rsid w:val="000E23B0"/>
    <w:rsid w:val="000E586F"/>
    <w:rsid w:val="000F35E7"/>
    <w:rsid w:val="000F4553"/>
    <w:rsid w:val="000F4FBA"/>
    <w:rsid w:val="000F50CE"/>
    <w:rsid w:val="000F5FF7"/>
    <w:rsid w:val="001037C5"/>
    <w:rsid w:val="00105D87"/>
    <w:rsid w:val="00107BC3"/>
    <w:rsid w:val="00110CEF"/>
    <w:rsid w:val="00111E00"/>
    <w:rsid w:val="001128AD"/>
    <w:rsid w:val="00120450"/>
    <w:rsid w:val="00123BC3"/>
    <w:rsid w:val="00123E8D"/>
    <w:rsid w:val="00125496"/>
    <w:rsid w:val="00135BDF"/>
    <w:rsid w:val="001429C3"/>
    <w:rsid w:val="00144A86"/>
    <w:rsid w:val="001462F2"/>
    <w:rsid w:val="00152800"/>
    <w:rsid w:val="00154D70"/>
    <w:rsid w:val="00160F3C"/>
    <w:rsid w:val="00165B9D"/>
    <w:rsid w:val="00166F39"/>
    <w:rsid w:val="00167C93"/>
    <w:rsid w:val="00172ACD"/>
    <w:rsid w:val="001820F8"/>
    <w:rsid w:val="00182759"/>
    <w:rsid w:val="0018645F"/>
    <w:rsid w:val="001872B9"/>
    <w:rsid w:val="0019060B"/>
    <w:rsid w:val="00190C4A"/>
    <w:rsid w:val="0019118A"/>
    <w:rsid w:val="00193FD6"/>
    <w:rsid w:val="00195FBE"/>
    <w:rsid w:val="00197E1C"/>
    <w:rsid w:val="001A01D7"/>
    <w:rsid w:val="001A145E"/>
    <w:rsid w:val="001A7A41"/>
    <w:rsid w:val="001B15E6"/>
    <w:rsid w:val="001B68C3"/>
    <w:rsid w:val="001C1E10"/>
    <w:rsid w:val="001C2EC0"/>
    <w:rsid w:val="001C6E28"/>
    <w:rsid w:val="001D10A0"/>
    <w:rsid w:val="001D2DE2"/>
    <w:rsid w:val="001D361F"/>
    <w:rsid w:val="001E29E7"/>
    <w:rsid w:val="001E6730"/>
    <w:rsid w:val="001F0DF9"/>
    <w:rsid w:val="001F2EBF"/>
    <w:rsid w:val="001F48C2"/>
    <w:rsid w:val="00200002"/>
    <w:rsid w:val="0020058A"/>
    <w:rsid w:val="002045B0"/>
    <w:rsid w:val="00204801"/>
    <w:rsid w:val="00206BA6"/>
    <w:rsid w:val="00217624"/>
    <w:rsid w:val="00222365"/>
    <w:rsid w:val="00223D46"/>
    <w:rsid w:val="00224955"/>
    <w:rsid w:val="00231DAE"/>
    <w:rsid w:val="00232534"/>
    <w:rsid w:val="002360B0"/>
    <w:rsid w:val="00241E23"/>
    <w:rsid w:val="002423C2"/>
    <w:rsid w:val="0024382A"/>
    <w:rsid w:val="00245C51"/>
    <w:rsid w:val="0024704E"/>
    <w:rsid w:val="00251990"/>
    <w:rsid w:val="00253AA8"/>
    <w:rsid w:val="002543AE"/>
    <w:rsid w:val="00256CC4"/>
    <w:rsid w:val="002638C3"/>
    <w:rsid w:val="00265931"/>
    <w:rsid w:val="00271B55"/>
    <w:rsid w:val="002957F7"/>
    <w:rsid w:val="002A7D6C"/>
    <w:rsid w:val="002B437A"/>
    <w:rsid w:val="002B659E"/>
    <w:rsid w:val="002B65D0"/>
    <w:rsid w:val="002C0F0A"/>
    <w:rsid w:val="002C6527"/>
    <w:rsid w:val="002C7287"/>
    <w:rsid w:val="002C7508"/>
    <w:rsid w:val="002C78FF"/>
    <w:rsid w:val="002D18C1"/>
    <w:rsid w:val="002D48FF"/>
    <w:rsid w:val="002D53CC"/>
    <w:rsid w:val="002D53FA"/>
    <w:rsid w:val="002E2B2A"/>
    <w:rsid w:val="002F1096"/>
    <w:rsid w:val="002F4808"/>
    <w:rsid w:val="003000BD"/>
    <w:rsid w:val="00300373"/>
    <w:rsid w:val="00302507"/>
    <w:rsid w:val="00302B80"/>
    <w:rsid w:val="0030306D"/>
    <w:rsid w:val="0031325B"/>
    <w:rsid w:val="00321B81"/>
    <w:rsid w:val="003223D3"/>
    <w:rsid w:val="00332780"/>
    <w:rsid w:val="003335E7"/>
    <w:rsid w:val="0033473B"/>
    <w:rsid w:val="003412F1"/>
    <w:rsid w:val="00343E43"/>
    <w:rsid w:val="00343F2F"/>
    <w:rsid w:val="0034794D"/>
    <w:rsid w:val="0035050E"/>
    <w:rsid w:val="0035306F"/>
    <w:rsid w:val="0035600D"/>
    <w:rsid w:val="003562F3"/>
    <w:rsid w:val="00356EA8"/>
    <w:rsid w:val="00357D85"/>
    <w:rsid w:val="00361EBF"/>
    <w:rsid w:val="003628E5"/>
    <w:rsid w:val="00366213"/>
    <w:rsid w:val="00366CEC"/>
    <w:rsid w:val="00367A39"/>
    <w:rsid w:val="00371745"/>
    <w:rsid w:val="00377FB9"/>
    <w:rsid w:val="003833EE"/>
    <w:rsid w:val="003870E1"/>
    <w:rsid w:val="00387D5B"/>
    <w:rsid w:val="00390205"/>
    <w:rsid w:val="00392BD7"/>
    <w:rsid w:val="00395603"/>
    <w:rsid w:val="00397377"/>
    <w:rsid w:val="003A08C7"/>
    <w:rsid w:val="003A44B9"/>
    <w:rsid w:val="003C1644"/>
    <w:rsid w:val="003C4936"/>
    <w:rsid w:val="003C69BA"/>
    <w:rsid w:val="003D4FAE"/>
    <w:rsid w:val="003D648E"/>
    <w:rsid w:val="003D679B"/>
    <w:rsid w:val="003D7BC6"/>
    <w:rsid w:val="003E0122"/>
    <w:rsid w:val="003E3117"/>
    <w:rsid w:val="003E4526"/>
    <w:rsid w:val="003E5B9C"/>
    <w:rsid w:val="003E668B"/>
    <w:rsid w:val="003E72F8"/>
    <w:rsid w:val="003F36B9"/>
    <w:rsid w:val="003F4D58"/>
    <w:rsid w:val="003F6E45"/>
    <w:rsid w:val="00404959"/>
    <w:rsid w:val="00411341"/>
    <w:rsid w:val="00411AF8"/>
    <w:rsid w:val="00413677"/>
    <w:rsid w:val="004163D3"/>
    <w:rsid w:val="004166D9"/>
    <w:rsid w:val="00423FBA"/>
    <w:rsid w:val="00424331"/>
    <w:rsid w:val="00424878"/>
    <w:rsid w:val="00425686"/>
    <w:rsid w:val="0042723D"/>
    <w:rsid w:val="0043549F"/>
    <w:rsid w:val="00436EEE"/>
    <w:rsid w:val="00440983"/>
    <w:rsid w:val="0044220B"/>
    <w:rsid w:val="00442786"/>
    <w:rsid w:val="00442A07"/>
    <w:rsid w:val="00442BCE"/>
    <w:rsid w:val="00453016"/>
    <w:rsid w:val="00453DA5"/>
    <w:rsid w:val="00455E3B"/>
    <w:rsid w:val="00457DFB"/>
    <w:rsid w:val="00460BA9"/>
    <w:rsid w:val="00462DDE"/>
    <w:rsid w:val="00464F50"/>
    <w:rsid w:val="004674C5"/>
    <w:rsid w:val="00474076"/>
    <w:rsid w:val="00474C43"/>
    <w:rsid w:val="004763A7"/>
    <w:rsid w:val="004A2D8A"/>
    <w:rsid w:val="004A50F6"/>
    <w:rsid w:val="004B548E"/>
    <w:rsid w:val="004C0649"/>
    <w:rsid w:val="004C5D83"/>
    <w:rsid w:val="004C604E"/>
    <w:rsid w:val="004D12FF"/>
    <w:rsid w:val="004D4FB9"/>
    <w:rsid w:val="004D5971"/>
    <w:rsid w:val="004D67CA"/>
    <w:rsid w:val="004E0333"/>
    <w:rsid w:val="004E458A"/>
    <w:rsid w:val="004E647A"/>
    <w:rsid w:val="004E7453"/>
    <w:rsid w:val="004F11CB"/>
    <w:rsid w:val="004F122F"/>
    <w:rsid w:val="004F587B"/>
    <w:rsid w:val="00500F3A"/>
    <w:rsid w:val="005067B1"/>
    <w:rsid w:val="005068EC"/>
    <w:rsid w:val="00506F29"/>
    <w:rsid w:val="00512100"/>
    <w:rsid w:val="00513DE0"/>
    <w:rsid w:val="00515291"/>
    <w:rsid w:val="005174B9"/>
    <w:rsid w:val="005215B9"/>
    <w:rsid w:val="00523A57"/>
    <w:rsid w:val="005263B3"/>
    <w:rsid w:val="00527B68"/>
    <w:rsid w:val="005321E7"/>
    <w:rsid w:val="005407DE"/>
    <w:rsid w:val="00542A01"/>
    <w:rsid w:val="005536AA"/>
    <w:rsid w:val="005629E0"/>
    <w:rsid w:val="00563D1E"/>
    <w:rsid w:val="00574ADC"/>
    <w:rsid w:val="00575886"/>
    <w:rsid w:val="00577116"/>
    <w:rsid w:val="00580FBA"/>
    <w:rsid w:val="005841A2"/>
    <w:rsid w:val="00584FCF"/>
    <w:rsid w:val="005923E7"/>
    <w:rsid w:val="005A2B1C"/>
    <w:rsid w:val="005B058D"/>
    <w:rsid w:val="005B57E4"/>
    <w:rsid w:val="005C0233"/>
    <w:rsid w:val="005E171C"/>
    <w:rsid w:val="005E3A4C"/>
    <w:rsid w:val="005E4FBB"/>
    <w:rsid w:val="005E5386"/>
    <w:rsid w:val="005F2BC0"/>
    <w:rsid w:val="00600920"/>
    <w:rsid w:val="00603C03"/>
    <w:rsid w:val="00610EBB"/>
    <w:rsid w:val="0061370C"/>
    <w:rsid w:val="00617DD7"/>
    <w:rsid w:val="0062334A"/>
    <w:rsid w:val="00631A5F"/>
    <w:rsid w:val="00631F81"/>
    <w:rsid w:val="00634F2D"/>
    <w:rsid w:val="00643220"/>
    <w:rsid w:val="00643B50"/>
    <w:rsid w:val="0064450D"/>
    <w:rsid w:val="00650FF6"/>
    <w:rsid w:val="00654A35"/>
    <w:rsid w:val="00663BAA"/>
    <w:rsid w:val="00674738"/>
    <w:rsid w:val="00674887"/>
    <w:rsid w:val="00675084"/>
    <w:rsid w:val="00677D3D"/>
    <w:rsid w:val="00680162"/>
    <w:rsid w:val="0068155F"/>
    <w:rsid w:val="00681720"/>
    <w:rsid w:val="00681FA6"/>
    <w:rsid w:val="00681FDF"/>
    <w:rsid w:val="00682B45"/>
    <w:rsid w:val="00684F05"/>
    <w:rsid w:val="00685CB4"/>
    <w:rsid w:val="00692ED5"/>
    <w:rsid w:val="006A762A"/>
    <w:rsid w:val="006C213B"/>
    <w:rsid w:val="006C289F"/>
    <w:rsid w:val="006C2D92"/>
    <w:rsid w:val="006C3CFB"/>
    <w:rsid w:val="006C5288"/>
    <w:rsid w:val="006C52A7"/>
    <w:rsid w:val="006C564B"/>
    <w:rsid w:val="006E1BEC"/>
    <w:rsid w:val="006E316E"/>
    <w:rsid w:val="006F64D1"/>
    <w:rsid w:val="006F6E6B"/>
    <w:rsid w:val="00700EC8"/>
    <w:rsid w:val="00713EF4"/>
    <w:rsid w:val="00714860"/>
    <w:rsid w:val="0071583A"/>
    <w:rsid w:val="00730CC3"/>
    <w:rsid w:val="007326E3"/>
    <w:rsid w:val="00736630"/>
    <w:rsid w:val="00737B67"/>
    <w:rsid w:val="00737EBA"/>
    <w:rsid w:val="00741138"/>
    <w:rsid w:val="00746670"/>
    <w:rsid w:val="00753CF3"/>
    <w:rsid w:val="007559A8"/>
    <w:rsid w:val="00760025"/>
    <w:rsid w:val="00761798"/>
    <w:rsid w:val="00761A21"/>
    <w:rsid w:val="0076464D"/>
    <w:rsid w:val="007650FE"/>
    <w:rsid w:val="00771E2E"/>
    <w:rsid w:val="00781E32"/>
    <w:rsid w:val="00783572"/>
    <w:rsid w:val="007869B6"/>
    <w:rsid w:val="00790868"/>
    <w:rsid w:val="00791DD4"/>
    <w:rsid w:val="007941F2"/>
    <w:rsid w:val="00796159"/>
    <w:rsid w:val="007963EF"/>
    <w:rsid w:val="00797147"/>
    <w:rsid w:val="007A0CC9"/>
    <w:rsid w:val="007A445A"/>
    <w:rsid w:val="007B513C"/>
    <w:rsid w:val="007B711A"/>
    <w:rsid w:val="007C2FBE"/>
    <w:rsid w:val="007C4EA7"/>
    <w:rsid w:val="007C657E"/>
    <w:rsid w:val="007C746D"/>
    <w:rsid w:val="007D36E5"/>
    <w:rsid w:val="007D567A"/>
    <w:rsid w:val="007D6780"/>
    <w:rsid w:val="007E02CD"/>
    <w:rsid w:val="007E4E9F"/>
    <w:rsid w:val="007F0769"/>
    <w:rsid w:val="007F1958"/>
    <w:rsid w:val="007F3AE0"/>
    <w:rsid w:val="0080548D"/>
    <w:rsid w:val="0080618C"/>
    <w:rsid w:val="00807595"/>
    <w:rsid w:val="00814AFD"/>
    <w:rsid w:val="00820D27"/>
    <w:rsid w:val="00822048"/>
    <w:rsid w:val="00822E19"/>
    <w:rsid w:val="00837E95"/>
    <w:rsid w:val="00847F9A"/>
    <w:rsid w:val="008570C9"/>
    <w:rsid w:val="008603AE"/>
    <w:rsid w:val="00862EB6"/>
    <w:rsid w:val="00864CB5"/>
    <w:rsid w:val="00873345"/>
    <w:rsid w:val="00876911"/>
    <w:rsid w:val="00876F26"/>
    <w:rsid w:val="00876F46"/>
    <w:rsid w:val="008804AC"/>
    <w:rsid w:val="00890ED5"/>
    <w:rsid w:val="0089467C"/>
    <w:rsid w:val="0089666E"/>
    <w:rsid w:val="00896912"/>
    <w:rsid w:val="008A36FF"/>
    <w:rsid w:val="008A5CCE"/>
    <w:rsid w:val="008C5B17"/>
    <w:rsid w:val="008C6AD8"/>
    <w:rsid w:val="008D1D73"/>
    <w:rsid w:val="008D5E2A"/>
    <w:rsid w:val="008D73AD"/>
    <w:rsid w:val="008E0624"/>
    <w:rsid w:val="008E10FB"/>
    <w:rsid w:val="008E2975"/>
    <w:rsid w:val="008E5F09"/>
    <w:rsid w:val="008F185C"/>
    <w:rsid w:val="008F4B4C"/>
    <w:rsid w:val="00901F47"/>
    <w:rsid w:val="0090282C"/>
    <w:rsid w:val="00904E91"/>
    <w:rsid w:val="00912FE1"/>
    <w:rsid w:val="009132F2"/>
    <w:rsid w:val="009235C1"/>
    <w:rsid w:val="00923609"/>
    <w:rsid w:val="009242CF"/>
    <w:rsid w:val="009275ED"/>
    <w:rsid w:val="00931791"/>
    <w:rsid w:val="009320AB"/>
    <w:rsid w:val="00940EB7"/>
    <w:rsid w:val="00943551"/>
    <w:rsid w:val="0094362B"/>
    <w:rsid w:val="00943D27"/>
    <w:rsid w:val="00944086"/>
    <w:rsid w:val="009527FE"/>
    <w:rsid w:val="00953D17"/>
    <w:rsid w:val="0095408D"/>
    <w:rsid w:val="009577ED"/>
    <w:rsid w:val="00960DE5"/>
    <w:rsid w:val="00962F38"/>
    <w:rsid w:val="00965FEA"/>
    <w:rsid w:val="00966AC0"/>
    <w:rsid w:val="00967C39"/>
    <w:rsid w:val="00976282"/>
    <w:rsid w:val="00976530"/>
    <w:rsid w:val="009808D7"/>
    <w:rsid w:val="00982EB3"/>
    <w:rsid w:val="009865FC"/>
    <w:rsid w:val="00986B04"/>
    <w:rsid w:val="009934CD"/>
    <w:rsid w:val="009934CF"/>
    <w:rsid w:val="00997576"/>
    <w:rsid w:val="009A603A"/>
    <w:rsid w:val="009B364A"/>
    <w:rsid w:val="009B4415"/>
    <w:rsid w:val="009C12C1"/>
    <w:rsid w:val="009C68FF"/>
    <w:rsid w:val="009D3BBE"/>
    <w:rsid w:val="009D5CCB"/>
    <w:rsid w:val="009E1D26"/>
    <w:rsid w:val="009E44EC"/>
    <w:rsid w:val="009E4CC3"/>
    <w:rsid w:val="009F3854"/>
    <w:rsid w:val="009F3D5E"/>
    <w:rsid w:val="009F5124"/>
    <w:rsid w:val="009F75EF"/>
    <w:rsid w:val="00A02968"/>
    <w:rsid w:val="00A12A6E"/>
    <w:rsid w:val="00A17072"/>
    <w:rsid w:val="00A21916"/>
    <w:rsid w:val="00A25716"/>
    <w:rsid w:val="00A26A10"/>
    <w:rsid w:val="00A358C1"/>
    <w:rsid w:val="00A40AC9"/>
    <w:rsid w:val="00A41B77"/>
    <w:rsid w:val="00A422BE"/>
    <w:rsid w:val="00A47272"/>
    <w:rsid w:val="00A52401"/>
    <w:rsid w:val="00A54790"/>
    <w:rsid w:val="00A62D77"/>
    <w:rsid w:val="00A636D9"/>
    <w:rsid w:val="00A673D2"/>
    <w:rsid w:val="00A702AA"/>
    <w:rsid w:val="00A721EE"/>
    <w:rsid w:val="00A74D11"/>
    <w:rsid w:val="00A76965"/>
    <w:rsid w:val="00A910EC"/>
    <w:rsid w:val="00A97622"/>
    <w:rsid w:val="00AA0EE2"/>
    <w:rsid w:val="00AA2B1F"/>
    <w:rsid w:val="00AA3D8D"/>
    <w:rsid w:val="00AB3844"/>
    <w:rsid w:val="00AB7728"/>
    <w:rsid w:val="00AC2677"/>
    <w:rsid w:val="00AD232F"/>
    <w:rsid w:val="00AD45AA"/>
    <w:rsid w:val="00AD5AA9"/>
    <w:rsid w:val="00AE091B"/>
    <w:rsid w:val="00AE22ED"/>
    <w:rsid w:val="00AE5E27"/>
    <w:rsid w:val="00AF4808"/>
    <w:rsid w:val="00B045D7"/>
    <w:rsid w:val="00B12D0B"/>
    <w:rsid w:val="00B16F5B"/>
    <w:rsid w:val="00B1777D"/>
    <w:rsid w:val="00B22E1E"/>
    <w:rsid w:val="00B2339A"/>
    <w:rsid w:val="00B2360B"/>
    <w:rsid w:val="00B25B50"/>
    <w:rsid w:val="00B27AE7"/>
    <w:rsid w:val="00B337C9"/>
    <w:rsid w:val="00B34C10"/>
    <w:rsid w:val="00B353C6"/>
    <w:rsid w:val="00B35D79"/>
    <w:rsid w:val="00B5056E"/>
    <w:rsid w:val="00B506CA"/>
    <w:rsid w:val="00B533B3"/>
    <w:rsid w:val="00B53D92"/>
    <w:rsid w:val="00B566D0"/>
    <w:rsid w:val="00B66ACC"/>
    <w:rsid w:val="00B7142C"/>
    <w:rsid w:val="00B74D98"/>
    <w:rsid w:val="00B75EA9"/>
    <w:rsid w:val="00B76523"/>
    <w:rsid w:val="00B947EC"/>
    <w:rsid w:val="00BA02C9"/>
    <w:rsid w:val="00BA2487"/>
    <w:rsid w:val="00BA25E8"/>
    <w:rsid w:val="00BA3514"/>
    <w:rsid w:val="00BB1551"/>
    <w:rsid w:val="00BB31FA"/>
    <w:rsid w:val="00BB564E"/>
    <w:rsid w:val="00BC02E2"/>
    <w:rsid w:val="00BD7A42"/>
    <w:rsid w:val="00BE003C"/>
    <w:rsid w:val="00BE2434"/>
    <w:rsid w:val="00BE3256"/>
    <w:rsid w:val="00BE4B68"/>
    <w:rsid w:val="00BE5218"/>
    <w:rsid w:val="00BE694D"/>
    <w:rsid w:val="00BF2B7C"/>
    <w:rsid w:val="00BF33F6"/>
    <w:rsid w:val="00BF343F"/>
    <w:rsid w:val="00BF5684"/>
    <w:rsid w:val="00BF5DAF"/>
    <w:rsid w:val="00BF70BB"/>
    <w:rsid w:val="00C0016B"/>
    <w:rsid w:val="00C033F2"/>
    <w:rsid w:val="00C037B7"/>
    <w:rsid w:val="00C03FFA"/>
    <w:rsid w:val="00C069CC"/>
    <w:rsid w:val="00C12C63"/>
    <w:rsid w:val="00C144AF"/>
    <w:rsid w:val="00C14EEA"/>
    <w:rsid w:val="00C1542B"/>
    <w:rsid w:val="00C15E22"/>
    <w:rsid w:val="00C1706C"/>
    <w:rsid w:val="00C17B1C"/>
    <w:rsid w:val="00C3402A"/>
    <w:rsid w:val="00C35CA3"/>
    <w:rsid w:val="00C414B0"/>
    <w:rsid w:val="00C427C6"/>
    <w:rsid w:val="00C52C2A"/>
    <w:rsid w:val="00C56C06"/>
    <w:rsid w:val="00C67444"/>
    <w:rsid w:val="00C71D01"/>
    <w:rsid w:val="00C72076"/>
    <w:rsid w:val="00C72915"/>
    <w:rsid w:val="00C72CB5"/>
    <w:rsid w:val="00C732B1"/>
    <w:rsid w:val="00C76B7B"/>
    <w:rsid w:val="00C77205"/>
    <w:rsid w:val="00C802F0"/>
    <w:rsid w:val="00C83D4C"/>
    <w:rsid w:val="00C86C72"/>
    <w:rsid w:val="00C91E5D"/>
    <w:rsid w:val="00C931DB"/>
    <w:rsid w:val="00C957F6"/>
    <w:rsid w:val="00C96E74"/>
    <w:rsid w:val="00C97BA7"/>
    <w:rsid w:val="00CA1A9E"/>
    <w:rsid w:val="00CB39DE"/>
    <w:rsid w:val="00CC18F3"/>
    <w:rsid w:val="00CD2BD0"/>
    <w:rsid w:val="00CD2EBD"/>
    <w:rsid w:val="00CD4001"/>
    <w:rsid w:val="00CD6088"/>
    <w:rsid w:val="00CD7147"/>
    <w:rsid w:val="00CD7AEF"/>
    <w:rsid w:val="00CE1C04"/>
    <w:rsid w:val="00CE2240"/>
    <w:rsid w:val="00CE4FF9"/>
    <w:rsid w:val="00CE51D3"/>
    <w:rsid w:val="00CF23C3"/>
    <w:rsid w:val="00D01D60"/>
    <w:rsid w:val="00D02324"/>
    <w:rsid w:val="00D05574"/>
    <w:rsid w:val="00D11D1B"/>
    <w:rsid w:val="00D133EE"/>
    <w:rsid w:val="00D1420B"/>
    <w:rsid w:val="00D17C03"/>
    <w:rsid w:val="00D20B86"/>
    <w:rsid w:val="00D20E52"/>
    <w:rsid w:val="00D269F4"/>
    <w:rsid w:val="00D30D95"/>
    <w:rsid w:val="00D30FB1"/>
    <w:rsid w:val="00D32C03"/>
    <w:rsid w:val="00D33B30"/>
    <w:rsid w:val="00D432C1"/>
    <w:rsid w:val="00D43D34"/>
    <w:rsid w:val="00D44CB6"/>
    <w:rsid w:val="00D513A5"/>
    <w:rsid w:val="00D55D20"/>
    <w:rsid w:val="00D6351F"/>
    <w:rsid w:val="00D76571"/>
    <w:rsid w:val="00D7710A"/>
    <w:rsid w:val="00D85E4D"/>
    <w:rsid w:val="00D8677B"/>
    <w:rsid w:val="00D87A77"/>
    <w:rsid w:val="00D93001"/>
    <w:rsid w:val="00DA103A"/>
    <w:rsid w:val="00DA16F5"/>
    <w:rsid w:val="00DB0B52"/>
    <w:rsid w:val="00DB182A"/>
    <w:rsid w:val="00DB1EFC"/>
    <w:rsid w:val="00DB5E00"/>
    <w:rsid w:val="00DC26B1"/>
    <w:rsid w:val="00DC2986"/>
    <w:rsid w:val="00DC4668"/>
    <w:rsid w:val="00DD129F"/>
    <w:rsid w:val="00DD1B49"/>
    <w:rsid w:val="00DD209F"/>
    <w:rsid w:val="00DD61BF"/>
    <w:rsid w:val="00DE3FAB"/>
    <w:rsid w:val="00DE3FB6"/>
    <w:rsid w:val="00DE6726"/>
    <w:rsid w:val="00DF2AF5"/>
    <w:rsid w:val="00DF505E"/>
    <w:rsid w:val="00E0556A"/>
    <w:rsid w:val="00E055B9"/>
    <w:rsid w:val="00E06B7E"/>
    <w:rsid w:val="00E102BA"/>
    <w:rsid w:val="00E16317"/>
    <w:rsid w:val="00E22435"/>
    <w:rsid w:val="00E23FDB"/>
    <w:rsid w:val="00E2519D"/>
    <w:rsid w:val="00E2563B"/>
    <w:rsid w:val="00E30399"/>
    <w:rsid w:val="00E31CF4"/>
    <w:rsid w:val="00E3235D"/>
    <w:rsid w:val="00E33BD6"/>
    <w:rsid w:val="00E34625"/>
    <w:rsid w:val="00E35A44"/>
    <w:rsid w:val="00E41DD9"/>
    <w:rsid w:val="00E43E96"/>
    <w:rsid w:val="00E45A5F"/>
    <w:rsid w:val="00E52340"/>
    <w:rsid w:val="00E53611"/>
    <w:rsid w:val="00E5412E"/>
    <w:rsid w:val="00E54816"/>
    <w:rsid w:val="00E57B8F"/>
    <w:rsid w:val="00E60F1C"/>
    <w:rsid w:val="00E6518D"/>
    <w:rsid w:val="00E656A3"/>
    <w:rsid w:val="00E65989"/>
    <w:rsid w:val="00E71AA4"/>
    <w:rsid w:val="00E72FAC"/>
    <w:rsid w:val="00E74008"/>
    <w:rsid w:val="00E74EE4"/>
    <w:rsid w:val="00E76417"/>
    <w:rsid w:val="00E80077"/>
    <w:rsid w:val="00E83075"/>
    <w:rsid w:val="00E85096"/>
    <w:rsid w:val="00E9196C"/>
    <w:rsid w:val="00E956F7"/>
    <w:rsid w:val="00EB1CEF"/>
    <w:rsid w:val="00EB54C4"/>
    <w:rsid w:val="00EB64C5"/>
    <w:rsid w:val="00EB767F"/>
    <w:rsid w:val="00EC4224"/>
    <w:rsid w:val="00ED0EA9"/>
    <w:rsid w:val="00ED50F0"/>
    <w:rsid w:val="00ED6B79"/>
    <w:rsid w:val="00ED6D03"/>
    <w:rsid w:val="00EE0FE3"/>
    <w:rsid w:val="00EE7A75"/>
    <w:rsid w:val="00EF414B"/>
    <w:rsid w:val="00EF5331"/>
    <w:rsid w:val="00EF5D9D"/>
    <w:rsid w:val="00F021B5"/>
    <w:rsid w:val="00F12236"/>
    <w:rsid w:val="00F209F4"/>
    <w:rsid w:val="00F20CCA"/>
    <w:rsid w:val="00F26CA6"/>
    <w:rsid w:val="00F405F7"/>
    <w:rsid w:val="00F41F59"/>
    <w:rsid w:val="00F42E08"/>
    <w:rsid w:val="00F454D3"/>
    <w:rsid w:val="00F54189"/>
    <w:rsid w:val="00F575D6"/>
    <w:rsid w:val="00F6534B"/>
    <w:rsid w:val="00F77CE0"/>
    <w:rsid w:val="00F814C7"/>
    <w:rsid w:val="00F822BB"/>
    <w:rsid w:val="00F91A74"/>
    <w:rsid w:val="00FA0622"/>
    <w:rsid w:val="00FA0D52"/>
    <w:rsid w:val="00FA37A7"/>
    <w:rsid w:val="00FB2959"/>
    <w:rsid w:val="00FB407F"/>
    <w:rsid w:val="00FD32BD"/>
    <w:rsid w:val="00FE082F"/>
    <w:rsid w:val="00FE37C6"/>
    <w:rsid w:val="00FE4C60"/>
    <w:rsid w:val="00FE6F53"/>
    <w:rsid w:val="00FE7AE4"/>
    <w:rsid w:val="00FF3141"/>
    <w:rsid w:val="00FF726D"/>
    <w:rsid w:val="00FF75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149B74"/>
  <w15:docId w15:val="{C66E3AFF-B84B-CA4F-BABA-C767E36E7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6ACC"/>
    <w:rPr>
      <w:sz w:val="24"/>
      <w:szCs w:val="24"/>
      <w:lang w:val="en-GB" w:eastAsia="en-GB"/>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eastAsiaTheme="minorHAnsi" w:hAnsi="Arial" w:cs="Arial"/>
      <w:b/>
      <w:bCs/>
      <w:kern w:val="32"/>
      <w:sz w:val="32"/>
      <w:szCs w:val="32"/>
      <w:lang w:eastAsia="en-US"/>
    </w:rPr>
  </w:style>
  <w:style w:type="paragraph" w:styleId="Heading2">
    <w:name w:val="heading 2"/>
    <w:basedOn w:val="Normal"/>
    <w:next w:val="Normal"/>
    <w:link w:val="Heading2Char"/>
    <w:uiPriority w:val="9"/>
    <w:unhideWhenUsed/>
    <w:qFormat/>
    <w:rsid w:val="000858D5"/>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eastAsia="en-US"/>
    </w:rPr>
  </w:style>
  <w:style w:type="paragraph" w:styleId="Heading3">
    <w:name w:val="heading 3"/>
    <w:basedOn w:val="Normal"/>
    <w:next w:val="Normal"/>
    <w:link w:val="Heading3Char"/>
    <w:uiPriority w:val="9"/>
    <w:unhideWhenUsed/>
    <w:qFormat/>
    <w:rsid w:val="000858D5"/>
    <w:pPr>
      <w:keepNext/>
      <w:keepLines/>
      <w:numPr>
        <w:ilvl w:val="2"/>
        <w:numId w:val="1"/>
      </w:numPr>
      <w:spacing w:before="200" w:line="259" w:lineRule="auto"/>
      <w:outlineLvl w:val="2"/>
    </w:pPr>
    <w:rPr>
      <w:rFonts w:asciiTheme="majorHAnsi" w:eastAsiaTheme="majorEastAsia" w:hAnsiTheme="majorHAnsi" w:cstheme="majorBidi"/>
      <w:b/>
      <w:bCs/>
      <w:color w:val="000000" w:themeColor="text1"/>
      <w:sz w:val="22"/>
      <w:szCs w:val="22"/>
      <w:lang w:val="en-US" w:eastAsia="en-US"/>
    </w:rPr>
  </w:style>
  <w:style w:type="paragraph" w:styleId="Heading4">
    <w:name w:val="heading 4"/>
    <w:basedOn w:val="Normal"/>
    <w:next w:val="Normal"/>
    <w:link w:val="Heading4Char"/>
    <w:uiPriority w:val="9"/>
    <w:unhideWhenUsed/>
    <w:qFormat/>
    <w:rsid w:val="000858D5"/>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sz w:val="22"/>
      <w:szCs w:val="22"/>
      <w:lang w:val="en-US" w:eastAsia="en-US"/>
    </w:rPr>
  </w:style>
  <w:style w:type="paragraph" w:styleId="Heading5">
    <w:name w:val="heading 5"/>
    <w:basedOn w:val="Normal"/>
    <w:next w:val="Normal"/>
    <w:link w:val="Heading5Char"/>
    <w:uiPriority w:val="9"/>
    <w:unhideWhenUsed/>
    <w:qFormat/>
    <w:rsid w:val="000858D5"/>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sz w:val="22"/>
      <w:szCs w:val="22"/>
      <w:lang w:val="en-US" w:eastAsia="en-US"/>
    </w:rPr>
  </w:style>
  <w:style w:type="paragraph" w:styleId="Heading6">
    <w:name w:val="heading 6"/>
    <w:basedOn w:val="Normal"/>
    <w:next w:val="Normal"/>
    <w:link w:val="Heading6Char"/>
    <w:uiPriority w:val="9"/>
    <w:unhideWhenUsed/>
    <w:qFormat/>
    <w:rsid w:val="000858D5"/>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sz w:val="22"/>
      <w:szCs w:val="22"/>
      <w:lang w:val="en-US" w:eastAsia="en-US"/>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sz w:val="22"/>
      <w:szCs w:val="22"/>
      <w:lang w:val="en-US" w:eastAsia="en-US"/>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eastAsia="en-US"/>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9F75EF"/>
    <w:pPr>
      <w:spacing w:after="240" w:line="360" w:lineRule="auto"/>
      <w:jc w:val="both"/>
    </w:pPr>
    <w:rPr>
      <w:rFonts w:cs="Times New Roman"/>
      <w:bCs w:val="0"/>
      <w:kern w:val="0"/>
      <w:sz w:val="24"/>
    </w:rPr>
  </w:style>
  <w:style w:type="paragraph" w:customStyle="1" w:styleId="Style3">
    <w:name w:val="Style3"/>
    <w:basedOn w:val="Normal"/>
    <w:rsid w:val="00677D3D"/>
    <w:pPr>
      <w:spacing w:after="240"/>
      <w:ind w:left="900" w:hanging="900"/>
    </w:pPr>
    <w:rPr>
      <w:rFonts w:ascii="Arial" w:eastAsiaTheme="minorHAnsi" w:hAnsi="Arial" w:cstheme="minorBidi"/>
      <w:sz w:val="22"/>
      <w:szCs w:val="20"/>
      <w:lang w:eastAsia="en-US"/>
    </w:rPr>
  </w:style>
  <w:style w:type="paragraph" w:styleId="ListParagraph">
    <w:name w:val="List Paragraph"/>
    <w:basedOn w:val="Normal"/>
    <w:link w:val="ListParagraphChar"/>
    <w:uiPriority w:val="34"/>
    <w:qFormat/>
    <w:rsid w:val="000858D5"/>
    <w:pPr>
      <w:ind w:left="720"/>
      <w:contextualSpacing/>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0858D5"/>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0858D5"/>
    <w:rPr>
      <w:rFonts w:asciiTheme="majorHAnsi" w:eastAsiaTheme="majorEastAsia" w:hAnsiTheme="majorHAnsi" w:cstheme="majorBidi"/>
      <w:b/>
      <w:bCs/>
      <w:color w:val="000000" w:themeColor="text1"/>
      <w:sz w:val="22"/>
      <w:szCs w:val="22"/>
    </w:rPr>
  </w:style>
  <w:style w:type="character" w:customStyle="1" w:styleId="Heading4Char">
    <w:name w:val="Heading 4 Char"/>
    <w:basedOn w:val="DefaultParagraphFont"/>
    <w:link w:val="Heading4"/>
    <w:uiPriority w:val="9"/>
    <w:rsid w:val="000858D5"/>
    <w:rPr>
      <w:rFonts w:asciiTheme="majorHAnsi" w:eastAsiaTheme="majorEastAsia" w:hAnsiTheme="majorHAnsi" w:cstheme="majorBidi"/>
      <w:b/>
      <w:bCs/>
      <w:i/>
      <w:iCs/>
      <w:color w:val="000000" w:themeColor="text1"/>
      <w:sz w:val="22"/>
      <w:szCs w:val="22"/>
    </w:rPr>
  </w:style>
  <w:style w:type="character" w:customStyle="1" w:styleId="Heading5Char">
    <w:name w:val="Heading 5 Char"/>
    <w:basedOn w:val="DefaultParagraphFont"/>
    <w:link w:val="Heading5"/>
    <w:uiPriority w:val="9"/>
    <w:rsid w:val="000858D5"/>
    <w:rPr>
      <w:rFonts w:asciiTheme="majorHAnsi" w:eastAsiaTheme="majorEastAsia" w:hAnsiTheme="majorHAnsi" w:cstheme="majorBidi"/>
      <w:color w:val="323E4F" w:themeColor="text2" w:themeShade="BF"/>
      <w:sz w:val="22"/>
      <w:szCs w:val="22"/>
    </w:rPr>
  </w:style>
  <w:style w:type="character" w:customStyle="1" w:styleId="Heading6Char">
    <w:name w:val="Heading 6 Char"/>
    <w:basedOn w:val="DefaultParagraphFont"/>
    <w:link w:val="Heading6"/>
    <w:uiPriority w:val="9"/>
    <w:rsid w:val="000858D5"/>
    <w:rPr>
      <w:rFonts w:asciiTheme="majorHAnsi" w:eastAsiaTheme="majorEastAsia" w:hAnsiTheme="majorHAnsi" w:cstheme="majorBidi"/>
      <w:i/>
      <w:iCs/>
      <w:color w:val="323E4F" w:themeColor="text2" w:themeShade="BF"/>
      <w:sz w:val="22"/>
      <w:szCs w:val="22"/>
    </w:rPr>
  </w:style>
  <w:style w:type="character" w:customStyle="1" w:styleId="Heading7Char">
    <w:name w:val="Heading 7 Char"/>
    <w:basedOn w:val="DefaultParagraphFont"/>
    <w:link w:val="Heading7"/>
    <w:uiPriority w:val="9"/>
    <w:rsid w:val="000858D5"/>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rsid w:val="000858D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0858D5"/>
    <w:rPr>
      <w:rFonts w:asciiTheme="majorHAnsi" w:eastAsiaTheme="majorEastAsia" w:hAnsiTheme="majorHAnsi" w:cstheme="majorBidi"/>
      <w:i/>
      <w:iCs/>
      <w:color w:val="404040" w:themeColor="text1" w:themeTint="BF"/>
    </w:rPr>
  </w:style>
  <w:style w:type="paragraph" w:customStyle="1" w:styleId="AStyleStyle2-handbookFirstline0cm">
    <w:name w:val="A Style Style2 - handbook + First line:  0 cm"/>
    <w:basedOn w:val="Normal"/>
    <w:link w:val="AStyleStyle2-handbookFirstline0cmChar"/>
    <w:rsid w:val="000858D5"/>
    <w:pPr>
      <w:spacing w:after="240" w:line="259" w:lineRule="auto"/>
      <w:ind w:left="900"/>
    </w:pPr>
    <w:rPr>
      <w:rFonts w:ascii="Arial" w:eastAsiaTheme="minorEastAsia" w:hAnsi="Arial" w:cstheme="minorBidi"/>
      <w:sz w:val="22"/>
      <w:szCs w:val="20"/>
      <w:lang w:val="en-US" w:eastAsia="en-US"/>
    </w:rPr>
  </w:style>
  <w:style w:type="character" w:customStyle="1" w:styleId="AStyleStyle2-handbookFirstline0cmChar">
    <w:name w:val="A Style Style2 - handbook + First line:  0 cm Char"/>
    <w:basedOn w:val="DefaultParagraphFont"/>
    <w:link w:val="AStyleStyle2-handbookFirstline0cm"/>
    <w:rsid w:val="000858D5"/>
    <w:rPr>
      <w:rFonts w:ascii="Arial" w:eastAsiaTheme="minorEastAsia" w:hAnsi="Arial" w:cstheme="minorBidi"/>
      <w:sz w:val="22"/>
    </w:rPr>
  </w:style>
  <w:style w:type="character" w:customStyle="1" w:styleId="Heading1Char">
    <w:name w:val="Heading 1 Char"/>
    <w:basedOn w:val="DefaultParagraphFont"/>
    <w:link w:val="Heading1"/>
    <w:uiPriority w:val="9"/>
    <w:rsid w:val="000858D5"/>
    <w:rPr>
      <w:rFonts w:ascii="Arial" w:eastAsiaTheme="minorHAnsi" w:hAnsi="Arial" w:cs="Arial"/>
      <w:b/>
      <w:bCs/>
      <w:kern w:val="32"/>
      <w:sz w:val="32"/>
      <w:szCs w:val="32"/>
      <w:lang w:val="en-GB"/>
    </w:rPr>
  </w:style>
  <w:style w:type="paragraph" w:styleId="TOC1">
    <w:name w:val="toc 1"/>
    <w:basedOn w:val="Normal"/>
    <w:next w:val="Normal"/>
    <w:autoRedefine/>
    <w:uiPriority w:val="39"/>
    <w:rsid w:val="002957F7"/>
    <w:pPr>
      <w:tabs>
        <w:tab w:val="left" w:pos="440"/>
        <w:tab w:val="right" w:pos="8290"/>
      </w:tabs>
      <w:spacing w:before="360"/>
    </w:pPr>
    <w:rPr>
      <w:rFonts w:ascii="Arial" w:eastAsiaTheme="minorHAnsi" w:hAnsi="Arial" w:cs="Arial"/>
      <w:b/>
      <w:bCs/>
      <w:noProof/>
      <w:lang w:eastAsia="en-US"/>
    </w:rPr>
  </w:style>
  <w:style w:type="paragraph" w:styleId="TOC2">
    <w:name w:val="toc 2"/>
    <w:basedOn w:val="Normal"/>
    <w:next w:val="Normal"/>
    <w:autoRedefine/>
    <w:uiPriority w:val="39"/>
    <w:rsid w:val="00DA103A"/>
    <w:pPr>
      <w:tabs>
        <w:tab w:val="left" w:pos="660"/>
        <w:tab w:val="right" w:pos="8296"/>
      </w:tabs>
      <w:spacing w:before="80"/>
    </w:pPr>
    <w:rPr>
      <w:rFonts w:ascii="Arial" w:eastAsiaTheme="minorEastAsia" w:hAnsi="Arial" w:cs="Arial"/>
      <w:b/>
      <w:bCs/>
      <w:sz w:val="20"/>
      <w:szCs w:val="20"/>
      <w:lang w:eastAsia="en-US"/>
    </w:rPr>
  </w:style>
  <w:style w:type="paragraph" w:styleId="TOC3">
    <w:name w:val="toc 3"/>
    <w:basedOn w:val="Normal"/>
    <w:next w:val="Normal"/>
    <w:autoRedefine/>
    <w:rsid w:val="00D85E4D"/>
    <w:pPr>
      <w:ind w:left="220"/>
    </w:pPr>
    <w:rPr>
      <w:rFonts w:asciiTheme="minorHAnsi" w:eastAsiaTheme="minorHAnsi" w:hAnsiTheme="minorHAnsi" w:cstheme="minorHAnsi"/>
      <w:sz w:val="20"/>
      <w:szCs w:val="20"/>
      <w:lang w:eastAsia="en-US"/>
    </w:rPr>
  </w:style>
  <w:style w:type="paragraph" w:styleId="TOC4">
    <w:name w:val="toc 4"/>
    <w:basedOn w:val="Normal"/>
    <w:next w:val="Normal"/>
    <w:autoRedefine/>
    <w:rsid w:val="00D85E4D"/>
    <w:pPr>
      <w:ind w:left="440"/>
    </w:pPr>
    <w:rPr>
      <w:rFonts w:asciiTheme="minorHAnsi" w:eastAsiaTheme="minorHAnsi" w:hAnsiTheme="minorHAnsi" w:cstheme="minorHAnsi"/>
      <w:sz w:val="20"/>
      <w:szCs w:val="20"/>
      <w:lang w:eastAsia="en-US"/>
    </w:rPr>
  </w:style>
  <w:style w:type="paragraph" w:styleId="TOC5">
    <w:name w:val="toc 5"/>
    <w:basedOn w:val="Normal"/>
    <w:next w:val="Normal"/>
    <w:autoRedefine/>
    <w:rsid w:val="00D85E4D"/>
    <w:pPr>
      <w:ind w:left="660"/>
    </w:pPr>
    <w:rPr>
      <w:rFonts w:asciiTheme="minorHAnsi" w:eastAsiaTheme="minorHAnsi" w:hAnsiTheme="minorHAnsi" w:cstheme="minorHAnsi"/>
      <w:sz w:val="20"/>
      <w:szCs w:val="20"/>
      <w:lang w:eastAsia="en-US"/>
    </w:rPr>
  </w:style>
  <w:style w:type="paragraph" w:styleId="TOC6">
    <w:name w:val="toc 6"/>
    <w:basedOn w:val="Normal"/>
    <w:next w:val="Normal"/>
    <w:autoRedefine/>
    <w:rsid w:val="00D85E4D"/>
    <w:pPr>
      <w:ind w:left="880"/>
    </w:pPr>
    <w:rPr>
      <w:rFonts w:asciiTheme="minorHAnsi" w:eastAsiaTheme="minorHAnsi" w:hAnsiTheme="minorHAnsi" w:cstheme="minorHAnsi"/>
      <w:sz w:val="20"/>
      <w:szCs w:val="20"/>
      <w:lang w:eastAsia="en-US"/>
    </w:rPr>
  </w:style>
  <w:style w:type="paragraph" w:styleId="TOC7">
    <w:name w:val="toc 7"/>
    <w:basedOn w:val="Normal"/>
    <w:next w:val="Normal"/>
    <w:autoRedefine/>
    <w:rsid w:val="00D85E4D"/>
    <w:pPr>
      <w:ind w:left="1100"/>
    </w:pPr>
    <w:rPr>
      <w:rFonts w:asciiTheme="minorHAnsi" w:eastAsiaTheme="minorHAnsi" w:hAnsiTheme="minorHAnsi" w:cstheme="minorHAnsi"/>
      <w:sz w:val="20"/>
      <w:szCs w:val="20"/>
      <w:lang w:eastAsia="en-US"/>
    </w:rPr>
  </w:style>
  <w:style w:type="paragraph" w:styleId="TOC8">
    <w:name w:val="toc 8"/>
    <w:basedOn w:val="Normal"/>
    <w:next w:val="Normal"/>
    <w:autoRedefine/>
    <w:rsid w:val="00D85E4D"/>
    <w:pPr>
      <w:ind w:left="1320"/>
    </w:pPr>
    <w:rPr>
      <w:rFonts w:asciiTheme="minorHAnsi" w:eastAsiaTheme="minorHAnsi" w:hAnsiTheme="minorHAnsi" w:cstheme="minorHAnsi"/>
      <w:sz w:val="20"/>
      <w:szCs w:val="20"/>
      <w:lang w:eastAsia="en-US"/>
    </w:rPr>
  </w:style>
  <w:style w:type="paragraph" w:styleId="TOC9">
    <w:name w:val="toc 9"/>
    <w:basedOn w:val="Normal"/>
    <w:next w:val="Normal"/>
    <w:autoRedefine/>
    <w:rsid w:val="00D85E4D"/>
    <w:pPr>
      <w:ind w:left="1540"/>
    </w:pPr>
    <w:rPr>
      <w:rFonts w:asciiTheme="minorHAnsi" w:eastAsiaTheme="minorHAnsi" w:hAnsiTheme="minorHAnsi" w:cstheme="minorHAnsi"/>
      <w:sz w:val="20"/>
      <w:szCs w:val="20"/>
      <w:lang w:eastAsia="en-US"/>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D85E4D"/>
    <w:rPr>
      <w:rFonts w:asciiTheme="minorHAnsi" w:eastAsiaTheme="minorHAnsi" w:hAnsi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D85E4D"/>
    <w:rPr>
      <w:rFonts w:asciiTheme="minorHAnsi" w:eastAsiaTheme="minorHAnsi" w:hAnsiTheme="minorHAnsi" w:cstheme="minorBidi"/>
      <w:sz w:val="22"/>
      <w:szCs w:val="22"/>
      <w:lang w:val="en-GB"/>
    </w:rPr>
  </w:style>
  <w:style w:type="table" w:styleId="TableGrid">
    <w:name w:val="Table Grid"/>
    <w:basedOn w:val="TableNormal"/>
    <w:uiPriority w:val="39"/>
    <w:rsid w:val="00E32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74ADC"/>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semiHidden/>
    <w:rsid w:val="00574ADC"/>
    <w:rPr>
      <w:rFonts w:ascii="Segoe UI" w:eastAsiaTheme="minorHAnsi" w:hAnsi="Segoe UI" w:cs="Segoe U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FootnoteText">
    <w:name w:val="footnote text"/>
    <w:basedOn w:val="Normal"/>
    <w:link w:val="FootnoteTextChar"/>
    <w:uiPriority w:val="99"/>
    <w:unhideWhenUsed/>
    <w:rsid w:val="00E52340"/>
    <w:rPr>
      <w:rFonts w:asciiTheme="minorHAnsi" w:eastAsiaTheme="minorHAnsi" w:hAnsiTheme="minorHAnsi" w:cstheme="minorBidi"/>
      <w:lang w:eastAsia="en-US"/>
    </w:rPr>
  </w:style>
  <w:style w:type="character" w:customStyle="1" w:styleId="FootnoteTextChar">
    <w:name w:val="Footnote Text Char"/>
    <w:basedOn w:val="DefaultParagraphFont"/>
    <w:link w:val="FootnoteText"/>
    <w:uiPriority w:val="99"/>
    <w:rsid w:val="00E52340"/>
    <w:rPr>
      <w:rFonts w:asciiTheme="minorHAnsi" w:eastAsiaTheme="minorHAnsi" w:hAnsiTheme="minorHAnsi" w:cstheme="minorBidi"/>
      <w:sz w:val="24"/>
      <w:szCs w:val="24"/>
      <w:lang w:val="en-GB"/>
    </w:rPr>
  </w:style>
  <w:style w:type="character" w:styleId="FootnoteReference">
    <w:name w:val="footnote reference"/>
    <w:basedOn w:val="DefaultParagraphFont"/>
    <w:uiPriority w:val="99"/>
    <w:unhideWhenUsed/>
    <w:rsid w:val="00E52340"/>
    <w:rPr>
      <w:vertAlign w:val="superscript"/>
    </w:rPr>
  </w:style>
  <w:style w:type="paragraph" w:customStyle="1" w:styleId="Default">
    <w:name w:val="Default"/>
    <w:rsid w:val="00366CEC"/>
    <w:pPr>
      <w:autoSpaceDE w:val="0"/>
      <w:autoSpaceDN w:val="0"/>
      <w:adjustRightInd w:val="0"/>
    </w:pPr>
    <w:rPr>
      <w:rFonts w:ascii="Arial" w:eastAsia="Calibri" w:hAnsi="Arial" w:cs="Arial"/>
      <w:color w:val="000000"/>
      <w:sz w:val="24"/>
      <w:szCs w:val="24"/>
      <w:lang w:val="en-GB" w:eastAsia="en-GB"/>
    </w:rPr>
  </w:style>
  <w:style w:type="paragraph" w:styleId="NormalWeb">
    <w:name w:val="Normal (Web)"/>
    <w:basedOn w:val="Normal"/>
    <w:uiPriority w:val="99"/>
    <w:unhideWhenUsed/>
    <w:rsid w:val="00B53D92"/>
    <w:pPr>
      <w:spacing w:before="100" w:beforeAutospacing="1" w:after="100" w:afterAutospacing="1"/>
    </w:pPr>
  </w:style>
  <w:style w:type="character" w:customStyle="1" w:styleId="UnresolvedMention1">
    <w:name w:val="Unresolved Mention1"/>
    <w:basedOn w:val="DefaultParagraphFont"/>
    <w:rsid w:val="00BA25E8"/>
    <w:rPr>
      <w:color w:val="808080"/>
      <w:shd w:val="clear" w:color="auto" w:fill="E6E6E6"/>
    </w:rPr>
  </w:style>
  <w:style w:type="character" w:customStyle="1" w:styleId="apple-converted-space">
    <w:name w:val="apple-converted-space"/>
    <w:basedOn w:val="DefaultParagraphFont"/>
    <w:rsid w:val="00B353C6"/>
  </w:style>
  <w:style w:type="character" w:styleId="CommentReference">
    <w:name w:val="annotation reference"/>
    <w:basedOn w:val="DefaultParagraphFont"/>
    <w:semiHidden/>
    <w:unhideWhenUsed/>
    <w:rsid w:val="00781E32"/>
    <w:rPr>
      <w:sz w:val="18"/>
      <w:szCs w:val="18"/>
    </w:rPr>
  </w:style>
  <w:style w:type="paragraph" w:styleId="CommentText">
    <w:name w:val="annotation text"/>
    <w:basedOn w:val="Normal"/>
    <w:link w:val="CommentTextChar"/>
    <w:semiHidden/>
    <w:unhideWhenUsed/>
    <w:rsid w:val="00781E32"/>
  </w:style>
  <w:style w:type="character" w:customStyle="1" w:styleId="CommentTextChar">
    <w:name w:val="Comment Text Char"/>
    <w:basedOn w:val="DefaultParagraphFont"/>
    <w:link w:val="CommentText"/>
    <w:semiHidden/>
    <w:rsid w:val="00781E32"/>
    <w:rPr>
      <w:sz w:val="24"/>
      <w:szCs w:val="24"/>
      <w:lang w:val="en-GB" w:eastAsia="en-GB"/>
    </w:rPr>
  </w:style>
  <w:style w:type="paragraph" w:styleId="CommentSubject">
    <w:name w:val="annotation subject"/>
    <w:basedOn w:val="CommentText"/>
    <w:next w:val="CommentText"/>
    <w:link w:val="CommentSubjectChar"/>
    <w:semiHidden/>
    <w:unhideWhenUsed/>
    <w:rsid w:val="00781E32"/>
    <w:rPr>
      <w:b/>
      <w:bCs/>
      <w:sz w:val="20"/>
      <w:szCs w:val="20"/>
    </w:rPr>
  </w:style>
  <w:style w:type="character" w:customStyle="1" w:styleId="CommentSubjectChar">
    <w:name w:val="Comment Subject Char"/>
    <w:basedOn w:val="CommentTextChar"/>
    <w:link w:val="CommentSubject"/>
    <w:semiHidden/>
    <w:rsid w:val="00781E32"/>
    <w:rPr>
      <w:b/>
      <w:bCs/>
      <w:sz w:val="24"/>
      <w:szCs w:val="24"/>
      <w:lang w:val="en-GB" w:eastAsia="en-GB"/>
    </w:rPr>
  </w:style>
  <w:style w:type="character" w:customStyle="1" w:styleId="UnresolvedMention2">
    <w:name w:val="Unresolved Mention2"/>
    <w:basedOn w:val="DefaultParagraphFont"/>
    <w:uiPriority w:val="99"/>
    <w:semiHidden/>
    <w:unhideWhenUsed/>
    <w:rsid w:val="00E65989"/>
    <w:rPr>
      <w:color w:val="605E5C"/>
      <w:shd w:val="clear" w:color="auto" w:fill="E1DFDD"/>
    </w:rPr>
  </w:style>
  <w:style w:type="character" w:customStyle="1" w:styleId="UnresolvedMention3">
    <w:name w:val="Unresolved Mention3"/>
    <w:basedOn w:val="DefaultParagraphFont"/>
    <w:uiPriority w:val="99"/>
    <w:semiHidden/>
    <w:unhideWhenUsed/>
    <w:rsid w:val="00077B69"/>
    <w:rPr>
      <w:color w:val="605E5C"/>
      <w:shd w:val="clear" w:color="auto" w:fill="E1DFDD"/>
    </w:rPr>
  </w:style>
  <w:style w:type="character" w:customStyle="1" w:styleId="UnresolvedMention4">
    <w:name w:val="Unresolved Mention4"/>
    <w:basedOn w:val="DefaultParagraphFont"/>
    <w:rsid w:val="00663BAA"/>
    <w:rPr>
      <w:color w:val="605E5C"/>
      <w:shd w:val="clear" w:color="auto" w:fill="E1DFDD"/>
    </w:rPr>
  </w:style>
  <w:style w:type="character" w:styleId="Strong">
    <w:name w:val="Strong"/>
    <w:basedOn w:val="DefaultParagraphFont"/>
    <w:uiPriority w:val="22"/>
    <w:qFormat/>
    <w:rsid w:val="005321E7"/>
    <w:rPr>
      <w:b/>
      <w:bCs/>
    </w:rPr>
  </w:style>
  <w:style w:type="character" w:customStyle="1" w:styleId="UnresolvedMention5">
    <w:name w:val="Unresolved Mention5"/>
    <w:basedOn w:val="DefaultParagraphFont"/>
    <w:uiPriority w:val="99"/>
    <w:semiHidden/>
    <w:unhideWhenUsed/>
    <w:rsid w:val="00790868"/>
    <w:rPr>
      <w:color w:val="605E5C"/>
      <w:shd w:val="clear" w:color="auto" w:fill="E1DFDD"/>
    </w:rPr>
  </w:style>
  <w:style w:type="character" w:styleId="UnresolvedMention">
    <w:name w:val="Unresolved Mention"/>
    <w:basedOn w:val="DefaultParagraphFont"/>
    <w:uiPriority w:val="99"/>
    <w:semiHidden/>
    <w:unhideWhenUsed/>
    <w:rsid w:val="00A673D2"/>
    <w:rPr>
      <w:color w:val="605E5C"/>
      <w:shd w:val="clear" w:color="auto" w:fill="E1DFDD"/>
    </w:rPr>
  </w:style>
  <w:style w:type="character" w:customStyle="1" w:styleId="ListParagraphChar">
    <w:name w:val="List Paragraph Char"/>
    <w:basedOn w:val="DefaultParagraphFont"/>
    <w:link w:val="ListParagraph"/>
    <w:uiPriority w:val="34"/>
    <w:rsid w:val="00C72076"/>
    <w:rPr>
      <w:rFonts w:asciiTheme="minorHAnsi" w:eastAsiaTheme="minorHAnsi" w:hAnsiTheme="minorHAnsi" w:cstheme="minorBidi"/>
      <w:sz w:val="22"/>
      <w:szCs w:val="22"/>
      <w:lang w:val="en-GB"/>
    </w:rPr>
  </w:style>
  <w:style w:type="paragraph" w:styleId="NoSpacing">
    <w:name w:val="No Spacing"/>
    <w:uiPriority w:val="1"/>
    <w:qFormat/>
    <w:rsid w:val="00C72076"/>
    <w:rPr>
      <w:rFonts w:asciiTheme="minorHAnsi" w:eastAsiaTheme="minorHAnsi" w:hAnsiTheme="minorHAnsi" w:cstheme="minorBidi"/>
      <w:sz w:val="22"/>
      <w:szCs w:val="22"/>
      <w:lang w:val="en-GB"/>
    </w:rPr>
  </w:style>
  <w:style w:type="paragraph" w:styleId="Revision">
    <w:name w:val="Revision"/>
    <w:hidden/>
    <w:uiPriority w:val="99"/>
    <w:semiHidden/>
    <w:rsid w:val="002957F7"/>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4279">
      <w:bodyDiv w:val="1"/>
      <w:marLeft w:val="0"/>
      <w:marRight w:val="0"/>
      <w:marTop w:val="0"/>
      <w:marBottom w:val="0"/>
      <w:divBdr>
        <w:top w:val="none" w:sz="0" w:space="0" w:color="auto"/>
        <w:left w:val="none" w:sz="0" w:space="0" w:color="auto"/>
        <w:bottom w:val="none" w:sz="0" w:space="0" w:color="auto"/>
        <w:right w:val="none" w:sz="0" w:space="0" w:color="auto"/>
      </w:divBdr>
    </w:div>
    <w:div w:id="52852386">
      <w:bodyDiv w:val="1"/>
      <w:marLeft w:val="0"/>
      <w:marRight w:val="0"/>
      <w:marTop w:val="0"/>
      <w:marBottom w:val="0"/>
      <w:divBdr>
        <w:top w:val="none" w:sz="0" w:space="0" w:color="auto"/>
        <w:left w:val="none" w:sz="0" w:space="0" w:color="auto"/>
        <w:bottom w:val="none" w:sz="0" w:space="0" w:color="auto"/>
        <w:right w:val="none" w:sz="0" w:space="0" w:color="auto"/>
      </w:divBdr>
    </w:div>
    <w:div w:id="115829233">
      <w:bodyDiv w:val="1"/>
      <w:marLeft w:val="0"/>
      <w:marRight w:val="0"/>
      <w:marTop w:val="0"/>
      <w:marBottom w:val="0"/>
      <w:divBdr>
        <w:top w:val="none" w:sz="0" w:space="0" w:color="auto"/>
        <w:left w:val="none" w:sz="0" w:space="0" w:color="auto"/>
        <w:bottom w:val="none" w:sz="0" w:space="0" w:color="auto"/>
        <w:right w:val="none" w:sz="0" w:space="0" w:color="auto"/>
      </w:divBdr>
    </w:div>
    <w:div w:id="278143946">
      <w:bodyDiv w:val="1"/>
      <w:marLeft w:val="0"/>
      <w:marRight w:val="0"/>
      <w:marTop w:val="0"/>
      <w:marBottom w:val="0"/>
      <w:divBdr>
        <w:top w:val="none" w:sz="0" w:space="0" w:color="auto"/>
        <w:left w:val="none" w:sz="0" w:space="0" w:color="auto"/>
        <w:bottom w:val="none" w:sz="0" w:space="0" w:color="auto"/>
        <w:right w:val="none" w:sz="0" w:space="0" w:color="auto"/>
      </w:divBdr>
    </w:div>
    <w:div w:id="561326940">
      <w:bodyDiv w:val="1"/>
      <w:marLeft w:val="0"/>
      <w:marRight w:val="0"/>
      <w:marTop w:val="0"/>
      <w:marBottom w:val="0"/>
      <w:divBdr>
        <w:top w:val="none" w:sz="0" w:space="0" w:color="auto"/>
        <w:left w:val="none" w:sz="0" w:space="0" w:color="auto"/>
        <w:bottom w:val="none" w:sz="0" w:space="0" w:color="auto"/>
        <w:right w:val="none" w:sz="0" w:space="0" w:color="auto"/>
      </w:divBdr>
    </w:div>
    <w:div w:id="584611039">
      <w:bodyDiv w:val="1"/>
      <w:marLeft w:val="0"/>
      <w:marRight w:val="0"/>
      <w:marTop w:val="0"/>
      <w:marBottom w:val="0"/>
      <w:divBdr>
        <w:top w:val="none" w:sz="0" w:space="0" w:color="auto"/>
        <w:left w:val="none" w:sz="0" w:space="0" w:color="auto"/>
        <w:bottom w:val="none" w:sz="0" w:space="0" w:color="auto"/>
        <w:right w:val="none" w:sz="0" w:space="0" w:color="auto"/>
      </w:divBdr>
    </w:div>
    <w:div w:id="604383441">
      <w:bodyDiv w:val="1"/>
      <w:marLeft w:val="0"/>
      <w:marRight w:val="0"/>
      <w:marTop w:val="0"/>
      <w:marBottom w:val="0"/>
      <w:divBdr>
        <w:top w:val="none" w:sz="0" w:space="0" w:color="auto"/>
        <w:left w:val="none" w:sz="0" w:space="0" w:color="auto"/>
        <w:bottom w:val="none" w:sz="0" w:space="0" w:color="auto"/>
        <w:right w:val="none" w:sz="0" w:space="0" w:color="auto"/>
      </w:divBdr>
    </w:div>
    <w:div w:id="634943800">
      <w:bodyDiv w:val="1"/>
      <w:marLeft w:val="0"/>
      <w:marRight w:val="0"/>
      <w:marTop w:val="0"/>
      <w:marBottom w:val="0"/>
      <w:divBdr>
        <w:top w:val="none" w:sz="0" w:space="0" w:color="auto"/>
        <w:left w:val="none" w:sz="0" w:space="0" w:color="auto"/>
        <w:bottom w:val="none" w:sz="0" w:space="0" w:color="auto"/>
        <w:right w:val="none" w:sz="0" w:space="0" w:color="auto"/>
      </w:divBdr>
    </w:div>
    <w:div w:id="648755286">
      <w:bodyDiv w:val="1"/>
      <w:marLeft w:val="0"/>
      <w:marRight w:val="0"/>
      <w:marTop w:val="0"/>
      <w:marBottom w:val="0"/>
      <w:divBdr>
        <w:top w:val="none" w:sz="0" w:space="0" w:color="auto"/>
        <w:left w:val="none" w:sz="0" w:space="0" w:color="auto"/>
        <w:bottom w:val="none" w:sz="0" w:space="0" w:color="auto"/>
        <w:right w:val="none" w:sz="0" w:space="0" w:color="auto"/>
      </w:divBdr>
      <w:divsChild>
        <w:div w:id="1191144633">
          <w:marLeft w:val="0"/>
          <w:marRight w:val="0"/>
          <w:marTop w:val="0"/>
          <w:marBottom w:val="0"/>
          <w:divBdr>
            <w:top w:val="none" w:sz="0" w:space="0" w:color="auto"/>
            <w:left w:val="none" w:sz="0" w:space="0" w:color="auto"/>
            <w:bottom w:val="none" w:sz="0" w:space="0" w:color="auto"/>
            <w:right w:val="none" w:sz="0" w:space="0" w:color="auto"/>
          </w:divBdr>
          <w:divsChild>
            <w:div w:id="968627954">
              <w:marLeft w:val="0"/>
              <w:marRight w:val="0"/>
              <w:marTop w:val="0"/>
              <w:marBottom w:val="0"/>
              <w:divBdr>
                <w:top w:val="none" w:sz="0" w:space="0" w:color="auto"/>
                <w:left w:val="none" w:sz="0" w:space="0" w:color="auto"/>
                <w:bottom w:val="none" w:sz="0" w:space="0" w:color="auto"/>
                <w:right w:val="none" w:sz="0" w:space="0" w:color="auto"/>
              </w:divBdr>
              <w:divsChild>
                <w:div w:id="997153483">
                  <w:marLeft w:val="0"/>
                  <w:marRight w:val="0"/>
                  <w:marTop w:val="0"/>
                  <w:marBottom w:val="0"/>
                  <w:divBdr>
                    <w:top w:val="none" w:sz="0" w:space="0" w:color="auto"/>
                    <w:left w:val="none" w:sz="0" w:space="0" w:color="auto"/>
                    <w:bottom w:val="none" w:sz="0" w:space="0" w:color="auto"/>
                    <w:right w:val="none" w:sz="0" w:space="0" w:color="auto"/>
                  </w:divBdr>
                  <w:divsChild>
                    <w:div w:id="135729408">
                      <w:marLeft w:val="0"/>
                      <w:marRight w:val="0"/>
                      <w:marTop w:val="0"/>
                      <w:marBottom w:val="0"/>
                      <w:divBdr>
                        <w:top w:val="none" w:sz="0" w:space="0" w:color="auto"/>
                        <w:left w:val="none" w:sz="0" w:space="0" w:color="auto"/>
                        <w:bottom w:val="none" w:sz="0" w:space="0" w:color="auto"/>
                        <w:right w:val="none" w:sz="0" w:space="0" w:color="auto"/>
                      </w:divBdr>
                      <w:divsChild>
                        <w:div w:id="197282117">
                          <w:marLeft w:val="0"/>
                          <w:marRight w:val="0"/>
                          <w:marTop w:val="0"/>
                          <w:marBottom w:val="0"/>
                          <w:divBdr>
                            <w:top w:val="none" w:sz="0" w:space="0" w:color="auto"/>
                            <w:left w:val="none" w:sz="0" w:space="0" w:color="auto"/>
                            <w:bottom w:val="none" w:sz="0" w:space="0" w:color="auto"/>
                            <w:right w:val="none" w:sz="0" w:space="0" w:color="auto"/>
                          </w:divBdr>
                        </w:div>
                      </w:divsChild>
                    </w:div>
                    <w:div w:id="194197110">
                      <w:marLeft w:val="0"/>
                      <w:marRight w:val="0"/>
                      <w:marTop w:val="0"/>
                      <w:marBottom w:val="0"/>
                      <w:divBdr>
                        <w:top w:val="none" w:sz="0" w:space="0" w:color="auto"/>
                        <w:left w:val="none" w:sz="0" w:space="0" w:color="auto"/>
                        <w:bottom w:val="none" w:sz="0" w:space="0" w:color="auto"/>
                        <w:right w:val="none" w:sz="0" w:space="0" w:color="auto"/>
                      </w:divBdr>
                      <w:divsChild>
                        <w:div w:id="1486167259">
                          <w:marLeft w:val="0"/>
                          <w:marRight w:val="0"/>
                          <w:marTop w:val="0"/>
                          <w:marBottom w:val="0"/>
                          <w:divBdr>
                            <w:top w:val="none" w:sz="0" w:space="0" w:color="auto"/>
                            <w:left w:val="none" w:sz="0" w:space="0" w:color="auto"/>
                            <w:bottom w:val="none" w:sz="0" w:space="0" w:color="auto"/>
                            <w:right w:val="none" w:sz="0" w:space="0" w:color="auto"/>
                          </w:divBdr>
                        </w:div>
                      </w:divsChild>
                    </w:div>
                    <w:div w:id="232357230">
                      <w:marLeft w:val="0"/>
                      <w:marRight w:val="0"/>
                      <w:marTop w:val="0"/>
                      <w:marBottom w:val="0"/>
                      <w:divBdr>
                        <w:top w:val="none" w:sz="0" w:space="0" w:color="auto"/>
                        <w:left w:val="none" w:sz="0" w:space="0" w:color="auto"/>
                        <w:bottom w:val="none" w:sz="0" w:space="0" w:color="auto"/>
                        <w:right w:val="none" w:sz="0" w:space="0" w:color="auto"/>
                      </w:divBdr>
                      <w:divsChild>
                        <w:div w:id="630403483">
                          <w:marLeft w:val="0"/>
                          <w:marRight w:val="0"/>
                          <w:marTop w:val="0"/>
                          <w:marBottom w:val="0"/>
                          <w:divBdr>
                            <w:top w:val="none" w:sz="0" w:space="0" w:color="auto"/>
                            <w:left w:val="none" w:sz="0" w:space="0" w:color="auto"/>
                            <w:bottom w:val="none" w:sz="0" w:space="0" w:color="auto"/>
                            <w:right w:val="none" w:sz="0" w:space="0" w:color="auto"/>
                          </w:divBdr>
                        </w:div>
                      </w:divsChild>
                    </w:div>
                    <w:div w:id="490876930">
                      <w:marLeft w:val="0"/>
                      <w:marRight w:val="0"/>
                      <w:marTop w:val="0"/>
                      <w:marBottom w:val="0"/>
                      <w:divBdr>
                        <w:top w:val="none" w:sz="0" w:space="0" w:color="auto"/>
                        <w:left w:val="none" w:sz="0" w:space="0" w:color="auto"/>
                        <w:bottom w:val="none" w:sz="0" w:space="0" w:color="auto"/>
                        <w:right w:val="none" w:sz="0" w:space="0" w:color="auto"/>
                      </w:divBdr>
                      <w:divsChild>
                        <w:div w:id="1712224889">
                          <w:marLeft w:val="0"/>
                          <w:marRight w:val="0"/>
                          <w:marTop w:val="0"/>
                          <w:marBottom w:val="0"/>
                          <w:divBdr>
                            <w:top w:val="none" w:sz="0" w:space="0" w:color="auto"/>
                            <w:left w:val="none" w:sz="0" w:space="0" w:color="auto"/>
                            <w:bottom w:val="none" w:sz="0" w:space="0" w:color="auto"/>
                            <w:right w:val="none" w:sz="0" w:space="0" w:color="auto"/>
                          </w:divBdr>
                        </w:div>
                      </w:divsChild>
                    </w:div>
                    <w:div w:id="502471805">
                      <w:marLeft w:val="0"/>
                      <w:marRight w:val="0"/>
                      <w:marTop w:val="0"/>
                      <w:marBottom w:val="0"/>
                      <w:divBdr>
                        <w:top w:val="none" w:sz="0" w:space="0" w:color="auto"/>
                        <w:left w:val="none" w:sz="0" w:space="0" w:color="auto"/>
                        <w:bottom w:val="none" w:sz="0" w:space="0" w:color="auto"/>
                        <w:right w:val="none" w:sz="0" w:space="0" w:color="auto"/>
                      </w:divBdr>
                      <w:divsChild>
                        <w:div w:id="1961184008">
                          <w:marLeft w:val="0"/>
                          <w:marRight w:val="0"/>
                          <w:marTop w:val="0"/>
                          <w:marBottom w:val="0"/>
                          <w:divBdr>
                            <w:top w:val="none" w:sz="0" w:space="0" w:color="auto"/>
                            <w:left w:val="none" w:sz="0" w:space="0" w:color="auto"/>
                            <w:bottom w:val="none" w:sz="0" w:space="0" w:color="auto"/>
                            <w:right w:val="none" w:sz="0" w:space="0" w:color="auto"/>
                          </w:divBdr>
                        </w:div>
                      </w:divsChild>
                    </w:div>
                    <w:div w:id="561142502">
                      <w:marLeft w:val="0"/>
                      <w:marRight w:val="0"/>
                      <w:marTop w:val="0"/>
                      <w:marBottom w:val="0"/>
                      <w:divBdr>
                        <w:top w:val="none" w:sz="0" w:space="0" w:color="auto"/>
                        <w:left w:val="none" w:sz="0" w:space="0" w:color="auto"/>
                        <w:bottom w:val="none" w:sz="0" w:space="0" w:color="auto"/>
                        <w:right w:val="none" w:sz="0" w:space="0" w:color="auto"/>
                      </w:divBdr>
                      <w:divsChild>
                        <w:div w:id="883757278">
                          <w:marLeft w:val="0"/>
                          <w:marRight w:val="0"/>
                          <w:marTop w:val="0"/>
                          <w:marBottom w:val="0"/>
                          <w:divBdr>
                            <w:top w:val="none" w:sz="0" w:space="0" w:color="auto"/>
                            <w:left w:val="none" w:sz="0" w:space="0" w:color="auto"/>
                            <w:bottom w:val="none" w:sz="0" w:space="0" w:color="auto"/>
                            <w:right w:val="none" w:sz="0" w:space="0" w:color="auto"/>
                          </w:divBdr>
                        </w:div>
                      </w:divsChild>
                    </w:div>
                    <w:div w:id="567616269">
                      <w:marLeft w:val="0"/>
                      <w:marRight w:val="0"/>
                      <w:marTop w:val="0"/>
                      <w:marBottom w:val="0"/>
                      <w:divBdr>
                        <w:top w:val="none" w:sz="0" w:space="0" w:color="auto"/>
                        <w:left w:val="none" w:sz="0" w:space="0" w:color="auto"/>
                        <w:bottom w:val="none" w:sz="0" w:space="0" w:color="auto"/>
                        <w:right w:val="none" w:sz="0" w:space="0" w:color="auto"/>
                      </w:divBdr>
                      <w:divsChild>
                        <w:div w:id="701395390">
                          <w:marLeft w:val="0"/>
                          <w:marRight w:val="0"/>
                          <w:marTop w:val="0"/>
                          <w:marBottom w:val="0"/>
                          <w:divBdr>
                            <w:top w:val="none" w:sz="0" w:space="0" w:color="auto"/>
                            <w:left w:val="none" w:sz="0" w:space="0" w:color="auto"/>
                            <w:bottom w:val="none" w:sz="0" w:space="0" w:color="auto"/>
                            <w:right w:val="none" w:sz="0" w:space="0" w:color="auto"/>
                          </w:divBdr>
                        </w:div>
                      </w:divsChild>
                    </w:div>
                    <w:div w:id="626086717">
                      <w:marLeft w:val="0"/>
                      <w:marRight w:val="0"/>
                      <w:marTop w:val="0"/>
                      <w:marBottom w:val="0"/>
                      <w:divBdr>
                        <w:top w:val="none" w:sz="0" w:space="0" w:color="auto"/>
                        <w:left w:val="none" w:sz="0" w:space="0" w:color="auto"/>
                        <w:bottom w:val="none" w:sz="0" w:space="0" w:color="auto"/>
                        <w:right w:val="none" w:sz="0" w:space="0" w:color="auto"/>
                      </w:divBdr>
                      <w:divsChild>
                        <w:div w:id="179927466">
                          <w:marLeft w:val="0"/>
                          <w:marRight w:val="0"/>
                          <w:marTop w:val="0"/>
                          <w:marBottom w:val="0"/>
                          <w:divBdr>
                            <w:top w:val="none" w:sz="0" w:space="0" w:color="auto"/>
                            <w:left w:val="none" w:sz="0" w:space="0" w:color="auto"/>
                            <w:bottom w:val="none" w:sz="0" w:space="0" w:color="auto"/>
                            <w:right w:val="none" w:sz="0" w:space="0" w:color="auto"/>
                          </w:divBdr>
                        </w:div>
                      </w:divsChild>
                    </w:div>
                    <w:div w:id="646319477">
                      <w:marLeft w:val="0"/>
                      <w:marRight w:val="0"/>
                      <w:marTop w:val="0"/>
                      <w:marBottom w:val="0"/>
                      <w:divBdr>
                        <w:top w:val="none" w:sz="0" w:space="0" w:color="auto"/>
                        <w:left w:val="none" w:sz="0" w:space="0" w:color="auto"/>
                        <w:bottom w:val="none" w:sz="0" w:space="0" w:color="auto"/>
                        <w:right w:val="none" w:sz="0" w:space="0" w:color="auto"/>
                      </w:divBdr>
                      <w:divsChild>
                        <w:div w:id="1117061882">
                          <w:marLeft w:val="0"/>
                          <w:marRight w:val="0"/>
                          <w:marTop w:val="0"/>
                          <w:marBottom w:val="0"/>
                          <w:divBdr>
                            <w:top w:val="none" w:sz="0" w:space="0" w:color="auto"/>
                            <w:left w:val="none" w:sz="0" w:space="0" w:color="auto"/>
                            <w:bottom w:val="none" w:sz="0" w:space="0" w:color="auto"/>
                            <w:right w:val="none" w:sz="0" w:space="0" w:color="auto"/>
                          </w:divBdr>
                        </w:div>
                      </w:divsChild>
                    </w:div>
                    <w:div w:id="831264489">
                      <w:marLeft w:val="0"/>
                      <w:marRight w:val="0"/>
                      <w:marTop w:val="0"/>
                      <w:marBottom w:val="0"/>
                      <w:divBdr>
                        <w:top w:val="none" w:sz="0" w:space="0" w:color="auto"/>
                        <w:left w:val="none" w:sz="0" w:space="0" w:color="auto"/>
                        <w:bottom w:val="none" w:sz="0" w:space="0" w:color="auto"/>
                        <w:right w:val="none" w:sz="0" w:space="0" w:color="auto"/>
                      </w:divBdr>
                      <w:divsChild>
                        <w:div w:id="259526712">
                          <w:marLeft w:val="0"/>
                          <w:marRight w:val="0"/>
                          <w:marTop w:val="0"/>
                          <w:marBottom w:val="0"/>
                          <w:divBdr>
                            <w:top w:val="none" w:sz="0" w:space="0" w:color="auto"/>
                            <w:left w:val="none" w:sz="0" w:space="0" w:color="auto"/>
                            <w:bottom w:val="none" w:sz="0" w:space="0" w:color="auto"/>
                            <w:right w:val="none" w:sz="0" w:space="0" w:color="auto"/>
                          </w:divBdr>
                        </w:div>
                      </w:divsChild>
                    </w:div>
                    <w:div w:id="913048364">
                      <w:marLeft w:val="0"/>
                      <w:marRight w:val="0"/>
                      <w:marTop w:val="0"/>
                      <w:marBottom w:val="0"/>
                      <w:divBdr>
                        <w:top w:val="none" w:sz="0" w:space="0" w:color="auto"/>
                        <w:left w:val="none" w:sz="0" w:space="0" w:color="auto"/>
                        <w:bottom w:val="none" w:sz="0" w:space="0" w:color="auto"/>
                        <w:right w:val="none" w:sz="0" w:space="0" w:color="auto"/>
                      </w:divBdr>
                      <w:divsChild>
                        <w:div w:id="1216502665">
                          <w:marLeft w:val="0"/>
                          <w:marRight w:val="0"/>
                          <w:marTop w:val="0"/>
                          <w:marBottom w:val="0"/>
                          <w:divBdr>
                            <w:top w:val="none" w:sz="0" w:space="0" w:color="auto"/>
                            <w:left w:val="none" w:sz="0" w:space="0" w:color="auto"/>
                            <w:bottom w:val="none" w:sz="0" w:space="0" w:color="auto"/>
                            <w:right w:val="none" w:sz="0" w:space="0" w:color="auto"/>
                          </w:divBdr>
                        </w:div>
                      </w:divsChild>
                    </w:div>
                    <w:div w:id="915476414">
                      <w:marLeft w:val="0"/>
                      <w:marRight w:val="0"/>
                      <w:marTop w:val="0"/>
                      <w:marBottom w:val="0"/>
                      <w:divBdr>
                        <w:top w:val="none" w:sz="0" w:space="0" w:color="auto"/>
                        <w:left w:val="none" w:sz="0" w:space="0" w:color="auto"/>
                        <w:bottom w:val="none" w:sz="0" w:space="0" w:color="auto"/>
                        <w:right w:val="none" w:sz="0" w:space="0" w:color="auto"/>
                      </w:divBdr>
                      <w:divsChild>
                        <w:div w:id="546840920">
                          <w:marLeft w:val="0"/>
                          <w:marRight w:val="0"/>
                          <w:marTop w:val="0"/>
                          <w:marBottom w:val="0"/>
                          <w:divBdr>
                            <w:top w:val="none" w:sz="0" w:space="0" w:color="auto"/>
                            <w:left w:val="none" w:sz="0" w:space="0" w:color="auto"/>
                            <w:bottom w:val="none" w:sz="0" w:space="0" w:color="auto"/>
                            <w:right w:val="none" w:sz="0" w:space="0" w:color="auto"/>
                          </w:divBdr>
                        </w:div>
                      </w:divsChild>
                    </w:div>
                    <w:div w:id="934635650">
                      <w:marLeft w:val="0"/>
                      <w:marRight w:val="0"/>
                      <w:marTop w:val="0"/>
                      <w:marBottom w:val="0"/>
                      <w:divBdr>
                        <w:top w:val="none" w:sz="0" w:space="0" w:color="auto"/>
                        <w:left w:val="none" w:sz="0" w:space="0" w:color="auto"/>
                        <w:bottom w:val="none" w:sz="0" w:space="0" w:color="auto"/>
                        <w:right w:val="none" w:sz="0" w:space="0" w:color="auto"/>
                      </w:divBdr>
                      <w:divsChild>
                        <w:div w:id="1959799719">
                          <w:marLeft w:val="0"/>
                          <w:marRight w:val="0"/>
                          <w:marTop w:val="0"/>
                          <w:marBottom w:val="0"/>
                          <w:divBdr>
                            <w:top w:val="none" w:sz="0" w:space="0" w:color="auto"/>
                            <w:left w:val="none" w:sz="0" w:space="0" w:color="auto"/>
                            <w:bottom w:val="none" w:sz="0" w:space="0" w:color="auto"/>
                            <w:right w:val="none" w:sz="0" w:space="0" w:color="auto"/>
                          </w:divBdr>
                        </w:div>
                      </w:divsChild>
                    </w:div>
                    <w:div w:id="1023477958">
                      <w:marLeft w:val="0"/>
                      <w:marRight w:val="0"/>
                      <w:marTop w:val="0"/>
                      <w:marBottom w:val="0"/>
                      <w:divBdr>
                        <w:top w:val="none" w:sz="0" w:space="0" w:color="auto"/>
                        <w:left w:val="none" w:sz="0" w:space="0" w:color="auto"/>
                        <w:bottom w:val="none" w:sz="0" w:space="0" w:color="auto"/>
                        <w:right w:val="none" w:sz="0" w:space="0" w:color="auto"/>
                      </w:divBdr>
                      <w:divsChild>
                        <w:div w:id="636254955">
                          <w:marLeft w:val="0"/>
                          <w:marRight w:val="0"/>
                          <w:marTop w:val="0"/>
                          <w:marBottom w:val="0"/>
                          <w:divBdr>
                            <w:top w:val="none" w:sz="0" w:space="0" w:color="auto"/>
                            <w:left w:val="none" w:sz="0" w:space="0" w:color="auto"/>
                            <w:bottom w:val="none" w:sz="0" w:space="0" w:color="auto"/>
                            <w:right w:val="none" w:sz="0" w:space="0" w:color="auto"/>
                          </w:divBdr>
                        </w:div>
                      </w:divsChild>
                    </w:div>
                    <w:div w:id="1045300884">
                      <w:marLeft w:val="0"/>
                      <w:marRight w:val="0"/>
                      <w:marTop w:val="0"/>
                      <w:marBottom w:val="0"/>
                      <w:divBdr>
                        <w:top w:val="none" w:sz="0" w:space="0" w:color="auto"/>
                        <w:left w:val="none" w:sz="0" w:space="0" w:color="auto"/>
                        <w:bottom w:val="none" w:sz="0" w:space="0" w:color="auto"/>
                        <w:right w:val="none" w:sz="0" w:space="0" w:color="auto"/>
                      </w:divBdr>
                      <w:divsChild>
                        <w:div w:id="1397629546">
                          <w:marLeft w:val="0"/>
                          <w:marRight w:val="0"/>
                          <w:marTop w:val="0"/>
                          <w:marBottom w:val="0"/>
                          <w:divBdr>
                            <w:top w:val="none" w:sz="0" w:space="0" w:color="auto"/>
                            <w:left w:val="none" w:sz="0" w:space="0" w:color="auto"/>
                            <w:bottom w:val="none" w:sz="0" w:space="0" w:color="auto"/>
                            <w:right w:val="none" w:sz="0" w:space="0" w:color="auto"/>
                          </w:divBdr>
                        </w:div>
                      </w:divsChild>
                    </w:div>
                    <w:div w:id="1158224822">
                      <w:marLeft w:val="0"/>
                      <w:marRight w:val="0"/>
                      <w:marTop w:val="0"/>
                      <w:marBottom w:val="0"/>
                      <w:divBdr>
                        <w:top w:val="none" w:sz="0" w:space="0" w:color="auto"/>
                        <w:left w:val="none" w:sz="0" w:space="0" w:color="auto"/>
                        <w:bottom w:val="none" w:sz="0" w:space="0" w:color="auto"/>
                        <w:right w:val="none" w:sz="0" w:space="0" w:color="auto"/>
                      </w:divBdr>
                      <w:divsChild>
                        <w:div w:id="1873878306">
                          <w:marLeft w:val="0"/>
                          <w:marRight w:val="0"/>
                          <w:marTop w:val="0"/>
                          <w:marBottom w:val="0"/>
                          <w:divBdr>
                            <w:top w:val="none" w:sz="0" w:space="0" w:color="auto"/>
                            <w:left w:val="none" w:sz="0" w:space="0" w:color="auto"/>
                            <w:bottom w:val="none" w:sz="0" w:space="0" w:color="auto"/>
                            <w:right w:val="none" w:sz="0" w:space="0" w:color="auto"/>
                          </w:divBdr>
                        </w:div>
                      </w:divsChild>
                    </w:div>
                    <w:div w:id="1175269848">
                      <w:marLeft w:val="0"/>
                      <w:marRight w:val="0"/>
                      <w:marTop w:val="0"/>
                      <w:marBottom w:val="0"/>
                      <w:divBdr>
                        <w:top w:val="none" w:sz="0" w:space="0" w:color="auto"/>
                        <w:left w:val="none" w:sz="0" w:space="0" w:color="auto"/>
                        <w:bottom w:val="none" w:sz="0" w:space="0" w:color="auto"/>
                        <w:right w:val="none" w:sz="0" w:space="0" w:color="auto"/>
                      </w:divBdr>
                      <w:divsChild>
                        <w:div w:id="2014795897">
                          <w:marLeft w:val="0"/>
                          <w:marRight w:val="0"/>
                          <w:marTop w:val="0"/>
                          <w:marBottom w:val="0"/>
                          <w:divBdr>
                            <w:top w:val="none" w:sz="0" w:space="0" w:color="auto"/>
                            <w:left w:val="none" w:sz="0" w:space="0" w:color="auto"/>
                            <w:bottom w:val="none" w:sz="0" w:space="0" w:color="auto"/>
                            <w:right w:val="none" w:sz="0" w:space="0" w:color="auto"/>
                          </w:divBdr>
                        </w:div>
                      </w:divsChild>
                    </w:div>
                    <w:div w:id="1285307856">
                      <w:marLeft w:val="0"/>
                      <w:marRight w:val="0"/>
                      <w:marTop w:val="0"/>
                      <w:marBottom w:val="0"/>
                      <w:divBdr>
                        <w:top w:val="none" w:sz="0" w:space="0" w:color="auto"/>
                        <w:left w:val="none" w:sz="0" w:space="0" w:color="auto"/>
                        <w:bottom w:val="none" w:sz="0" w:space="0" w:color="auto"/>
                        <w:right w:val="none" w:sz="0" w:space="0" w:color="auto"/>
                      </w:divBdr>
                      <w:divsChild>
                        <w:div w:id="1569807041">
                          <w:marLeft w:val="0"/>
                          <w:marRight w:val="0"/>
                          <w:marTop w:val="0"/>
                          <w:marBottom w:val="0"/>
                          <w:divBdr>
                            <w:top w:val="none" w:sz="0" w:space="0" w:color="auto"/>
                            <w:left w:val="none" w:sz="0" w:space="0" w:color="auto"/>
                            <w:bottom w:val="none" w:sz="0" w:space="0" w:color="auto"/>
                            <w:right w:val="none" w:sz="0" w:space="0" w:color="auto"/>
                          </w:divBdr>
                        </w:div>
                      </w:divsChild>
                    </w:div>
                    <w:div w:id="1353336460">
                      <w:marLeft w:val="0"/>
                      <w:marRight w:val="0"/>
                      <w:marTop w:val="0"/>
                      <w:marBottom w:val="0"/>
                      <w:divBdr>
                        <w:top w:val="none" w:sz="0" w:space="0" w:color="auto"/>
                        <w:left w:val="none" w:sz="0" w:space="0" w:color="auto"/>
                        <w:bottom w:val="none" w:sz="0" w:space="0" w:color="auto"/>
                        <w:right w:val="none" w:sz="0" w:space="0" w:color="auto"/>
                      </w:divBdr>
                      <w:divsChild>
                        <w:div w:id="431324331">
                          <w:marLeft w:val="0"/>
                          <w:marRight w:val="0"/>
                          <w:marTop w:val="0"/>
                          <w:marBottom w:val="0"/>
                          <w:divBdr>
                            <w:top w:val="none" w:sz="0" w:space="0" w:color="auto"/>
                            <w:left w:val="none" w:sz="0" w:space="0" w:color="auto"/>
                            <w:bottom w:val="none" w:sz="0" w:space="0" w:color="auto"/>
                            <w:right w:val="none" w:sz="0" w:space="0" w:color="auto"/>
                          </w:divBdr>
                        </w:div>
                      </w:divsChild>
                    </w:div>
                    <w:div w:id="1491870475">
                      <w:marLeft w:val="0"/>
                      <w:marRight w:val="0"/>
                      <w:marTop w:val="0"/>
                      <w:marBottom w:val="0"/>
                      <w:divBdr>
                        <w:top w:val="none" w:sz="0" w:space="0" w:color="auto"/>
                        <w:left w:val="none" w:sz="0" w:space="0" w:color="auto"/>
                        <w:bottom w:val="none" w:sz="0" w:space="0" w:color="auto"/>
                        <w:right w:val="none" w:sz="0" w:space="0" w:color="auto"/>
                      </w:divBdr>
                      <w:divsChild>
                        <w:div w:id="576012378">
                          <w:marLeft w:val="0"/>
                          <w:marRight w:val="0"/>
                          <w:marTop w:val="0"/>
                          <w:marBottom w:val="0"/>
                          <w:divBdr>
                            <w:top w:val="none" w:sz="0" w:space="0" w:color="auto"/>
                            <w:left w:val="none" w:sz="0" w:space="0" w:color="auto"/>
                            <w:bottom w:val="none" w:sz="0" w:space="0" w:color="auto"/>
                            <w:right w:val="none" w:sz="0" w:space="0" w:color="auto"/>
                          </w:divBdr>
                        </w:div>
                      </w:divsChild>
                    </w:div>
                    <w:div w:id="1599101128">
                      <w:marLeft w:val="0"/>
                      <w:marRight w:val="0"/>
                      <w:marTop w:val="0"/>
                      <w:marBottom w:val="0"/>
                      <w:divBdr>
                        <w:top w:val="none" w:sz="0" w:space="0" w:color="auto"/>
                        <w:left w:val="none" w:sz="0" w:space="0" w:color="auto"/>
                        <w:bottom w:val="none" w:sz="0" w:space="0" w:color="auto"/>
                        <w:right w:val="none" w:sz="0" w:space="0" w:color="auto"/>
                      </w:divBdr>
                      <w:divsChild>
                        <w:div w:id="1500730787">
                          <w:marLeft w:val="0"/>
                          <w:marRight w:val="0"/>
                          <w:marTop w:val="0"/>
                          <w:marBottom w:val="0"/>
                          <w:divBdr>
                            <w:top w:val="none" w:sz="0" w:space="0" w:color="auto"/>
                            <w:left w:val="none" w:sz="0" w:space="0" w:color="auto"/>
                            <w:bottom w:val="none" w:sz="0" w:space="0" w:color="auto"/>
                            <w:right w:val="none" w:sz="0" w:space="0" w:color="auto"/>
                          </w:divBdr>
                        </w:div>
                      </w:divsChild>
                    </w:div>
                    <w:div w:id="1642268919">
                      <w:marLeft w:val="0"/>
                      <w:marRight w:val="0"/>
                      <w:marTop w:val="0"/>
                      <w:marBottom w:val="0"/>
                      <w:divBdr>
                        <w:top w:val="none" w:sz="0" w:space="0" w:color="auto"/>
                        <w:left w:val="none" w:sz="0" w:space="0" w:color="auto"/>
                        <w:bottom w:val="none" w:sz="0" w:space="0" w:color="auto"/>
                        <w:right w:val="none" w:sz="0" w:space="0" w:color="auto"/>
                      </w:divBdr>
                      <w:divsChild>
                        <w:div w:id="425737583">
                          <w:marLeft w:val="0"/>
                          <w:marRight w:val="0"/>
                          <w:marTop w:val="0"/>
                          <w:marBottom w:val="0"/>
                          <w:divBdr>
                            <w:top w:val="none" w:sz="0" w:space="0" w:color="auto"/>
                            <w:left w:val="none" w:sz="0" w:space="0" w:color="auto"/>
                            <w:bottom w:val="none" w:sz="0" w:space="0" w:color="auto"/>
                            <w:right w:val="none" w:sz="0" w:space="0" w:color="auto"/>
                          </w:divBdr>
                        </w:div>
                      </w:divsChild>
                    </w:div>
                    <w:div w:id="1653560278">
                      <w:marLeft w:val="0"/>
                      <w:marRight w:val="0"/>
                      <w:marTop w:val="0"/>
                      <w:marBottom w:val="0"/>
                      <w:divBdr>
                        <w:top w:val="none" w:sz="0" w:space="0" w:color="auto"/>
                        <w:left w:val="none" w:sz="0" w:space="0" w:color="auto"/>
                        <w:bottom w:val="none" w:sz="0" w:space="0" w:color="auto"/>
                        <w:right w:val="none" w:sz="0" w:space="0" w:color="auto"/>
                      </w:divBdr>
                      <w:divsChild>
                        <w:div w:id="966005904">
                          <w:marLeft w:val="0"/>
                          <w:marRight w:val="0"/>
                          <w:marTop w:val="0"/>
                          <w:marBottom w:val="0"/>
                          <w:divBdr>
                            <w:top w:val="none" w:sz="0" w:space="0" w:color="auto"/>
                            <w:left w:val="none" w:sz="0" w:space="0" w:color="auto"/>
                            <w:bottom w:val="none" w:sz="0" w:space="0" w:color="auto"/>
                            <w:right w:val="none" w:sz="0" w:space="0" w:color="auto"/>
                          </w:divBdr>
                        </w:div>
                      </w:divsChild>
                    </w:div>
                    <w:div w:id="1717124409">
                      <w:marLeft w:val="0"/>
                      <w:marRight w:val="0"/>
                      <w:marTop w:val="0"/>
                      <w:marBottom w:val="0"/>
                      <w:divBdr>
                        <w:top w:val="none" w:sz="0" w:space="0" w:color="auto"/>
                        <w:left w:val="none" w:sz="0" w:space="0" w:color="auto"/>
                        <w:bottom w:val="none" w:sz="0" w:space="0" w:color="auto"/>
                        <w:right w:val="none" w:sz="0" w:space="0" w:color="auto"/>
                      </w:divBdr>
                      <w:divsChild>
                        <w:div w:id="1794866714">
                          <w:marLeft w:val="0"/>
                          <w:marRight w:val="0"/>
                          <w:marTop w:val="0"/>
                          <w:marBottom w:val="0"/>
                          <w:divBdr>
                            <w:top w:val="none" w:sz="0" w:space="0" w:color="auto"/>
                            <w:left w:val="none" w:sz="0" w:space="0" w:color="auto"/>
                            <w:bottom w:val="none" w:sz="0" w:space="0" w:color="auto"/>
                            <w:right w:val="none" w:sz="0" w:space="0" w:color="auto"/>
                          </w:divBdr>
                        </w:div>
                      </w:divsChild>
                    </w:div>
                    <w:div w:id="1793134927">
                      <w:marLeft w:val="0"/>
                      <w:marRight w:val="0"/>
                      <w:marTop w:val="0"/>
                      <w:marBottom w:val="0"/>
                      <w:divBdr>
                        <w:top w:val="none" w:sz="0" w:space="0" w:color="auto"/>
                        <w:left w:val="none" w:sz="0" w:space="0" w:color="auto"/>
                        <w:bottom w:val="none" w:sz="0" w:space="0" w:color="auto"/>
                        <w:right w:val="none" w:sz="0" w:space="0" w:color="auto"/>
                      </w:divBdr>
                      <w:divsChild>
                        <w:div w:id="2063600443">
                          <w:marLeft w:val="0"/>
                          <w:marRight w:val="0"/>
                          <w:marTop w:val="0"/>
                          <w:marBottom w:val="0"/>
                          <w:divBdr>
                            <w:top w:val="none" w:sz="0" w:space="0" w:color="auto"/>
                            <w:left w:val="none" w:sz="0" w:space="0" w:color="auto"/>
                            <w:bottom w:val="none" w:sz="0" w:space="0" w:color="auto"/>
                            <w:right w:val="none" w:sz="0" w:space="0" w:color="auto"/>
                          </w:divBdr>
                        </w:div>
                      </w:divsChild>
                    </w:div>
                    <w:div w:id="1800218748">
                      <w:marLeft w:val="0"/>
                      <w:marRight w:val="0"/>
                      <w:marTop w:val="0"/>
                      <w:marBottom w:val="0"/>
                      <w:divBdr>
                        <w:top w:val="none" w:sz="0" w:space="0" w:color="auto"/>
                        <w:left w:val="none" w:sz="0" w:space="0" w:color="auto"/>
                        <w:bottom w:val="none" w:sz="0" w:space="0" w:color="auto"/>
                        <w:right w:val="none" w:sz="0" w:space="0" w:color="auto"/>
                      </w:divBdr>
                      <w:divsChild>
                        <w:div w:id="21828025">
                          <w:marLeft w:val="0"/>
                          <w:marRight w:val="0"/>
                          <w:marTop w:val="0"/>
                          <w:marBottom w:val="0"/>
                          <w:divBdr>
                            <w:top w:val="none" w:sz="0" w:space="0" w:color="auto"/>
                            <w:left w:val="none" w:sz="0" w:space="0" w:color="auto"/>
                            <w:bottom w:val="none" w:sz="0" w:space="0" w:color="auto"/>
                            <w:right w:val="none" w:sz="0" w:space="0" w:color="auto"/>
                          </w:divBdr>
                        </w:div>
                      </w:divsChild>
                    </w:div>
                    <w:div w:id="1846364616">
                      <w:marLeft w:val="0"/>
                      <w:marRight w:val="0"/>
                      <w:marTop w:val="0"/>
                      <w:marBottom w:val="0"/>
                      <w:divBdr>
                        <w:top w:val="none" w:sz="0" w:space="0" w:color="auto"/>
                        <w:left w:val="none" w:sz="0" w:space="0" w:color="auto"/>
                        <w:bottom w:val="none" w:sz="0" w:space="0" w:color="auto"/>
                        <w:right w:val="none" w:sz="0" w:space="0" w:color="auto"/>
                      </w:divBdr>
                      <w:divsChild>
                        <w:div w:id="1353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563246">
                  <w:marLeft w:val="0"/>
                  <w:marRight w:val="0"/>
                  <w:marTop w:val="0"/>
                  <w:marBottom w:val="0"/>
                  <w:divBdr>
                    <w:top w:val="none" w:sz="0" w:space="0" w:color="auto"/>
                    <w:left w:val="none" w:sz="0" w:space="0" w:color="auto"/>
                    <w:bottom w:val="none" w:sz="0" w:space="0" w:color="auto"/>
                    <w:right w:val="none" w:sz="0" w:space="0" w:color="auto"/>
                  </w:divBdr>
                  <w:divsChild>
                    <w:div w:id="69246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721801">
      <w:bodyDiv w:val="1"/>
      <w:marLeft w:val="0"/>
      <w:marRight w:val="0"/>
      <w:marTop w:val="0"/>
      <w:marBottom w:val="0"/>
      <w:divBdr>
        <w:top w:val="none" w:sz="0" w:space="0" w:color="auto"/>
        <w:left w:val="none" w:sz="0" w:space="0" w:color="auto"/>
        <w:bottom w:val="none" w:sz="0" w:space="0" w:color="auto"/>
        <w:right w:val="none" w:sz="0" w:space="0" w:color="auto"/>
      </w:divBdr>
    </w:div>
    <w:div w:id="713970490">
      <w:bodyDiv w:val="1"/>
      <w:marLeft w:val="0"/>
      <w:marRight w:val="0"/>
      <w:marTop w:val="0"/>
      <w:marBottom w:val="0"/>
      <w:divBdr>
        <w:top w:val="none" w:sz="0" w:space="0" w:color="auto"/>
        <w:left w:val="none" w:sz="0" w:space="0" w:color="auto"/>
        <w:bottom w:val="none" w:sz="0" w:space="0" w:color="auto"/>
        <w:right w:val="none" w:sz="0" w:space="0" w:color="auto"/>
      </w:divBdr>
    </w:div>
    <w:div w:id="872619587">
      <w:bodyDiv w:val="1"/>
      <w:marLeft w:val="0"/>
      <w:marRight w:val="0"/>
      <w:marTop w:val="0"/>
      <w:marBottom w:val="0"/>
      <w:divBdr>
        <w:top w:val="none" w:sz="0" w:space="0" w:color="auto"/>
        <w:left w:val="none" w:sz="0" w:space="0" w:color="auto"/>
        <w:bottom w:val="none" w:sz="0" w:space="0" w:color="auto"/>
        <w:right w:val="none" w:sz="0" w:space="0" w:color="auto"/>
      </w:divBdr>
    </w:div>
    <w:div w:id="923805880">
      <w:bodyDiv w:val="1"/>
      <w:marLeft w:val="0"/>
      <w:marRight w:val="0"/>
      <w:marTop w:val="0"/>
      <w:marBottom w:val="0"/>
      <w:divBdr>
        <w:top w:val="none" w:sz="0" w:space="0" w:color="auto"/>
        <w:left w:val="none" w:sz="0" w:space="0" w:color="auto"/>
        <w:bottom w:val="none" w:sz="0" w:space="0" w:color="auto"/>
        <w:right w:val="none" w:sz="0" w:space="0" w:color="auto"/>
      </w:divBdr>
      <w:divsChild>
        <w:div w:id="1022903452">
          <w:marLeft w:val="0"/>
          <w:marRight w:val="0"/>
          <w:marTop w:val="0"/>
          <w:marBottom w:val="0"/>
          <w:divBdr>
            <w:top w:val="none" w:sz="0" w:space="0" w:color="auto"/>
            <w:left w:val="none" w:sz="0" w:space="0" w:color="auto"/>
            <w:bottom w:val="none" w:sz="0" w:space="0" w:color="auto"/>
            <w:right w:val="none" w:sz="0" w:space="0" w:color="auto"/>
          </w:divBdr>
          <w:divsChild>
            <w:div w:id="152381114">
              <w:marLeft w:val="0"/>
              <w:marRight w:val="0"/>
              <w:marTop w:val="0"/>
              <w:marBottom w:val="0"/>
              <w:divBdr>
                <w:top w:val="none" w:sz="0" w:space="0" w:color="auto"/>
                <w:left w:val="none" w:sz="0" w:space="0" w:color="auto"/>
                <w:bottom w:val="none" w:sz="0" w:space="0" w:color="auto"/>
                <w:right w:val="none" w:sz="0" w:space="0" w:color="auto"/>
              </w:divBdr>
              <w:divsChild>
                <w:div w:id="731538593">
                  <w:marLeft w:val="0"/>
                  <w:marRight w:val="0"/>
                  <w:marTop w:val="0"/>
                  <w:marBottom w:val="0"/>
                  <w:divBdr>
                    <w:top w:val="none" w:sz="0" w:space="0" w:color="auto"/>
                    <w:left w:val="none" w:sz="0" w:space="0" w:color="auto"/>
                    <w:bottom w:val="none" w:sz="0" w:space="0" w:color="auto"/>
                    <w:right w:val="none" w:sz="0" w:space="0" w:color="auto"/>
                  </w:divBdr>
                  <w:divsChild>
                    <w:div w:id="38078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702677">
      <w:bodyDiv w:val="1"/>
      <w:marLeft w:val="0"/>
      <w:marRight w:val="0"/>
      <w:marTop w:val="0"/>
      <w:marBottom w:val="0"/>
      <w:divBdr>
        <w:top w:val="none" w:sz="0" w:space="0" w:color="auto"/>
        <w:left w:val="none" w:sz="0" w:space="0" w:color="auto"/>
        <w:bottom w:val="none" w:sz="0" w:space="0" w:color="auto"/>
        <w:right w:val="none" w:sz="0" w:space="0" w:color="auto"/>
      </w:divBdr>
    </w:div>
    <w:div w:id="1312755835">
      <w:bodyDiv w:val="1"/>
      <w:marLeft w:val="0"/>
      <w:marRight w:val="0"/>
      <w:marTop w:val="0"/>
      <w:marBottom w:val="0"/>
      <w:divBdr>
        <w:top w:val="none" w:sz="0" w:space="0" w:color="auto"/>
        <w:left w:val="none" w:sz="0" w:space="0" w:color="auto"/>
        <w:bottom w:val="none" w:sz="0" w:space="0" w:color="auto"/>
        <w:right w:val="none" w:sz="0" w:space="0" w:color="auto"/>
      </w:divBdr>
    </w:div>
    <w:div w:id="1421562955">
      <w:bodyDiv w:val="1"/>
      <w:marLeft w:val="0"/>
      <w:marRight w:val="0"/>
      <w:marTop w:val="0"/>
      <w:marBottom w:val="0"/>
      <w:divBdr>
        <w:top w:val="none" w:sz="0" w:space="0" w:color="auto"/>
        <w:left w:val="none" w:sz="0" w:space="0" w:color="auto"/>
        <w:bottom w:val="none" w:sz="0" w:space="0" w:color="auto"/>
        <w:right w:val="none" w:sz="0" w:space="0" w:color="auto"/>
      </w:divBdr>
    </w:div>
    <w:div w:id="1462963156">
      <w:bodyDiv w:val="1"/>
      <w:marLeft w:val="0"/>
      <w:marRight w:val="0"/>
      <w:marTop w:val="0"/>
      <w:marBottom w:val="0"/>
      <w:divBdr>
        <w:top w:val="none" w:sz="0" w:space="0" w:color="auto"/>
        <w:left w:val="none" w:sz="0" w:space="0" w:color="auto"/>
        <w:bottom w:val="none" w:sz="0" w:space="0" w:color="auto"/>
        <w:right w:val="none" w:sz="0" w:space="0" w:color="auto"/>
      </w:divBdr>
    </w:div>
    <w:div w:id="1660694525">
      <w:bodyDiv w:val="1"/>
      <w:marLeft w:val="0"/>
      <w:marRight w:val="0"/>
      <w:marTop w:val="0"/>
      <w:marBottom w:val="0"/>
      <w:divBdr>
        <w:top w:val="none" w:sz="0" w:space="0" w:color="auto"/>
        <w:left w:val="none" w:sz="0" w:space="0" w:color="auto"/>
        <w:bottom w:val="none" w:sz="0" w:space="0" w:color="auto"/>
        <w:right w:val="none" w:sz="0" w:space="0" w:color="auto"/>
      </w:divBdr>
      <w:divsChild>
        <w:div w:id="463810753">
          <w:marLeft w:val="0"/>
          <w:marRight w:val="0"/>
          <w:marTop w:val="0"/>
          <w:marBottom w:val="0"/>
          <w:divBdr>
            <w:top w:val="none" w:sz="0" w:space="0" w:color="auto"/>
            <w:left w:val="none" w:sz="0" w:space="0" w:color="auto"/>
            <w:bottom w:val="none" w:sz="0" w:space="0" w:color="auto"/>
            <w:right w:val="none" w:sz="0" w:space="0" w:color="auto"/>
          </w:divBdr>
          <w:divsChild>
            <w:div w:id="801965190">
              <w:marLeft w:val="0"/>
              <w:marRight w:val="0"/>
              <w:marTop w:val="0"/>
              <w:marBottom w:val="0"/>
              <w:divBdr>
                <w:top w:val="none" w:sz="0" w:space="0" w:color="auto"/>
                <w:left w:val="none" w:sz="0" w:space="0" w:color="auto"/>
                <w:bottom w:val="none" w:sz="0" w:space="0" w:color="auto"/>
                <w:right w:val="none" w:sz="0" w:space="0" w:color="auto"/>
              </w:divBdr>
              <w:divsChild>
                <w:div w:id="974683209">
                  <w:marLeft w:val="0"/>
                  <w:marRight w:val="0"/>
                  <w:marTop w:val="0"/>
                  <w:marBottom w:val="0"/>
                  <w:divBdr>
                    <w:top w:val="none" w:sz="0" w:space="0" w:color="auto"/>
                    <w:left w:val="none" w:sz="0" w:space="0" w:color="auto"/>
                    <w:bottom w:val="none" w:sz="0" w:space="0" w:color="auto"/>
                    <w:right w:val="none" w:sz="0" w:space="0" w:color="auto"/>
                  </w:divBdr>
                  <w:divsChild>
                    <w:div w:id="278876400">
                      <w:marLeft w:val="0"/>
                      <w:marRight w:val="0"/>
                      <w:marTop w:val="0"/>
                      <w:marBottom w:val="0"/>
                      <w:divBdr>
                        <w:top w:val="none" w:sz="0" w:space="0" w:color="auto"/>
                        <w:left w:val="none" w:sz="0" w:space="0" w:color="auto"/>
                        <w:bottom w:val="none" w:sz="0" w:space="0" w:color="auto"/>
                        <w:right w:val="none" w:sz="0" w:space="0" w:color="auto"/>
                      </w:divBdr>
                    </w:div>
                    <w:div w:id="120941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33832">
      <w:bodyDiv w:val="1"/>
      <w:marLeft w:val="0"/>
      <w:marRight w:val="0"/>
      <w:marTop w:val="0"/>
      <w:marBottom w:val="0"/>
      <w:divBdr>
        <w:top w:val="none" w:sz="0" w:space="0" w:color="auto"/>
        <w:left w:val="none" w:sz="0" w:space="0" w:color="auto"/>
        <w:bottom w:val="none" w:sz="0" w:space="0" w:color="auto"/>
        <w:right w:val="none" w:sz="0" w:space="0" w:color="auto"/>
      </w:divBdr>
    </w:div>
    <w:div w:id="1686712839">
      <w:bodyDiv w:val="1"/>
      <w:marLeft w:val="0"/>
      <w:marRight w:val="0"/>
      <w:marTop w:val="0"/>
      <w:marBottom w:val="0"/>
      <w:divBdr>
        <w:top w:val="none" w:sz="0" w:space="0" w:color="auto"/>
        <w:left w:val="none" w:sz="0" w:space="0" w:color="auto"/>
        <w:bottom w:val="none" w:sz="0" w:space="0" w:color="auto"/>
        <w:right w:val="none" w:sz="0" w:space="0" w:color="auto"/>
      </w:divBdr>
    </w:div>
    <w:div w:id="1812869965">
      <w:bodyDiv w:val="1"/>
      <w:marLeft w:val="0"/>
      <w:marRight w:val="0"/>
      <w:marTop w:val="0"/>
      <w:marBottom w:val="0"/>
      <w:divBdr>
        <w:top w:val="none" w:sz="0" w:space="0" w:color="auto"/>
        <w:left w:val="none" w:sz="0" w:space="0" w:color="auto"/>
        <w:bottom w:val="none" w:sz="0" w:space="0" w:color="auto"/>
        <w:right w:val="none" w:sz="0" w:space="0" w:color="auto"/>
      </w:divBdr>
    </w:div>
    <w:div w:id="1907258380">
      <w:bodyDiv w:val="1"/>
      <w:marLeft w:val="0"/>
      <w:marRight w:val="0"/>
      <w:marTop w:val="0"/>
      <w:marBottom w:val="0"/>
      <w:divBdr>
        <w:top w:val="none" w:sz="0" w:space="0" w:color="auto"/>
        <w:left w:val="none" w:sz="0" w:space="0" w:color="auto"/>
        <w:bottom w:val="none" w:sz="0" w:space="0" w:color="auto"/>
        <w:right w:val="none" w:sz="0" w:space="0" w:color="auto"/>
      </w:divBdr>
    </w:div>
    <w:div w:id="1929077528">
      <w:bodyDiv w:val="1"/>
      <w:marLeft w:val="0"/>
      <w:marRight w:val="0"/>
      <w:marTop w:val="0"/>
      <w:marBottom w:val="0"/>
      <w:divBdr>
        <w:top w:val="none" w:sz="0" w:space="0" w:color="auto"/>
        <w:left w:val="none" w:sz="0" w:space="0" w:color="auto"/>
        <w:bottom w:val="none" w:sz="0" w:space="0" w:color="auto"/>
        <w:right w:val="none" w:sz="0" w:space="0" w:color="auto"/>
      </w:divBdr>
    </w:div>
    <w:div w:id="1961035959">
      <w:bodyDiv w:val="1"/>
      <w:marLeft w:val="0"/>
      <w:marRight w:val="0"/>
      <w:marTop w:val="0"/>
      <w:marBottom w:val="0"/>
      <w:divBdr>
        <w:top w:val="none" w:sz="0" w:space="0" w:color="auto"/>
        <w:left w:val="none" w:sz="0" w:space="0" w:color="auto"/>
        <w:bottom w:val="none" w:sz="0" w:space="0" w:color="auto"/>
        <w:right w:val="none" w:sz="0" w:space="0" w:color="auto"/>
      </w:divBdr>
    </w:div>
    <w:div w:id="1983853496">
      <w:bodyDiv w:val="1"/>
      <w:marLeft w:val="0"/>
      <w:marRight w:val="0"/>
      <w:marTop w:val="0"/>
      <w:marBottom w:val="0"/>
      <w:divBdr>
        <w:top w:val="none" w:sz="0" w:space="0" w:color="auto"/>
        <w:left w:val="none" w:sz="0" w:space="0" w:color="auto"/>
        <w:bottom w:val="none" w:sz="0" w:space="0" w:color="auto"/>
        <w:right w:val="none" w:sz="0" w:space="0" w:color="auto"/>
      </w:divBdr>
    </w:div>
    <w:div w:id="1995989818">
      <w:bodyDiv w:val="1"/>
      <w:marLeft w:val="0"/>
      <w:marRight w:val="0"/>
      <w:marTop w:val="0"/>
      <w:marBottom w:val="0"/>
      <w:divBdr>
        <w:top w:val="none" w:sz="0" w:space="0" w:color="auto"/>
        <w:left w:val="none" w:sz="0" w:space="0" w:color="auto"/>
        <w:bottom w:val="none" w:sz="0" w:space="0" w:color="auto"/>
        <w:right w:val="none" w:sz="0" w:space="0" w:color="auto"/>
      </w:divBdr>
    </w:div>
    <w:div w:id="1996520575">
      <w:bodyDiv w:val="1"/>
      <w:marLeft w:val="0"/>
      <w:marRight w:val="0"/>
      <w:marTop w:val="0"/>
      <w:marBottom w:val="0"/>
      <w:divBdr>
        <w:top w:val="none" w:sz="0" w:space="0" w:color="auto"/>
        <w:left w:val="none" w:sz="0" w:space="0" w:color="auto"/>
        <w:bottom w:val="none" w:sz="0" w:space="0" w:color="auto"/>
        <w:right w:val="none" w:sz="0" w:space="0" w:color="auto"/>
      </w:divBdr>
    </w:div>
    <w:div w:id="2069184982">
      <w:bodyDiv w:val="1"/>
      <w:marLeft w:val="0"/>
      <w:marRight w:val="0"/>
      <w:marTop w:val="0"/>
      <w:marBottom w:val="0"/>
      <w:divBdr>
        <w:top w:val="none" w:sz="0" w:space="0" w:color="auto"/>
        <w:left w:val="none" w:sz="0" w:space="0" w:color="auto"/>
        <w:bottom w:val="none" w:sz="0" w:space="0" w:color="auto"/>
        <w:right w:val="none" w:sz="0" w:space="0" w:color="auto"/>
      </w:divBdr>
    </w:div>
    <w:div w:id="206945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amp;cad=rja&amp;uact=8&amp;ved=2ahUKEwj8_YmW14v3AhUOXMAKHeI2CH4QFnoECAcQAQ&amp;url=https%3A%2F%2Fwww.legislation.gov.uk%2Fukpga%2F2010%2F15%2Fcontents&amp;usg=AOvVaw1-uAQWChhT_Ound-oBWwmB" TargetMode="External"/><Relationship Id="rId13" Type="http://schemas.openxmlformats.org/officeDocument/2006/relationships/hyperlink" Target="https://ico.org.uk/for-organisations/guide-to-data-protection/guide-to-the-general-data-protection-regulation-gdpr/individual-rights/right-to-object/" TargetMode="External"/><Relationship Id="rId18" Type="http://schemas.openxmlformats.org/officeDocument/2006/relationships/hyperlink" Target="https://practiceindex.co.uk/gp/forum/resources/data-flow-mapping-register.1886/" TargetMode="External"/><Relationship Id="rId3" Type="http://schemas.openxmlformats.org/officeDocument/2006/relationships/styles" Target="styles.xml"/><Relationship Id="rId21" Type="http://schemas.openxmlformats.org/officeDocument/2006/relationships/hyperlink" Target="https://practiceindex.co.uk/gp/forum/resources/information-asset-register.1895/" TargetMode="External"/><Relationship Id="rId7" Type="http://schemas.openxmlformats.org/officeDocument/2006/relationships/endnotes" Target="endnotes.xml"/><Relationship Id="rId12" Type="http://schemas.openxmlformats.org/officeDocument/2006/relationships/hyperlink" Target="https://ico.org.uk/for-organisations/guide-to-data-protection/guide-to-the-general-data-protection-regulation-gdpr/individual-rights/right-to-erasure/" TargetMode="External"/><Relationship Id="rId17" Type="http://schemas.openxmlformats.org/officeDocument/2006/relationships/hyperlink" Target="https://practiceindex.co.uk/gp/forum/resources/consent.70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dsptoolkit.nhs.uk/"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ma.org.uk/media/1868/bma-access-to-health-records-nov-19.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co.org.uk/for-organisations/report-a-breach/personal-data-breach/personal-data-breach-examples/" TargetMode="External"/><Relationship Id="rId23" Type="http://schemas.openxmlformats.org/officeDocument/2006/relationships/footer" Target="footer1.xml"/><Relationship Id="rId10" Type="http://schemas.openxmlformats.org/officeDocument/2006/relationships/hyperlink" Target="https://ico.org.uk/your-data-matters/your-right-to-get-your-data-corrected/" TargetMode="External"/><Relationship Id="rId19" Type="http://schemas.openxmlformats.org/officeDocument/2006/relationships/hyperlink" Target="https://www.legislation.gov.uk/eur/2016/679/article/35" TargetMode="External"/><Relationship Id="rId4" Type="http://schemas.openxmlformats.org/officeDocument/2006/relationships/settings" Target="settings.xml"/><Relationship Id="rId9" Type="http://schemas.openxmlformats.org/officeDocument/2006/relationships/hyperlink" Target="https://www.legislation.gov.uk/eur/2016/679/article/5" TargetMode="External"/><Relationship Id="rId14" Type="http://schemas.openxmlformats.org/officeDocument/2006/relationships/hyperlink" Target="https://practiceindex.co.uk/gp/forum/resources/access-to-medical-records-policy.1702/"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legislation.gov.uk/eur/2016/679/article/5" TargetMode="External"/><Relationship Id="rId13" Type="http://schemas.openxmlformats.org/officeDocument/2006/relationships/hyperlink" Target="https://www.bma.org.uk/pay-and-contracts/fees/fees-for-gps/fees-when-providing-insurance-reports-and-certificates" TargetMode="External"/><Relationship Id="rId3" Type="http://schemas.openxmlformats.org/officeDocument/2006/relationships/hyperlink" Target="https://ico.org.uk/for-organisations/guide-to-data-protection/introduction-to-data-protection/about-the-dpa-2018/" TargetMode="External"/><Relationship Id="rId7" Type="http://schemas.openxmlformats.org/officeDocument/2006/relationships/hyperlink" Target="https://www.legislation.gov.uk/eur/2016/679/article/25" TargetMode="External"/><Relationship Id="rId12" Type="http://schemas.openxmlformats.org/officeDocument/2006/relationships/hyperlink" Target="https://www.bma.org.uk/advice-and-support/ethics/confidentiality-and-health-records/access-to-health-records" TargetMode="External"/><Relationship Id="rId2" Type="http://schemas.openxmlformats.org/officeDocument/2006/relationships/hyperlink" Target="https://www.legislation.gov.uk/eur/2016/679/article/4" TargetMode="External"/><Relationship Id="rId1" Type="http://schemas.openxmlformats.org/officeDocument/2006/relationships/hyperlink" Target="https://www.england.nhs.uk/wp-content/uploads/2022/03/B1357-Network-Contract-Directed-Enhanced-Service-contract-specification-2022-23-primary-care-network-requireme.pdf" TargetMode="External"/><Relationship Id="rId6" Type="http://schemas.openxmlformats.org/officeDocument/2006/relationships/hyperlink" Target="https://ico.org.uk/for-organisations/guide-to-data-protection/guide-to-the-general-data-protection-regulation-gdpr/what-is-personal-data/what-is-personal-data/" TargetMode="External"/><Relationship Id="rId11" Type="http://schemas.openxmlformats.org/officeDocument/2006/relationships/hyperlink" Target="https://ico.org.uk/for-organisations/guide-to-data-protection/guide-to-the-general-data-protection-regulation-gdpr/right-of-access/what-should-we-consider-when-responding-to-a-request/" TargetMode="External"/><Relationship Id="rId5" Type="http://schemas.openxmlformats.org/officeDocument/2006/relationships/hyperlink" Target="https://ico.org.uk/for-organisations/data-protection-fee/legal-definitions-fees/" TargetMode="External"/><Relationship Id="rId15" Type="http://schemas.openxmlformats.org/officeDocument/2006/relationships/hyperlink" Target="https://ico.org.uk/for-organisations/guide-to-the-general-data-protection-regulation-gdpr/lawful-basis-for-processing/consent/" TargetMode="External"/><Relationship Id="rId10" Type="http://schemas.openxmlformats.org/officeDocument/2006/relationships/hyperlink" Target="https://ico.org.uk/for-organisations/guide-to-data-protection/guide-to-the-general-data-protection-regulation-gdpr/individual-rights/" TargetMode="External"/><Relationship Id="rId4" Type="http://schemas.openxmlformats.org/officeDocument/2006/relationships/hyperlink" Target="https://ico.org.uk/for-organisations/guide-to-data-protection/guide-to-the-general-data-protection-regulation-gdpr/" TargetMode="External"/><Relationship Id="rId9" Type="http://schemas.openxmlformats.org/officeDocument/2006/relationships/hyperlink" Target="https://www.legislation.gov.uk/eur/2016/679/article/6" TargetMode="External"/><Relationship Id="rId14" Type="http://schemas.openxmlformats.org/officeDocument/2006/relationships/hyperlink" Target="https://ico.org.uk/for-organisations/guide-to-the-general-data-protection-regulation-gdpr/personal-data-breach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73773-6D30-441A-BCBE-9F89393BD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18</Pages>
  <Words>5015</Words>
  <Characters>31821</Characters>
  <Application>Microsoft Office Word</Application>
  <DocSecurity>0</DocSecurity>
  <Lines>265</Lines>
  <Paragraphs>73</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36763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 ©</dc:description>
  <cp:lastModifiedBy>HARRISON, Charlotte (CRICKETFIELD SURGERY)</cp:lastModifiedBy>
  <cp:revision>10</cp:revision>
  <cp:lastPrinted>2017-09-20T11:53:00Z</cp:lastPrinted>
  <dcterms:created xsi:type="dcterms:W3CDTF">2024-01-03T11:25:00Z</dcterms:created>
  <dcterms:modified xsi:type="dcterms:W3CDTF">2024-09-03T08:13:00Z</dcterms:modified>
</cp:coreProperties>
</file>