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93DD" w14:textId="654B31F6" w:rsidR="003978E9" w:rsidRPr="008918BA" w:rsidRDefault="001E3347" w:rsidP="00675084">
      <w:pPr>
        <w:jc w:val="center"/>
        <w:rPr>
          <w:rFonts w:ascii="Arial" w:hAnsi="Arial" w:cs="Arial"/>
          <w:b/>
          <w:sz w:val="36"/>
          <w:szCs w:val="36"/>
        </w:rPr>
      </w:pPr>
      <w:bookmarkStart w:id="0" w:name="_top"/>
      <w:bookmarkEnd w:id="0"/>
      <w:r w:rsidRPr="008918BA">
        <w:rPr>
          <w:rFonts w:ascii="Arial" w:hAnsi="Arial" w:cs="Arial"/>
          <w:b/>
          <w:sz w:val="36"/>
          <w:szCs w:val="36"/>
        </w:rPr>
        <w:t>Safeguarding Policy</w:t>
      </w:r>
    </w:p>
    <w:p w14:paraId="101BF74D" w14:textId="77777777" w:rsidR="00E85096" w:rsidRPr="008918BA"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08"/>
        <w:gridCol w:w="2236"/>
        <w:gridCol w:w="2102"/>
        <w:gridCol w:w="3274"/>
      </w:tblGrid>
      <w:tr w:rsidR="00675084" w:rsidRPr="008918BA" w14:paraId="6CB31FC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BEAF9CD" w14:textId="77777777" w:rsidR="00675084" w:rsidRPr="008918BA" w:rsidRDefault="00675084" w:rsidP="00515291">
            <w:pPr>
              <w:jc w:val="center"/>
              <w:rPr>
                <w:rFonts w:ascii="Arial" w:eastAsia="Arial" w:hAnsi="Arial" w:cs="Arial"/>
                <w:b/>
                <w:spacing w:val="-2"/>
                <w:sz w:val="26"/>
                <w:szCs w:val="26"/>
              </w:rPr>
            </w:pPr>
            <w:r w:rsidRPr="008918BA">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207DE320" w14:textId="77777777" w:rsidR="00675084" w:rsidRPr="008918BA" w:rsidRDefault="00675084" w:rsidP="00515291">
            <w:pPr>
              <w:jc w:val="center"/>
              <w:rPr>
                <w:rFonts w:ascii="Arial" w:eastAsia="Arial" w:hAnsi="Arial" w:cs="Arial"/>
                <w:b/>
                <w:spacing w:val="-2"/>
                <w:sz w:val="26"/>
                <w:szCs w:val="26"/>
              </w:rPr>
            </w:pPr>
            <w:r w:rsidRPr="008918BA">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87EF834" w14:textId="77777777" w:rsidR="00675084" w:rsidRPr="008918BA" w:rsidRDefault="00675084" w:rsidP="00515291">
            <w:pPr>
              <w:jc w:val="center"/>
              <w:rPr>
                <w:rFonts w:ascii="Arial" w:eastAsia="Arial" w:hAnsi="Arial" w:cs="Arial"/>
                <w:b/>
                <w:spacing w:val="-2"/>
                <w:sz w:val="26"/>
                <w:szCs w:val="26"/>
              </w:rPr>
            </w:pPr>
            <w:r w:rsidRPr="008918BA">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A04917F" w14:textId="77777777" w:rsidR="00675084" w:rsidRPr="008918BA" w:rsidRDefault="00675084" w:rsidP="00515291">
            <w:pPr>
              <w:jc w:val="center"/>
              <w:rPr>
                <w:rFonts w:ascii="Arial" w:eastAsia="Arial" w:hAnsi="Arial" w:cs="Arial"/>
                <w:b/>
                <w:spacing w:val="-2"/>
                <w:sz w:val="26"/>
                <w:szCs w:val="26"/>
              </w:rPr>
            </w:pPr>
            <w:r w:rsidRPr="008918BA">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C4E8E39" w14:textId="77777777" w:rsidR="00675084" w:rsidRPr="008918BA" w:rsidRDefault="00675084" w:rsidP="00515291">
            <w:pPr>
              <w:jc w:val="center"/>
              <w:rPr>
                <w:rFonts w:ascii="Arial" w:eastAsia="Arial" w:hAnsi="Arial" w:cs="Arial"/>
                <w:b/>
                <w:spacing w:val="-2"/>
                <w:sz w:val="26"/>
                <w:szCs w:val="26"/>
              </w:rPr>
            </w:pPr>
            <w:r w:rsidRPr="008918BA">
              <w:rPr>
                <w:rFonts w:ascii="Arial" w:eastAsia="Arial" w:hAnsi="Arial" w:cs="Arial"/>
                <w:b/>
                <w:spacing w:val="-2"/>
                <w:sz w:val="26"/>
                <w:szCs w:val="26"/>
              </w:rPr>
              <w:t>Comments:</w:t>
            </w:r>
          </w:p>
        </w:tc>
      </w:tr>
      <w:tr w:rsidR="00675084" w:rsidRPr="008918BA" w14:paraId="6985240D"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2ED73E42" w14:textId="07B54311" w:rsidR="00675084" w:rsidRPr="008918BA" w:rsidRDefault="00492641" w:rsidP="00515291">
            <w:pPr>
              <w:jc w:val="center"/>
              <w:rPr>
                <w:rFonts w:eastAsia="Arial" w:cs="Arial"/>
                <w:spacing w:val="-2"/>
                <w:sz w:val="26"/>
                <w:szCs w:val="26"/>
              </w:rPr>
            </w:pPr>
            <w:r>
              <w:rPr>
                <w:rFonts w:eastAsia="Arial" w:cs="Arial"/>
                <w:spacing w:val="-2"/>
                <w:sz w:val="26"/>
                <w:szCs w:val="26"/>
              </w:rPr>
              <w:t>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127C3489" w14:textId="74FB88B9" w:rsidR="00675084" w:rsidRPr="008918BA" w:rsidRDefault="001A163F" w:rsidP="00515291">
            <w:pPr>
              <w:rPr>
                <w:rFonts w:eastAsia="Arial" w:cs="Arial"/>
                <w:spacing w:val="-2"/>
                <w:sz w:val="26"/>
                <w:szCs w:val="26"/>
              </w:rPr>
            </w:pPr>
            <w:r>
              <w:rPr>
                <w:rFonts w:eastAsia="Arial" w:cs="Arial"/>
                <w:spacing w:val="-2"/>
                <w:sz w:val="26"/>
                <w:szCs w:val="26"/>
              </w:rPr>
              <w:t>January 2023</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1F814FB" w14:textId="0EC3F168" w:rsidR="00675084" w:rsidRPr="00A104B6" w:rsidRDefault="00492641" w:rsidP="00515291">
            <w:pPr>
              <w:rPr>
                <w:rFonts w:eastAsia="Arial" w:cs="Arial"/>
                <w:spacing w:val="-2"/>
                <w:sz w:val="26"/>
                <w:szCs w:val="26"/>
              </w:rPr>
            </w:pPr>
            <w:proofErr w:type="spellStart"/>
            <w:r w:rsidRPr="00A104B6">
              <w:rPr>
                <w:rFonts w:eastAsia="Arial" w:cs="Arial"/>
                <w:spacing w:val="-2"/>
                <w:sz w:val="26"/>
                <w:szCs w:val="26"/>
              </w:rPr>
              <w:t>C.Harrison</w:t>
            </w:r>
            <w:proofErr w:type="spellEnd"/>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549B746" w14:textId="2B76DC0B" w:rsidR="00675084" w:rsidRPr="00A104B6" w:rsidRDefault="00492641" w:rsidP="00515291">
            <w:pPr>
              <w:rPr>
                <w:rFonts w:eastAsia="Arial" w:cs="Arial"/>
                <w:spacing w:val="-2"/>
                <w:sz w:val="26"/>
                <w:szCs w:val="26"/>
              </w:rPr>
            </w:pPr>
            <w:proofErr w:type="spellStart"/>
            <w:proofErr w:type="gramStart"/>
            <w:r w:rsidRPr="00A104B6">
              <w:rPr>
                <w:rFonts w:eastAsia="Arial" w:cs="Arial"/>
                <w:spacing w:val="-2"/>
                <w:sz w:val="26"/>
                <w:szCs w:val="26"/>
              </w:rPr>
              <w:t>J.Wain</w:t>
            </w:r>
            <w:proofErr w:type="spellEnd"/>
            <w:proofErr w:type="gramEnd"/>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808ED51" w14:textId="4A443AB9" w:rsidR="00675084" w:rsidRPr="00D564A4" w:rsidRDefault="00492641" w:rsidP="00515291">
            <w:pPr>
              <w:rPr>
                <w:rFonts w:ascii="Arial" w:hAnsi="Arial" w:cs="Arial"/>
              </w:rPr>
            </w:pPr>
            <w:r>
              <w:rPr>
                <w:rFonts w:ascii="Arial" w:hAnsi="Arial" w:cs="Arial"/>
              </w:rPr>
              <w:t xml:space="preserve">New </w:t>
            </w:r>
            <w:r w:rsidR="00B474B7">
              <w:rPr>
                <w:rFonts w:ascii="Arial" w:hAnsi="Arial" w:cs="Arial"/>
              </w:rPr>
              <w:t>combined policy</w:t>
            </w:r>
          </w:p>
        </w:tc>
      </w:tr>
      <w:tr w:rsidR="00675084" w:rsidRPr="008918BA" w14:paraId="5427914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3C4E894" w14:textId="0EEAB3E2" w:rsidR="00675084" w:rsidRPr="008918BA" w:rsidRDefault="005F153A" w:rsidP="00515291">
            <w:pPr>
              <w:rPr>
                <w:sz w:val="26"/>
                <w:szCs w:val="26"/>
              </w:rPr>
            </w:pPr>
            <w:r>
              <w:rPr>
                <w:sz w:val="26"/>
                <w:szCs w:val="26"/>
              </w:rPr>
              <w:t>1.2</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41B5826" w14:textId="1287A00C" w:rsidR="00675084" w:rsidRPr="008918BA" w:rsidRDefault="005F153A" w:rsidP="00515291">
            <w:pPr>
              <w:rPr>
                <w:sz w:val="26"/>
                <w:szCs w:val="26"/>
              </w:rPr>
            </w:pPr>
            <w:r>
              <w:rPr>
                <w:sz w:val="26"/>
                <w:szCs w:val="26"/>
              </w:rPr>
              <w:t>June 2025</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811703D" w14:textId="31E3105C" w:rsidR="00675084" w:rsidRPr="008918BA" w:rsidRDefault="005F153A" w:rsidP="00515291">
            <w:pPr>
              <w:rPr>
                <w:sz w:val="26"/>
                <w:szCs w:val="26"/>
              </w:rPr>
            </w:pPr>
            <w:proofErr w:type="spellStart"/>
            <w:proofErr w:type="gramStart"/>
            <w:r>
              <w:rPr>
                <w:sz w:val="26"/>
                <w:szCs w:val="26"/>
              </w:rPr>
              <w:t>A.Baker</w:t>
            </w:r>
            <w:proofErr w:type="spellEnd"/>
            <w:proofErr w:type="gramEnd"/>
            <w:r>
              <w:rPr>
                <w:sz w:val="26"/>
                <w:szCs w:val="26"/>
              </w:rPr>
              <w:t xml:space="preserve"> </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00BA41B" w14:textId="3815FEE5" w:rsidR="00675084" w:rsidRPr="008918BA" w:rsidRDefault="005F153A" w:rsidP="00515291">
            <w:pPr>
              <w:rPr>
                <w:sz w:val="26"/>
                <w:szCs w:val="26"/>
              </w:rPr>
            </w:pPr>
            <w:proofErr w:type="spellStart"/>
            <w:proofErr w:type="gramStart"/>
            <w:r>
              <w:rPr>
                <w:sz w:val="26"/>
                <w:szCs w:val="26"/>
              </w:rPr>
              <w:t>A.Baker</w:t>
            </w:r>
            <w:proofErr w:type="spellEnd"/>
            <w:proofErr w:type="gramEnd"/>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39A398BE" w14:textId="2A46E983" w:rsidR="00675084" w:rsidRPr="008918BA" w:rsidRDefault="005F153A" w:rsidP="00515291">
            <w:pPr>
              <w:rPr>
                <w:sz w:val="26"/>
                <w:szCs w:val="26"/>
              </w:rPr>
            </w:pPr>
            <w:r>
              <w:rPr>
                <w:sz w:val="26"/>
                <w:szCs w:val="26"/>
              </w:rPr>
              <w:t>Reviewed and updated</w:t>
            </w:r>
          </w:p>
        </w:tc>
      </w:tr>
      <w:tr w:rsidR="00675084" w:rsidRPr="008918BA" w14:paraId="1E4CB51D" w14:textId="77777777" w:rsidTr="00A10A97">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CFE46D7" w14:textId="77777777" w:rsidR="00675084" w:rsidRPr="008918BA" w:rsidRDefault="00675084" w:rsidP="00515291">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11F04FFE" w14:textId="77777777" w:rsidR="00675084" w:rsidRPr="008918BA" w:rsidRDefault="00675084" w:rsidP="00515291">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B398B5B" w14:textId="77777777" w:rsidR="00675084" w:rsidRPr="008918BA" w:rsidRDefault="00675084" w:rsidP="00515291">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79A3F1DB" w14:textId="77777777" w:rsidR="00675084" w:rsidRPr="008918BA" w:rsidRDefault="00675084" w:rsidP="00515291">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182498F" w14:textId="77777777" w:rsidR="00675084" w:rsidRPr="008918BA" w:rsidRDefault="00675084" w:rsidP="00515291">
            <w:pPr>
              <w:rPr>
                <w:sz w:val="26"/>
                <w:szCs w:val="26"/>
              </w:rPr>
            </w:pPr>
          </w:p>
        </w:tc>
      </w:tr>
      <w:tr w:rsidR="00675084" w:rsidRPr="005A78C4" w14:paraId="689EB142"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7FCCDBEB" w14:textId="77777777" w:rsidR="00675084" w:rsidRPr="005A78C4"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11DC406" w14:textId="77777777" w:rsidR="00675084" w:rsidRPr="005A78C4"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DF60B8C" w14:textId="77777777" w:rsidR="00675084" w:rsidRPr="005A78C4"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0325CCF5" w14:textId="77777777" w:rsidR="00675084" w:rsidRPr="005A78C4"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C349756" w14:textId="77777777" w:rsidR="00675084" w:rsidRPr="005A78C4" w:rsidRDefault="00675084" w:rsidP="00515291">
            <w:pPr>
              <w:rPr>
                <w:rFonts w:ascii="Arial" w:hAnsi="Arial" w:cs="Arial"/>
                <w:sz w:val="26"/>
                <w:szCs w:val="26"/>
              </w:rPr>
            </w:pPr>
          </w:p>
        </w:tc>
      </w:tr>
    </w:tbl>
    <w:p w14:paraId="2B031ADA" w14:textId="77777777" w:rsidR="00E85096" w:rsidRPr="00B75BD1" w:rsidRDefault="00E85096">
      <w:pPr>
        <w:rPr>
          <w:rFonts w:ascii="Arial" w:hAnsi="Arial" w:cs="Arial"/>
          <w:sz w:val="28"/>
          <w:szCs w:val="28"/>
        </w:rPr>
      </w:pPr>
    </w:p>
    <w:p w14:paraId="3129E9EC" w14:textId="77777777" w:rsidR="000858D5" w:rsidRPr="00E46C8C" w:rsidRDefault="00D05574">
      <w:pPr>
        <w:rPr>
          <w:rFonts w:ascii="Arial" w:hAnsi="Arial" w:cs="Arial"/>
          <w:b/>
          <w:sz w:val="28"/>
          <w:szCs w:val="28"/>
        </w:rPr>
      </w:pPr>
      <w:r w:rsidRPr="00E46C8C">
        <w:rPr>
          <w:rFonts w:ascii="Arial" w:hAnsi="Arial" w:cs="Arial"/>
          <w:b/>
          <w:sz w:val="28"/>
          <w:szCs w:val="28"/>
        </w:rPr>
        <w:t>Table of c</w:t>
      </w:r>
      <w:r w:rsidR="000858D5" w:rsidRPr="00E46C8C">
        <w:rPr>
          <w:rFonts w:ascii="Arial" w:hAnsi="Arial" w:cs="Arial"/>
          <w:b/>
          <w:sz w:val="28"/>
          <w:szCs w:val="28"/>
        </w:rPr>
        <w:t>ontents</w:t>
      </w:r>
    </w:p>
    <w:p w14:paraId="12AB202C" w14:textId="271175BA" w:rsidR="00FF041B" w:rsidRPr="006B3637" w:rsidRDefault="00D85E4D">
      <w:pPr>
        <w:pStyle w:val="TOC1"/>
        <w:rPr>
          <w:rFonts w:ascii="Arial" w:eastAsiaTheme="minorEastAsia" w:hAnsi="Arial" w:cs="Arial"/>
          <w:b w:val="0"/>
          <w:bCs w:val="0"/>
          <w:caps w:val="0"/>
          <w:noProof/>
          <w:sz w:val="22"/>
          <w:szCs w:val="22"/>
          <w:lang w:eastAsia="en-GB"/>
        </w:rPr>
      </w:pPr>
      <w:r w:rsidRPr="00E46C8C">
        <w:rPr>
          <w:rFonts w:ascii="Arial" w:hAnsi="Arial" w:cs="Arial"/>
        </w:rPr>
        <w:fldChar w:fldCharType="begin"/>
      </w:r>
      <w:r w:rsidRPr="00E46C8C">
        <w:rPr>
          <w:rFonts w:ascii="Arial" w:hAnsi="Arial" w:cs="Arial"/>
        </w:rPr>
        <w:instrText xml:space="preserve"> TOC \o "1-3" \h \z \u </w:instrText>
      </w:r>
      <w:r w:rsidRPr="00E46C8C">
        <w:rPr>
          <w:rFonts w:ascii="Arial" w:hAnsi="Arial" w:cs="Arial"/>
        </w:rPr>
        <w:fldChar w:fldCharType="separate"/>
      </w:r>
      <w:hyperlink w:anchor="_Toc115779848" w:history="1">
        <w:r w:rsidR="00FF041B" w:rsidRPr="006B3637">
          <w:rPr>
            <w:rStyle w:val="Hyperlink"/>
            <w:rFonts w:ascii="Arial" w:hAnsi="Arial" w:cs="Arial"/>
            <w:noProof/>
            <w:sz w:val="22"/>
            <w:szCs w:val="22"/>
          </w:rPr>
          <w:t>1</w:t>
        </w:r>
        <w:r w:rsidR="00FF041B" w:rsidRPr="006B3637">
          <w:rPr>
            <w:rFonts w:ascii="Arial" w:eastAsiaTheme="minorEastAsia" w:hAnsi="Arial" w:cs="Arial"/>
            <w:b w:val="0"/>
            <w:bCs w:val="0"/>
            <w:caps w:val="0"/>
            <w:noProof/>
            <w:sz w:val="22"/>
            <w:szCs w:val="22"/>
            <w:lang w:eastAsia="en-GB"/>
          </w:rPr>
          <w:tab/>
        </w:r>
        <w:r w:rsidR="00FF041B" w:rsidRPr="006B3637">
          <w:rPr>
            <w:rStyle w:val="Hyperlink"/>
            <w:rFonts w:ascii="Arial" w:hAnsi="Arial" w:cs="Arial"/>
            <w:noProof/>
            <w:sz w:val="22"/>
            <w:szCs w:val="22"/>
          </w:rPr>
          <w:t>I</w:t>
        </w:r>
        <w:r w:rsidR="00E46C8C" w:rsidRPr="006B3637">
          <w:rPr>
            <w:rStyle w:val="Hyperlink"/>
            <w:rFonts w:ascii="Arial" w:hAnsi="Arial" w:cs="Arial"/>
            <w:caps w:val="0"/>
            <w:noProof/>
            <w:sz w:val="22"/>
            <w:szCs w:val="22"/>
          </w:rPr>
          <w:t>ntroduction</w:t>
        </w:r>
        <w:r w:rsidR="00FF041B" w:rsidRPr="006B3637">
          <w:rPr>
            <w:rFonts w:ascii="Arial" w:hAnsi="Arial" w:cs="Arial"/>
            <w:noProof/>
            <w:webHidden/>
            <w:sz w:val="22"/>
            <w:szCs w:val="22"/>
          </w:rPr>
          <w:tab/>
        </w:r>
        <w:r w:rsidR="00FF041B" w:rsidRPr="006B3637">
          <w:rPr>
            <w:rFonts w:ascii="Arial" w:hAnsi="Arial" w:cs="Arial"/>
            <w:noProof/>
            <w:webHidden/>
            <w:sz w:val="22"/>
            <w:szCs w:val="22"/>
          </w:rPr>
          <w:fldChar w:fldCharType="begin"/>
        </w:r>
        <w:r w:rsidR="00FF041B" w:rsidRPr="006B3637">
          <w:rPr>
            <w:rFonts w:ascii="Arial" w:hAnsi="Arial" w:cs="Arial"/>
            <w:noProof/>
            <w:webHidden/>
            <w:sz w:val="22"/>
            <w:szCs w:val="22"/>
          </w:rPr>
          <w:instrText xml:space="preserve"> PAGEREF _Toc115779848 \h </w:instrText>
        </w:r>
        <w:r w:rsidR="00FF041B" w:rsidRPr="006B3637">
          <w:rPr>
            <w:rFonts w:ascii="Arial" w:hAnsi="Arial" w:cs="Arial"/>
            <w:noProof/>
            <w:webHidden/>
            <w:sz w:val="22"/>
            <w:szCs w:val="22"/>
          </w:rPr>
        </w:r>
        <w:r w:rsidR="00FF041B" w:rsidRPr="006B3637">
          <w:rPr>
            <w:rFonts w:ascii="Arial" w:hAnsi="Arial" w:cs="Arial"/>
            <w:noProof/>
            <w:webHidden/>
            <w:sz w:val="22"/>
            <w:szCs w:val="22"/>
          </w:rPr>
          <w:fldChar w:fldCharType="separate"/>
        </w:r>
        <w:r w:rsidR="00210950" w:rsidRPr="006B3637">
          <w:rPr>
            <w:rFonts w:ascii="Arial" w:hAnsi="Arial" w:cs="Arial"/>
            <w:noProof/>
            <w:webHidden/>
            <w:sz w:val="22"/>
            <w:szCs w:val="22"/>
          </w:rPr>
          <w:t>5</w:t>
        </w:r>
        <w:r w:rsidR="00FF041B" w:rsidRPr="006B3637">
          <w:rPr>
            <w:rFonts w:ascii="Arial" w:hAnsi="Arial" w:cs="Arial"/>
            <w:noProof/>
            <w:webHidden/>
            <w:sz w:val="22"/>
            <w:szCs w:val="22"/>
          </w:rPr>
          <w:fldChar w:fldCharType="end"/>
        </w:r>
      </w:hyperlink>
    </w:p>
    <w:p w14:paraId="49FDE910" w14:textId="7B183C29" w:rsidR="00FF041B" w:rsidRPr="006B3637" w:rsidRDefault="00FF041B">
      <w:pPr>
        <w:pStyle w:val="TOC2"/>
        <w:rPr>
          <w:rFonts w:ascii="Arial" w:eastAsiaTheme="minorEastAsia" w:hAnsi="Arial" w:cs="Arial"/>
          <w:b w:val="0"/>
          <w:bCs w:val="0"/>
          <w:noProof/>
          <w:sz w:val="22"/>
          <w:szCs w:val="22"/>
          <w:lang w:eastAsia="en-GB"/>
        </w:rPr>
      </w:pPr>
      <w:hyperlink w:anchor="_Toc115779849" w:history="1">
        <w:r w:rsidRPr="006B3637">
          <w:rPr>
            <w:rStyle w:val="Hyperlink"/>
            <w:rFonts w:ascii="Arial" w:hAnsi="Arial" w:cs="Arial"/>
            <w:noProof/>
            <w:sz w:val="22"/>
            <w:szCs w:val="22"/>
          </w:rPr>
          <w:t>1.1</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Policy statement</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_Toc115779849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5</w:t>
        </w:r>
        <w:r w:rsidRPr="006B3637">
          <w:rPr>
            <w:rFonts w:ascii="Arial" w:hAnsi="Arial" w:cs="Arial"/>
            <w:noProof/>
            <w:webHidden/>
            <w:sz w:val="22"/>
            <w:szCs w:val="22"/>
          </w:rPr>
          <w:fldChar w:fldCharType="end"/>
        </w:r>
      </w:hyperlink>
    </w:p>
    <w:p w14:paraId="2CE2E3AE" w14:textId="150472C8" w:rsidR="00FF041B" w:rsidRPr="006B3637" w:rsidRDefault="00FF041B">
      <w:pPr>
        <w:pStyle w:val="TOC2"/>
        <w:rPr>
          <w:rFonts w:ascii="Arial" w:eastAsiaTheme="minorEastAsia" w:hAnsi="Arial" w:cs="Arial"/>
          <w:b w:val="0"/>
          <w:bCs w:val="0"/>
          <w:noProof/>
          <w:sz w:val="22"/>
          <w:szCs w:val="22"/>
          <w:lang w:eastAsia="en-GB"/>
        </w:rPr>
      </w:pPr>
      <w:hyperlink w:anchor="_Toc115779850" w:history="1">
        <w:r w:rsidRPr="006B3637">
          <w:rPr>
            <w:rStyle w:val="Hyperlink"/>
            <w:rFonts w:ascii="Arial" w:hAnsi="Arial" w:cs="Arial"/>
            <w:noProof/>
            <w:sz w:val="22"/>
            <w:szCs w:val="22"/>
          </w:rPr>
          <w:t>1.2</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Status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_Toc115779850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5</w:t>
        </w:r>
        <w:r w:rsidRPr="006B3637">
          <w:rPr>
            <w:rFonts w:ascii="Arial" w:hAnsi="Arial" w:cs="Arial"/>
            <w:noProof/>
            <w:webHidden/>
            <w:sz w:val="22"/>
            <w:szCs w:val="22"/>
          </w:rPr>
          <w:fldChar w:fldCharType="end"/>
        </w:r>
      </w:hyperlink>
    </w:p>
    <w:p w14:paraId="17454E06" w14:textId="290F0201" w:rsidR="00FF041B" w:rsidRPr="006B3637" w:rsidRDefault="00FF041B">
      <w:pPr>
        <w:pStyle w:val="TOC1"/>
        <w:rPr>
          <w:rFonts w:ascii="Arial" w:eastAsiaTheme="minorEastAsia" w:hAnsi="Arial" w:cs="Arial"/>
          <w:b w:val="0"/>
          <w:bCs w:val="0"/>
          <w:caps w:val="0"/>
          <w:noProof/>
          <w:sz w:val="22"/>
          <w:szCs w:val="22"/>
          <w:lang w:eastAsia="en-GB"/>
        </w:rPr>
      </w:pPr>
      <w:hyperlink w:anchor="_Toc115779861" w:history="1">
        <w:r w:rsidRPr="006B3637">
          <w:rPr>
            <w:rStyle w:val="Hyperlink"/>
            <w:rFonts w:ascii="Arial" w:hAnsi="Arial" w:cs="Arial"/>
            <w:noProof/>
            <w:sz w:val="22"/>
            <w:szCs w:val="22"/>
          </w:rPr>
          <w:t>2</w:t>
        </w:r>
        <w:r w:rsidRPr="006B3637">
          <w:rPr>
            <w:rFonts w:ascii="Arial" w:eastAsiaTheme="minorEastAsia" w:hAnsi="Arial" w:cs="Arial"/>
            <w:b w:val="0"/>
            <w:bCs w:val="0"/>
            <w:caps w:val="0"/>
            <w:noProof/>
            <w:sz w:val="22"/>
            <w:szCs w:val="22"/>
            <w:lang w:eastAsia="en-GB"/>
          </w:rPr>
          <w:tab/>
        </w:r>
        <w:r w:rsidRPr="006B3637">
          <w:rPr>
            <w:rStyle w:val="Hyperlink"/>
            <w:rFonts w:ascii="Arial" w:hAnsi="Arial" w:cs="Arial"/>
            <w:noProof/>
            <w:sz w:val="22"/>
            <w:szCs w:val="22"/>
          </w:rPr>
          <w:t>D</w:t>
        </w:r>
        <w:r w:rsidR="00E46C8C" w:rsidRPr="006B3637">
          <w:rPr>
            <w:rStyle w:val="Hyperlink"/>
            <w:rFonts w:ascii="Arial" w:hAnsi="Arial" w:cs="Arial"/>
            <w:caps w:val="0"/>
            <w:noProof/>
            <w:sz w:val="22"/>
            <w:szCs w:val="22"/>
          </w:rPr>
          <w:t>efinition of terms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_Toc115779861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6</w:t>
        </w:r>
        <w:r w:rsidRPr="006B3637">
          <w:rPr>
            <w:rFonts w:ascii="Arial" w:hAnsi="Arial" w:cs="Arial"/>
            <w:noProof/>
            <w:webHidden/>
            <w:sz w:val="22"/>
            <w:szCs w:val="22"/>
          </w:rPr>
          <w:fldChar w:fldCharType="end"/>
        </w:r>
      </w:hyperlink>
    </w:p>
    <w:p w14:paraId="58CEFE6A" w14:textId="28A655E1" w:rsidR="00FF041B" w:rsidRPr="006B3637" w:rsidRDefault="00FF041B">
      <w:pPr>
        <w:pStyle w:val="TOC2"/>
        <w:rPr>
          <w:rFonts w:ascii="Arial" w:eastAsiaTheme="minorEastAsia" w:hAnsi="Arial" w:cs="Arial"/>
          <w:b w:val="0"/>
          <w:bCs w:val="0"/>
          <w:noProof/>
          <w:sz w:val="22"/>
          <w:szCs w:val="22"/>
          <w:lang w:eastAsia="en-GB"/>
        </w:rPr>
      </w:pPr>
      <w:hyperlink w:anchor="_Toc115779862" w:history="1">
        <w:r w:rsidRPr="006B3637">
          <w:rPr>
            <w:rStyle w:val="Hyperlink"/>
            <w:rFonts w:ascii="Arial" w:hAnsi="Arial" w:cs="Arial"/>
            <w:noProof/>
            <w:sz w:val="22"/>
            <w:szCs w:val="22"/>
          </w:rPr>
          <w:t>2.1</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Adults with care and support needs (adults)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_Toc115779862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6</w:t>
        </w:r>
        <w:r w:rsidRPr="006B3637">
          <w:rPr>
            <w:rFonts w:ascii="Arial" w:hAnsi="Arial" w:cs="Arial"/>
            <w:noProof/>
            <w:webHidden/>
            <w:sz w:val="22"/>
            <w:szCs w:val="22"/>
          </w:rPr>
          <w:fldChar w:fldCharType="end"/>
        </w:r>
      </w:hyperlink>
    </w:p>
    <w:p w14:paraId="1803183B" w14:textId="04E240FB" w:rsidR="00FF041B" w:rsidRPr="006B3637" w:rsidRDefault="00FF041B">
      <w:pPr>
        <w:pStyle w:val="TOC2"/>
        <w:rPr>
          <w:rFonts w:ascii="Arial" w:eastAsiaTheme="minorEastAsia" w:hAnsi="Arial" w:cs="Arial"/>
          <w:b w:val="0"/>
          <w:bCs w:val="0"/>
          <w:noProof/>
          <w:sz w:val="22"/>
          <w:szCs w:val="22"/>
          <w:lang w:eastAsia="en-GB"/>
        </w:rPr>
      </w:pPr>
      <w:hyperlink w:anchor="_Toc115779863" w:history="1">
        <w:r w:rsidRPr="006B3637">
          <w:rPr>
            <w:rStyle w:val="Hyperlink"/>
            <w:rFonts w:ascii="Arial" w:hAnsi="Arial" w:cs="Arial"/>
            <w:noProof/>
            <w:sz w:val="22"/>
            <w:szCs w:val="22"/>
          </w:rPr>
          <w:t>2.2</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Advocacy</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_Toc115779863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6</w:t>
        </w:r>
        <w:r w:rsidRPr="006B3637">
          <w:rPr>
            <w:rFonts w:ascii="Arial" w:hAnsi="Arial" w:cs="Arial"/>
            <w:noProof/>
            <w:webHidden/>
            <w:sz w:val="22"/>
            <w:szCs w:val="22"/>
          </w:rPr>
          <w:fldChar w:fldCharType="end"/>
        </w:r>
      </w:hyperlink>
    </w:p>
    <w:p w14:paraId="49C53C3E" w14:textId="108B1397" w:rsidR="00FF041B" w:rsidRPr="006B3637" w:rsidRDefault="00FF041B">
      <w:pPr>
        <w:pStyle w:val="TOC2"/>
        <w:rPr>
          <w:rFonts w:ascii="Arial" w:eastAsiaTheme="minorEastAsia" w:hAnsi="Arial" w:cs="Arial"/>
          <w:b w:val="0"/>
          <w:bCs w:val="0"/>
          <w:noProof/>
          <w:sz w:val="22"/>
          <w:szCs w:val="22"/>
          <w:lang w:eastAsia="en-GB"/>
        </w:rPr>
      </w:pPr>
      <w:hyperlink w:anchor="_Toc115779864" w:history="1">
        <w:r w:rsidRPr="006B3637">
          <w:rPr>
            <w:rStyle w:val="Hyperlink"/>
            <w:rFonts w:ascii="Arial" w:hAnsi="Arial" w:cs="Arial"/>
            <w:noProof/>
            <w:sz w:val="22"/>
            <w:szCs w:val="22"/>
          </w:rPr>
          <w:t>2.3</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Child</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_Toc115779864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6</w:t>
        </w:r>
        <w:r w:rsidRPr="006B3637">
          <w:rPr>
            <w:rFonts w:ascii="Arial" w:hAnsi="Arial" w:cs="Arial"/>
            <w:noProof/>
            <w:webHidden/>
            <w:sz w:val="22"/>
            <w:szCs w:val="22"/>
          </w:rPr>
          <w:fldChar w:fldCharType="end"/>
        </w:r>
      </w:hyperlink>
    </w:p>
    <w:p w14:paraId="2EA4E1D4" w14:textId="0E99E6CB" w:rsidR="00FF041B" w:rsidRPr="006B3637" w:rsidRDefault="00FF041B">
      <w:pPr>
        <w:pStyle w:val="TOC2"/>
        <w:rPr>
          <w:rFonts w:ascii="Arial" w:eastAsiaTheme="minorEastAsia" w:hAnsi="Arial" w:cs="Arial"/>
          <w:b w:val="0"/>
          <w:bCs w:val="0"/>
          <w:noProof/>
          <w:sz w:val="22"/>
          <w:szCs w:val="22"/>
          <w:lang w:eastAsia="en-GB"/>
        </w:rPr>
      </w:pPr>
      <w:hyperlink w:anchor="_Toc115779865" w:history="1">
        <w:r w:rsidRPr="006B3637">
          <w:rPr>
            <w:rStyle w:val="Hyperlink"/>
            <w:rFonts w:ascii="Arial" w:hAnsi="Arial" w:cs="Arial"/>
            <w:noProof/>
            <w:sz w:val="22"/>
            <w:szCs w:val="22"/>
          </w:rPr>
          <w:t>2.4</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Child criminal exploitation (children)</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_Toc115779865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6</w:t>
        </w:r>
        <w:r w:rsidRPr="006B3637">
          <w:rPr>
            <w:rFonts w:ascii="Arial" w:hAnsi="Arial" w:cs="Arial"/>
            <w:noProof/>
            <w:webHidden/>
            <w:sz w:val="22"/>
            <w:szCs w:val="22"/>
          </w:rPr>
          <w:fldChar w:fldCharType="end"/>
        </w:r>
      </w:hyperlink>
    </w:p>
    <w:p w14:paraId="06784A8D" w14:textId="1075EFF3" w:rsidR="00FF041B" w:rsidRPr="006B3637" w:rsidRDefault="00FF041B">
      <w:pPr>
        <w:pStyle w:val="TOC2"/>
        <w:rPr>
          <w:rFonts w:ascii="Arial" w:eastAsiaTheme="minorEastAsia" w:hAnsi="Arial" w:cs="Arial"/>
          <w:b w:val="0"/>
          <w:bCs w:val="0"/>
          <w:noProof/>
          <w:sz w:val="22"/>
          <w:szCs w:val="22"/>
          <w:lang w:eastAsia="en-GB"/>
        </w:rPr>
      </w:pPr>
      <w:hyperlink w:anchor="_Toc115779866" w:history="1">
        <w:r w:rsidRPr="006B3637">
          <w:rPr>
            <w:rStyle w:val="Hyperlink"/>
            <w:rFonts w:ascii="Arial" w:hAnsi="Arial" w:cs="Arial"/>
            <w:noProof/>
            <w:sz w:val="22"/>
            <w:szCs w:val="22"/>
          </w:rPr>
          <w:t>2.5</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Child in need (children)</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_Toc115779866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6</w:t>
        </w:r>
        <w:r w:rsidRPr="006B3637">
          <w:rPr>
            <w:rFonts w:ascii="Arial" w:hAnsi="Arial" w:cs="Arial"/>
            <w:noProof/>
            <w:webHidden/>
            <w:sz w:val="22"/>
            <w:szCs w:val="22"/>
          </w:rPr>
          <w:fldChar w:fldCharType="end"/>
        </w:r>
      </w:hyperlink>
    </w:p>
    <w:p w14:paraId="4FD0B01B" w14:textId="18184E3B" w:rsidR="00FF041B" w:rsidRPr="006B3637" w:rsidRDefault="00FF041B">
      <w:pPr>
        <w:pStyle w:val="TOC2"/>
        <w:rPr>
          <w:rFonts w:ascii="Arial" w:eastAsiaTheme="minorEastAsia" w:hAnsi="Arial" w:cs="Arial"/>
          <w:b w:val="0"/>
          <w:bCs w:val="0"/>
          <w:noProof/>
          <w:sz w:val="22"/>
          <w:szCs w:val="22"/>
          <w:lang w:eastAsia="en-GB"/>
        </w:rPr>
      </w:pPr>
      <w:hyperlink w:anchor="_Toc115779867" w:history="1">
        <w:r w:rsidRPr="006B3637">
          <w:rPr>
            <w:rStyle w:val="Hyperlink"/>
            <w:rFonts w:ascii="Arial" w:hAnsi="Arial" w:cs="Arial"/>
            <w:noProof/>
            <w:sz w:val="22"/>
            <w:szCs w:val="22"/>
          </w:rPr>
          <w:t>2.6</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 xml:space="preserve">Child </w:t>
        </w:r>
        <w:r w:rsidR="00C918A7" w:rsidRPr="006B3637">
          <w:rPr>
            <w:rStyle w:val="Hyperlink"/>
            <w:rFonts w:ascii="Arial" w:hAnsi="Arial" w:cs="Arial"/>
            <w:noProof/>
            <w:sz w:val="22"/>
            <w:szCs w:val="22"/>
          </w:rPr>
          <w:t>p</w:t>
        </w:r>
        <w:r w:rsidRPr="006B3637">
          <w:rPr>
            <w:rStyle w:val="Hyperlink"/>
            <w:rFonts w:ascii="Arial" w:hAnsi="Arial" w:cs="Arial"/>
            <w:noProof/>
            <w:sz w:val="22"/>
            <w:szCs w:val="22"/>
          </w:rPr>
          <w:t>rotection (children)</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_Toc115779867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7</w:t>
        </w:r>
        <w:r w:rsidRPr="006B3637">
          <w:rPr>
            <w:rFonts w:ascii="Arial" w:hAnsi="Arial" w:cs="Arial"/>
            <w:noProof/>
            <w:webHidden/>
            <w:sz w:val="22"/>
            <w:szCs w:val="22"/>
          </w:rPr>
          <w:fldChar w:fldCharType="end"/>
        </w:r>
      </w:hyperlink>
    </w:p>
    <w:p w14:paraId="1400CE15" w14:textId="37A228D8" w:rsidR="00FF041B" w:rsidRPr="006B3637" w:rsidRDefault="00FF041B">
      <w:pPr>
        <w:pStyle w:val="TOC2"/>
        <w:rPr>
          <w:rFonts w:ascii="Arial" w:eastAsiaTheme="minorEastAsia" w:hAnsi="Arial" w:cs="Arial"/>
          <w:b w:val="0"/>
          <w:bCs w:val="0"/>
          <w:noProof/>
          <w:sz w:val="22"/>
          <w:szCs w:val="22"/>
          <w:lang w:eastAsia="en-GB"/>
        </w:rPr>
      </w:pPr>
      <w:hyperlink w:anchor="_Toc115779868" w:history="1">
        <w:r w:rsidRPr="006B3637">
          <w:rPr>
            <w:rStyle w:val="Hyperlink"/>
            <w:rFonts w:ascii="Arial" w:hAnsi="Arial" w:cs="Arial"/>
            <w:noProof/>
            <w:sz w:val="22"/>
            <w:szCs w:val="22"/>
          </w:rPr>
          <w:t>2.7</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County lines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_Toc115779868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7</w:t>
        </w:r>
        <w:r w:rsidRPr="006B3637">
          <w:rPr>
            <w:rFonts w:ascii="Arial" w:hAnsi="Arial" w:cs="Arial"/>
            <w:noProof/>
            <w:webHidden/>
            <w:sz w:val="22"/>
            <w:szCs w:val="22"/>
          </w:rPr>
          <w:fldChar w:fldCharType="end"/>
        </w:r>
      </w:hyperlink>
    </w:p>
    <w:p w14:paraId="7DEEC009" w14:textId="700858D9" w:rsidR="00FF041B" w:rsidRPr="006B3637" w:rsidRDefault="00FF041B">
      <w:pPr>
        <w:pStyle w:val="TOC2"/>
        <w:rPr>
          <w:rFonts w:ascii="Arial" w:eastAsiaTheme="minorEastAsia" w:hAnsi="Arial" w:cs="Arial"/>
          <w:b w:val="0"/>
          <w:bCs w:val="0"/>
          <w:noProof/>
          <w:sz w:val="22"/>
          <w:szCs w:val="22"/>
          <w:lang w:eastAsia="en-GB"/>
        </w:rPr>
      </w:pPr>
      <w:hyperlink w:anchor="_Toc115779869" w:history="1">
        <w:r w:rsidRPr="006B3637">
          <w:rPr>
            <w:rStyle w:val="Hyperlink"/>
            <w:rFonts w:ascii="Arial" w:hAnsi="Arial" w:cs="Arial"/>
            <w:noProof/>
            <w:sz w:val="22"/>
            <w:szCs w:val="22"/>
          </w:rPr>
          <w:t>2.8</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Discriminatory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_Toc115779869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7</w:t>
        </w:r>
        <w:r w:rsidRPr="006B3637">
          <w:rPr>
            <w:rFonts w:ascii="Arial" w:hAnsi="Arial" w:cs="Arial"/>
            <w:noProof/>
            <w:webHidden/>
            <w:sz w:val="22"/>
            <w:szCs w:val="22"/>
          </w:rPr>
          <w:fldChar w:fldCharType="end"/>
        </w:r>
      </w:hyperlink>
    </w:p>
    <w:p w14:paraId="4B4A1341" w14:textId="046A4D8E" w:rsidR="00FF041B" w:rsidRPr="006B3637" w:rsidRDefault="00FF041B">
      <w:pPr>
        <w:pStyle w:val="TOC2"/>
        <w:rPr>
          <w:rFonts w:ascii="Arial" w:eastAsiaTheme="minorEastAsia" w:hAnsi="Arial" w:cs="Arial"/>
          <w:b w:val="0"/>
          <w:bCs w:val="0"/>
          <w:noProof/>
          <w:sz w:val="22"/>
          <w:szCs w:val="22"/>
          <w:lang w:eastAsia="en-GB"/>
        </w:rPr>
      </w:pPr>
      <w:hyperlink w:anchor="_Toc115779870" w:history="1">
        <w:r w:rsidRPr="006B3637">
          <w:rPr>
            <w:rStyle w:val="Hyperlink"/>
            <w:rFonts w:ascii="Arial" w:hAnsi="Arial" w:cs="Arial"/>
            <w:noProof/>
            <w:sz w:val="22"/>
            <w:szCs w:val="22"/>
          </w:rPr>
          <w:t>2.9</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Emotional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_Toc115779870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7</w:t>
        </w:r>
        <w:r w:rsidRPr="006B3637">
          <w:rPr>
            <w:rFonts w:ascii="Arial" w:hAnsi="Arial" w:cs="Arial"/>
            <w:noProof/>
            <w:webHidden/>
            <w:sz w:val="22"/>
            <w:szCs w:val="22"/>
          </w:rPr>
          <w:fldChar w:fldCharType="end"/>
        </w:r>
      </w:hyperlink>
    </w:p>
    <w:p w14:paraId="73D1735C" w14:textId="65D0C8CE" w:rsidR="00FF041B" w:rsidRPr="006B3637" w:rsidRDefault="00FF041B">
      <w:pPr>
        <w:pStyle w:val="TOC2"/>
        <w:rPr>
          <w:rFonts w:ascii="Arial" w:eastAsiaTheme="minorEastAsia" w:hAnsi="Arial" w:cs="Arial"/>
          <w:b w:val="0"/>
          <w:bCs w:val="0"/>
          <w:noProof/>
          <w:sz w:val="22"/>
          <w:szCs w:val="22"/>
          <w:lang w:eastAsia="en-GB"/>
        </w:rPr>
      </w:pPr>
      <w:hyperlink w:anchor="_Toc115779871" w:history="1">
        <w:r w:rsidRPr="006B3637">
          <w:rPr>
            <w:rStyle w:val="Hyperlink"/>
            <w:rFonts w:ascii="Arial" w:hAnsi="Arial" w:cs="Arial"/>
            <w:noProof/>
            <w:sz w:val="22"/>
            <w:szCs w:val="22"/>
          </w:rPr>
          <w:t>2.10</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Female genital mutilation</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_Toc115779871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7</w:t>
        </w:r>
        <w:r w:rsidRPr="006B3637">
          <w:rPr>
            <w:rFonts w:ascii="Arial" w:hAnsi="Arial" w:cs="Arial"/>
            <w:noProof/>
            <w:webHidden/>
            <w:sz w:val="22"/>
            <w:szCs w:val="22"/>
          </w:rPr>
          <w:fldChar w:fldCharType="end"/>
        </w:r>
      </w:hyperlink>
    </w:p>
    <w:p w14:paraId="45438CF4" w14:textId="443E1AE6" w:rsidR="00FF041B" w:rsidRPr="006B3637" w:rsidRDefault="00FF041B">
      <w:pPr>
        <w:pStyle w:val="TOC2"/>
        <w:rPr>
          <w:rFonts w:ascii="Arial" w:eastAsiaTheme="minorEastAsia" w:hAnsi="Arial" w:cs="Arial"/>
          <w:b w:val="0"/>
          <w:bCs w:val="0"/>
          <w:noProof/>
          <w:sz w:val="22"/>
          <w:szCs w:val="22"/>
          <w:lang w:eastAsia="en-GB"/>
        </w:rPr>
      </w:pPr>
      <w:hyperlink w:anchor="_Toc115779872" w:history="1">
        <w:r w:rsidRPr="006B3637">
          <w:rPr>
            <w:rStyle w:val="Hyperlink"/>
            <w:rFonts w:ascii="Arial" w:hAnsi="Arial" w:cs="Arial"/>
            <w:noProof/>
            <w:sz w:val="22"/>
            <w:szCs w:val="22"/>
          </w:rPr>
          <w:t>2.11</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Financial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_Toc115779872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7</w:t>
        </w:r>
        <w:r w:rsidRPr="006B3637">
          <w:rPr>
            <w:rFonts w:ascii="Arial" w:hAnsi="Arial" w:cs="Arial"/>
            <w:noProof/>
            <w:webHidden/>
            <w:sz w:val="22"/>
            <w:szCs w:val="22"/>
          </w:rPr>
          <w:fldChar w:fldCharType="end"/>
        </w:r>
      </w:hyperlink>
    </w:p>
    <w:p w14:paraId="4B834249" w14:textId="552A0CA8" w:rsidR="00FF041B" w:rsidRPr="006B3637" w:rsidRDefault="00FF041B">
      <w:pPr>
        <w:pStyle w:val="TOC2"/>
        <w:rPr>
          <w:rFonts w:ascii="Arial" w:eastAsiaTheme="minorEastAsia" w:hAnsi="Arial" w:cs="Arial"/>
          <w:b w:val="0"/>
          <w:bCs w:val="0"/>
          <w:noProof/>
          <w:sz w:val="22"/>
          <w:szCs w:val="22"/>
          <w:lang w:eastAsia="en-GB"/>
        </w:rPr>
      </w:pPr>
      <w:hyperlink w:anchor="_Toc115779873" w:history="1">
        <w:r w:rsidRPr="006B3637">
          <w:rPr>
            <w:rStyle w:val="Hyperlink"/>
            <w:rFonts w:ascii="Arial" w:hAnsi="Arial" w:cs="Arial"/>
            <w:noProof/>
            <w:sz w:val="22"/>
            <w:szCs w:val="22"/>
          </w:rPr>
          <w:t>2.12</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Forced marriage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_Toc115779873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8</w:t>
        </w:r>
        <w:r w:rsidRPr="006B3637">
          <w:rPr>
            <w:rFonts w:ascii="Arial" w:hAnsi="Arial" w:cs="Arial"/>
            <w:noProof/>
            <w:webHidden/>
            <w:sz w:val="22"/>
            <w:szCs w:val="22"/>
          </w:rPr>
          <w:fldChar w:fldCharType="end"/>
        </w:r>
      </w:hyperlink>
    </w:p>
    <w:p w14:paraId="0592B59A" w14:textId="7A1DD28B" w:rsidR="00FF041B" w:rsidRPr="006B3637" w:rsidRDefault="00FF041B">
      <w:pPr>
        <w:pStyle w:val="TOC2"/>
        <w:rPr>
          <w:rFonts w:ascii="Arial" w:eastAsiaTheme="minorEastAsia" w:hAnsi="Arial" w:cs="Arial"/>
          <w:b w:val="0"/>
          <w:bCs w:val="0"/>
          <w:noProof/>
          <w:sz w:val="22"/>
          <w:szCs w:val="22"/>
          <w:lang w:eastAsia="en-GB"/>
        </w:rPr>
      </w:pPr>
      <w:hyperlink w:anchor="_Toc115779874" w:history="1">
        <w:r w:rsidRPr="006B3637">
          <w:rPr>
            <w:rStyle w:val="Hyperlink"/>
            <w:rFonts w:ascii="Arial" w:hAnsi="Arial" w:cs="Arial"/>
            <w:noProof/>
            <w:sz w:val="22"/>
            <w:szCs w:val="22"/>
          </w:rPr>
          <w:t>2.13</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Honour-based violence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_Toc115779874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8</w:t>
        </w:r>
        <w:r w:rsidRPr="006B3637">
          <w:rPr>
            <w:rFonts w:ascii="Arial" w:hAnsi="Arial" w:cs="Arial"/>
            <w:noProof/>
            <w:webHidden/>
            <w:sz w:val="22"/>
            <w:szCs w:val="22"/>
          </w:rPr>
          <w:fldChar w:fldCharType="end"/>
        </w:r>
      </w:hyperlink>
    </w:p>
    <w:p w14:paraId="684D8892" w14:textId="0CC86886" w:rsidR="00FF041B" w:rsidRPr="006B3637" w:rsidRDefault="00FF041B">
      <w:pPr>
        <w:pStyle w:val="TOC2"/>
        <w:rPr>
          <w:rFonts w:ascii="Arial" w:eastAsiaTheme="minorEastAsia" w:hAnsi="Arial" w:cs="Arial"/>
          <w:b w:val="0"/>
          <w:bCs w:val="0"/>
          <w:noProof/>
          <w:sz w:val="22"/>
          <w:szCs w:val="22"/>
          <w:lang w:eastAsia="en-GB"/>
        </w:rPr>
      </w:pPr>
      <w:hyperlink w:anchor="_Toc115779875" w:history="1">
        <w:r w:rsidRPr="006B3637">
          <w:rPr>
            <w:rStyle w:val="Hyperlink"/>
            <w:rFonts w:ascii="Arial" w:hAnsi="Arial" w:cs="Arial"/>
            <w:noProof/>
            <w:sz w:val="22"/>
            <w:szCs w:val="22"/>
          </w:rPr>
          <w:t>2.14</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Human rights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_Toc115779875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8</w:t>
        </w:r>
        <w:r w:rsidRPr="006B3637">
          <w:rPr>
            <w:rFonts w:ascii="Arial" w:hAnsi="Arial" w:cs="Arial"/>
            <w:noProof/>
            <w:webHidden/>
            <w:sz w:val="22"/>
            <w:szCs w:val="22"/>
          </w:rPr>
          <w:fldChar w:fldCharType="end"/>
        </w:r>
      </w:hyperlink>
    </w:p>
    <w:p w14:paraId="017D28A7" w14:textId="69180859" w:rsidR="00FF041B" w:rsidRPr="006B3637" w:rsidRDefault="00FF041B">
      <w:pPr>
        <w:pStyle w:val="TOC2"/>
        <w:rPr>
          <w:rFonts w:ascii="Arial" w:eastAsiaTheme="minorEastAsia" w:hAnsi="Arial" w:cs="Arial"/>
          <w:b w:val="0"/>
          <w:bCs w:val="0"/>
          <w:noProof/>
          <w:sz w:val="22"/>
          <w:szCs w:val="22"/>
          <w:lang w:eastAsia="en-GB"/>
        </w:rPr>
      </w:pPr>
      <w:hyperlink w:anchor="_Toc115779876" w:history="1">
        <w:r w:rsidRPr="006B3637">
          <w:rPr>
            <w:rStyle w:val="Hyperlink"/>
            <w:rFonts w:ascii="Arial" w:hAnsi="Arial" w:cs="Arial"/>
            <w:noProof/>
            <w:sz w:val="22"/>
            <w:szCs w:val="22"/>
          </w:rPr>
          <w:t>2.15</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Institutional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_Toc115779876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8</w:t>
        </w:r>
        <w:r w:rsidRPr="006B3637">
          <w:rPr>
            <w:rFonts w:ascii="Arial" w:hAnsi="Arial" w:cs="Arial"/>
            <w:noProof/>
            <w:webHidden/>
            <w:sz w:val="22"/>
            <w:szCs w:val="22"/>
          </w:rPr>
          <w:fldChar w:fldCharType="end"/>
        </w:r>
      </w:hyperlink>
    </w:p>
    <w:p w14:paraId="398D3974" w14:textId="14D86F7B" w:rsidR="00FF041B" w:rsidRPr="006B3637" w:rsidRDefault="00FF041B">
      <w:pPr>
        <w:pStyle w:val="TOC2"/>
        <w:rPr>
          <w:rFonts w:ascii="Arial" w:eastAsiaTheme="minorEastAsia" w:hAnsi="Arial" w:cs="Arial"/>
          <w:b w:val="0"/>
          <w:bCs w:val="0"/>
          <w:noProof/>
          <w:sz w:val="22"/>
          <w:szCs w:val="22"/>
          <w:lang w:eastAsia="en-GB"/>
        </w:rPr>
      </w:pPr>
      <w:hyperlink w:anchor="_Toc115779877" w:history="1">
        <w:r w:rsidRPr="006B3637">
          <w:rPr>
            <w:rStyle w:val="Hyperlink"/>
            <w:rFonts w:ascii="Arial" w:hAnsi="Arial" w:cs="Arial"/>
            <w:noProof/>
            <w:sz w:val="22"/>
            <w:szCs w:val="22"/>
          </w:rPr>
          <w:t>2.16</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Looked after children (LAC) (children)</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_Toc115779877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8</w:t>
        </w:r>
        <w:r w:rsidRPr="006B3637">
          <w:rPr>
            <w:rFonts w:ascii="Arial" w:hAnsi="Arial" w:cs="Arial"/>
            <w:noProof/>
            <w:webHidden/>
            <w:sz w:val="22"/>
            <w:szCs w:val="22"/>
          </w:rPr>
          <w:fldChar w:fldCharType="end"/>
        </w:r>
      </w:hyperlink>
    </w:p>
    <w:p w14:paraId="79E1E61D" w14:textId="0F16A323" w:rsidR="00FF041B" w:rsidRPr="006B3637" w:rsidRDefault="00FF041B">
      <w:pPr>
        <w:pStyle w:val="TOC2"/>
        <w:rPr>
          <w:rFonts w:ascii="Arial" w:eastAsiaTheme="minorEastAsia" w:hAnsi="Arial" w:cs="Arial"/>
          <w:b w:val="0"/>
          <w:bCs w:val="0"/>
          <w:noProof/>
          <w:sz w:val="22"/>
          <w:szCs w:val="22"/>
          <w:lang w:eastAsia="en-GB"/>
        </w:rPr>
      </w:pPr>
      <w:hyperlink w:anchor="_Toc115779878" w:history="1">
        <w:r w:rsidRPr="006B3637">
          <w:rPr>
            <w:rStyle w:val="Hyperlink"/>
            <w:rFonts w:ascii="Arial" w:hAnsi="Arial" w:cs="Arial"/>
            <w:noProof/>
            <w:sz w:val="22"/>
            <w:szCs w:val="22"/>
          </w:rPr>
          <w:t>2.17</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Making safeguarding personal (MSP)</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_Toc115779878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9</w:t>
        </w:r>
        <w:r w:rsidRPr="006B3637">
          <w:rPr>
            <w:rFonts w:ascii="Arial" w:hAnsi="Arial" w:cs="Arial"/>
            <w:noProof/>
            <w:webHidden/>
            <w:sz w:val="22"/>
            <w:szCs w:val="22"/>
          </w:rPr>
          <w:fldChar w:fldCharType="end"/>
        </w:r>
      </w:hyperlink>
    </w:p>
    <w:p w14:paraId="6A45DD12" w14:textId="46B90D70" w:rsidR="00FF041B" w:rsidRPr="006B3637" w:rsidRDefault="00FF041B">
      <w:pPr>
        <w:pStyle w:val="TOC2"/>
        <w:rPr>
          <w:rFonts w:ascii="Arial" w:eastAsiaTheme="minorEastAsia" w:hAnsi="Arial" w:cs="Arial"/>
          <w:b w:val="0"/>
          <w:bCs w:val="0"/>
          <w:noProof/>
          <w:sz w:val="22"/>
          <w:szCs w:val="22"/>
          <w:lang w:eastAsia="en-GB"/>
        </w:rPr>
      </w:pPr>
      <w:hyperlink w:anchor="_Toc115779879" w:history="1">
        <w:r w:rsidRPr="006B3637">
          <w:rPr>
            <w:rStyle w:val="Hyperlink"/>
            <w:rFonts w:ascii="Arial" w:hAnsi="Arial" w:cs="Arial"/>
            <w:noProof/>
            <w:sz w:val="22"/>
            <w:szCs w:val="22"/>
          </w:rPr>
          <w:t>2.18</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Modern slavery</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_Toc115779879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9</w:t>
        </w:r>
        <w:r w:rsidRPr="006B3637">
          <w:rPr>
            <w:rFonts w:ascii="Arial" w:hAnsi="Arial" w:cs="Arial"/>
            <w:noProof/>
            <w:webHidden/>
            <w:sz w:val="22"/>
            <w:szCs w:val="22"/>
          </w:rPr>
          <w:fldChar w:fldCharType="end"/>
        </w:r>
      </w:hyperlink>
    </w:p>
    <w:p w14:paraId="153EE32B" w14:textId="349892EC" w:rsidR="00FF041B" w:rsidRPr="006B3637" w:rsidRDefault="00FF041B">
      <w:pPr>
        <w:pStyle w:val="TOC2"/>
        <w:rPr>
          <w:rFonts w:ascii="Arial" w:eastAsiaTheme="minorEastAsia" w:hAnsi="Arial" w:cs="Arial"/>
          <w:b w:val="0"/>
          <w:bCs w:val="0"/>
          <w:noProof/>
          <w:sz w:val="22"/>
          <w:szCs w:val="22"/>
          <w:lang w:eastAsia="en-GB"/>
        </w:rPr>
      </w:pPr>
      <w:hyperlink w:anchor="_Toc115779880" w:history="1">
        <w:r w:rsidRPr="006B3637">
          <w:rPr>
            <w:rStyle w:val="Hyperlink"/>
            <w:rFonts w:ascii="Arial" w:hAnsi="Arial" w:cs="Arial"/>
            <w:noProof/>
            <w:sz w:val="22"/>
            <w:szCs w:val="22"/>
          </w:rPr>
          <w:t>2.19</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Neglect</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_Toc115779880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9</w:t>
        </w:r>
        <w:r w:rsidRPr="006B3637">
          <w:rPr>
            <w:rFonts w:ascii="Arial" w:hAnsi="Arial" w:cs="Arial"/>
            <w:noProof/>
            <w:webHidden/>
            <w:sz w:val="22"/>
            <w:szCs w:val="22"/>
          </w:rPr>
          <w:fldChar w:fldCharType="end"/>
        </w:r>
      </w:hyperlink>
    </w:p>
    <w:p w14:paraId="289DA41E" w14:textId="7F93CB05" w:rsidR="00FF041B" w:rsidRPr="006B3637" w:rsidRDefault="00FF041B">
      <w:pPr>
        <w:pStyle w:val="TOC2"/>
        <w:rPr>
          <w:rFonts w:ascii="Arial" w:eastAsiaTheme="minorEastAsia" w:hAnsi="Arial" w:cs="Arial"/>
          <w:b w:val="0"/>
          <w:bCs w:val="0"/>
          <w:noProof/>
          <w:sz w:val="22"/>
          <w:szCs w:val="22"/>
          <w:lang w:eastAsia="en-GB"/>
        </w:rPr>
      </w:pPr>
      <w:hyperlink w:anchor="_Toc115779881" w:history="1">
        <w:r w:rsidRPr="006B3637">
          <w:rPr>
            <w:rStyle w:val="Hyperlink"/>
            <w:rFonts w:ascii="Arial" w:hAnsi="Arial" w:cs="Arial"/>
            <w:noProof/>
            <w:sz w:val="22"/>
            <w:szCs w:val="22"/>
          </w:rPr>
          <w:t>2.20</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Physical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_Toc115779881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9</w:t>
        </w:r>
        <w:r w:rsidRPr="006B3637">
          <w:rPr>
            <w:rFonts w:ascii="Arial" w:hAnsi="Arial" w:cs="Arial"/>
            <w:noProof/>
            <w:webHidden/>
            <w:sz w:val="22"/>
            <w:szCs w:val="22"/>
          </w:rPr>
          <w:fldChar w:fldCharType="end"/>
        </w:r>
      </w:hyperlink>
    </w:p>
    <w:p w14:paraId="42ADCEEB" w14:textId="38B49AB3" w:rsidR="00FF041B" w:rsidRPr="006B3637" w:rsidRDefault="00FF041B">
      <w:pPr>
        <w:pStyle w:val="TOC2"/>
        <w:rPr>
          <w:rFonts w:ascii="Arial" w:eastAsiaTheme="minorEastAsia" w:hAnsi="Arial" w:cs="Arial"/>
          <w:b w:val="0"/>
          <w:bCs w:val="0"/>
          <w:noProof/>
          <w:sz w:val="22"/>
          <w:szCs w:val="22"/>
          <w:lang w:eastAsia="en-GB"/>
        </w:rPr>
      </w:pPr>
      <w:hyperlink w:anchor="_Toc115779882" w:history="1">
        <w:r w:rsidRPr="006B3637">
          <w:rPr>
            <w:rStyle w:val="Hyperlink"/>
            <w:rFonts w:ascii="Arial" w:hAnsi="Arial" w:cs="Arial"/>
            <w:noProof/>
            <w:sz w:val="22"/>
            <w:szCs w:val="22"/>
          </w:rPr>
          <w:t>2.21</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Private fostering (children)</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_Toc115779882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9</w:t>
        </w:r>
        <w:r w:rsidRPr="006B3637">
          <w:rPr>
            <w:rFonts w:ascii="Arial" w:hAnsi="Arial" w:cs="Arial"/>
            <w:noProof/>
            <w:webHidden/>
            <w:sz w:val="22"/>
            <w:szCs w:val="22"/>
          </w:rPr>
          <w:fldChar w:fldCharType="end"/>
        </w:r>
      </w:hyperlink>
    </w:p>
    <w:p w14:paraId="20E7D3CE" w14:textId="1BCFB125" w:rsidR="00FF041B" w:rsidRPr="006B3637" w:rsidRDefault="00FF041B">
      <w:pPr>
        <w:pStyle w:val="TOC2"/>
        <w:rPr>
          <w:rFonts w:ascii="Arial" w:eastAsiaTheme="minorEastAsia" w:hAnsi="Arial" w:cs="Arial"/>
          <w:b w:val="0"/>
          <w:bCs w:val="0"/>
          <w:noProof/>
          <w:sz w:val="22"/>
          <w:szCs w:val="22"/>
          <w:lang w:eastAsia="en-GB"/>
        </w:rPr>
      </w:pPr>
      <w:hyperlink w:anchor="_Toc115779883" w:history="1">
        <w:r w:rsidRPr="006B3637">
          <w:rPr>
            <w:rStyle w:val="Hyperlink"/>
            <w:rFonts w:ascii="Arial" w:hAnsi="Arial" w:cs="Arial"/>
            <w:noProof/>
            <w:sz w:val="22"/>
            <w:szCs w:val="22"/>
          </w:rPr>
          <w:t>2.22</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Safeguarding</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_Toc115779883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10</w:t>
        </w:r>
        <w:r w:rsidRPr="006B3637">
          <w:rPr>
            <w:rFonts w:ascii="Arial" w:hAnsi="Arial" w:cs="Arial"/>
            <w:noProof/>
            <w:webHidden/>
            <w:sz w:val="22"/>
            <w:szCs w:val="22"/>
          </w:rPr>
          <w:fldChar w:fldCharType="end"/>
        </w:r>
      </w:hyperlink>
    </w:p>
    <w:p w14:paraId="78B555C8" w14:textId="6264554A" w:rsidR="00FF041B" w:rsidRPr="006B3637" w:rsidRDefault="00FF041B">
      <w:pPr>
        <w:pStyle w:val="TOC2"/>
        <w:rPr>
          <w:rFonts w:ascii="Arial" w:eastAsiaTheme="minorEastAsia" w:hAnsi="Arial" w:cs="Arial"/>
          <w:b w:val="0"/>
          <w:bCs w:val="0"/>
          <w:noProof/>
          <w:sz w:val="22"/>
          <w:szCs w:val="22"/>
          <w:lang w:eastAsia="en-GB"/>
        </w:rPr>
      </w:pPr>
      <w:hyperlink w:anchor="_Toc115779884" w:history="1">
        <w:r w:rsidRPr="006B3637">
          <w:rPr>
            <w:rStyle w:val="Hyperlink"/>
            <w:rFonts w:ascii="Arial" w:hAnsi="Arial" w:cs="Arial"/>
            <w:noProof/>
            <w:sz w:val="22"/>
            <w:szCs w:val="22"/>
          </w:rPr>
          <w:t>2.23</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Self-neglect</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_Toc115779884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10</w:t>
        </w:r>
        <w:r w:rsidRPr="006B3637">
          <w:rPr>
            <w:rFonts w:ascii="Arial" w:hAnsi="Arial" w:cs="Arial"/>
            <w:noProof/>
            <w:webHidden/>
            <w:sz w:val="22"/>
            <w:szCs w:val="22"/>
          </w:rPr>
          <w:fldChar w:fldCharType="end"/>
        </w:r>
      </w:hyperlink>
    </w:p>
    <w:p w14:paraId="5FA8D297" w14:textId="4160FC97" w:rsidR="00FF041B" w:rsidRPr="006B3637" w:rsidRDefault="00FF041B">
      <w:pPr>
        <w:pStyle w:val="TOC2"/>
        <w:rPr>
          <w:rFonts w:ascii="Arial" w:eastAsiaTheme="minorEastAsia" w:hAnsi="Arial" w:cs="Arial"/>
          <w:b w:val="0"/>
          <w:bCs w:val="0"/>
          <w:noProof/>
          <w:sz w:val="22"/>
          <w:szCs w:val="22"/>
          <w:lang w:eastAsia="en-GB"/>
        </w:rPr>
      </w:pPr>
      <w:hyperlink w:anchor="_Toc115779885" w:history="1">
        <w:r w:rsidRPr="006B3637">
          <w:rPr>
            <w:rStyle w:val="Hyperlink"/>
            <w:rFonts w:ascii="Arial" w:hAnsi="Arial" w:cs="Arial"/>
            <w:noProof/>
            <w:sz w:val="22"/>
            <w:szCs w:val="22"/>
          </w:rPr>
          <w:t>2.24</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Sexual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_Toc115779885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10</w:t>
        </w:r>
        <w:r w:rsidRPr="006B3637">
          <w:rPr>
            <w:rFonts w:ascii="Arial" w:hAnsi="Arial" w:cs="Arial"/>
            <w:noProof/>
            <w:webHidden/>
            <w:sz w:val="22"/>
            <w:szCs w:val="22"/>
          </w:rPr>
          <w:fldChar w:fldCharType="end"/>
        </w:r>
      </w:hyperlink>
    </w:p>
    <w:p w14:paraId="6AA3CB49" w14:textId="3032F700" w:rsidR="00FF041B" w:rsidRPr="006B3637" w:rsidRDefault="00FF041B">
      <w:pPr>
        <w:pStyle w:val="TOC2"/>
        <w:rPr>
          <w:rFonts w:ascii="Arial" w:eastAsiaTheme="minorEastAsia" w:hAnsi="Arial" w:cs="Arial"/>
          <w:b w:val="0"/>
          <w:bCs w:val="0"/>
          <w:noProof/>
          <w:sz w:val="22"/>
          <w:szCs w:val="22"/>
          <w:lang w:eastAsia="en-GB"/>
        </w:rPr>
      </w:pPr>
      <w:hyperlink w:anchor="_Toc115779886" w:history="1">
        <w:r w:rsidRPr="006B3637">
          <w:rPr>
            <w:rStyle w:val="Hyperlink"/>
            <w:rFonts w:ascii="Arial" w:hAnsi="Arial" w:cs="Arial"/>
            <w:noProof/>
            <w:sz w:val="22"/>
            <w:szCs w:val="22"/>
          </w:rPr>
          <w:t>2.25</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Sexual exploitation (children)</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_Toc115779886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10</w:t>
        </w:r>
        <w:r w:rsidRPr="006B3637">
          <w:rPr>
            <w:rFonts w:ascii="Arial" w:hAnsi="Arial" w:cs="Arial"/>
            <w:noProof/>
            <w:webHidden/>
            <w:sz w:val="22"/>
            <w:szCs w:val="22"/>
          </w:rPr>
          <w:fldChar w:fldCharType="end"/>
        </w:r>
      </w:hyperlink>
    </w:p>
    <w:p w14:paraId="28BAA6F5" w14:textId="14311E89" w:rsidR="00FF041B" w:rsidRPr="006B3637" w:rsidRDefault="00FF041B">
      <w:pPr>
        <w:pStyle w:val="TOC2"/>
        <w:rPr>
          <w:rFonts w:ascii="Arial" w:eastAsiaTheme="minorEastAsia" w:hAnsi="Arial" w:cs="Arial"/>
          <w:b w:val="0"/>
          <w:bCs w:val="0"/>
          <w:noProof/>
          <w:sz w:val="22"/>
          <w:szCs w:val="22"/>
          <w:lang w:eastAsia="en-GB"/>
        </w:rPr>
      </w:pPr>
      <w:hyperlink w:anchor="_Toc115779887" w:history="1">
        <w:r w:rsidRPr="006B3637">
          <w:rPr>
            <w:rStyle w:val="Hyperlink"/>
            <w:rFonts w:ascii="Arial" w:hAnsi="Arial" w:cs="Arial"/>
            <w:noProof/>
            <w:sz w:val="22"/>
            <w:szCs w:val="22"/>
          </w:rPr>
          <w:t>2.26</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Significant harm (children)</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_Toc115779887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10</w:t>
        </w:r>
        <w:r w:rsidRPr="006B3637">
          <w:rPr>
            <w:rFonts w:ascii="Arial" w:hAnsi="Arial" w:cs="Arial"/>
            <w:noProof/>
            <w:webHidden/>
            <w:sz w:val="22"/>
            <w:szCs w:val="22"/>
          </w:rPr>
          <w:fldChar w:fldCharType="end"/>
        </w:r>
      </w:hyperlink>
    </w:p>
    <w:p w14:paraId="1BA3CD03" w14:textId="676CFF5B" w:rsidR="00FF041B" w:rsidRPr="006B3637" w:rsidRDefault="00FF041B">
      <w:pPr>
        <w:pStyle w:val="TOC2"/>
        <w:rPr>
          <w:rFonts w:ascii="Arial" w:eastAsiaTheme="minorEastAsia" w:hAnsi="Arial" w:cs="Arial"/>
          <w:b w:val="0"/>
          <w:bCs w:val="0"/>
          <w:noProof/>
          <w:sz w:val="22"/>
          <w:szCs w:val="22"/>
          <w:lang w:eastAsia="en-GB"/>
        </w:rPr>
      </w:pPr>
      <w:hyperlink w:anchor="_Toc115779888" w:history="1">
        <w:r w:rsidRPr="006B3637">
          <w:rPr>
            <w:rStyle w:val="Hyperlink"/>
            <w:rFonts w:ascii="Arial" w:hAnsi="Arial" w:cs="Arial"/>
            <w:noProof/>
            <w:sz w:val="22"/>
            <w:szCs w:val="22"/>
          </w:rPr>
          <w:t>2.27</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Young carers (children)</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_Toc115779888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10</w:t>
        </w:r>
        <w:r w:rsidRPr="006B3637">
          <w:rPr>
            <w:rFonts w:ascii="Arial" w:hAnsi="Arial" w:cs="Arial"/>
            <w:noProof/>
            <w:webHidden/>
            <w:sz w:val="22"/>
            <w:szCs w:val="22"/>
          </w:rPr>
          <w:fldChar w:fldCharType="end"/>
        </w:r>
      </w:hyperlink>
    </w:p>
    <w:p w14:paraId="75FCB4EB" w14:textId="516F1C52" w:rsidR="00FF041B" w:rsidRPr="006B3637" w:rsidRDefault="00FF041B">
      <w:pPr>
        <w:pStyle w:val="TOC1"/>
        <w:rPr>
          <w:rFonts w:ascii="Arial" w:eastAsiaTheme="minorEastAsia" w:hAnsi="Arial" w:cs="Arial"/>
          <w:b w:val="0"/>
          <w:bCs w:val="0"/>
          <w:caps w:val="0"/>
          <w:noProof/>
          <w:sz w:val="22"/>
          <w:szCs w:val="22"/>
          <w:lang w:eastAsia="en-GB"/>
        </w:rPr>
      </w:pPr>
      <w:hyperlink w:anchor="_Toc115779889" w:history="1">
        <w:r w:rsidRPr="006B3637">
          <w:rPr>
            <w:rStyle w:val="Hyperlink"/>
            <w:rFonts w:ascii="Arial" w:hAnsi="Arial" w:cs="Arial"/>
            <w:noProof/>
            <w:sz w:val="22"/>
            <w:szCs w:val="22"/>
          </w:rPr>
          <w:t>3</w:t>
        </w:r>
        <w:r w:rsidRPr="006B3637">
          <w:rPr>
            <w:rFonts w:ascii="Arial" w:eastAsiaTheme="minorEastAsia" w:hAnsi="Arial" w:cs="Arial"/>
            <w:b w:val="0"/>
            <w:bCs w:val="0"/>
            <w:caps w:val="0"/>
            <w:noProof/>
            <w:sz w:val="22"/>
            <w:szCs w:val="22"/>
            <w:lang w:eastAsia="en-GB"/>
          </w:rPr>
          <w:tab/>
        </w:r>
        <w:r w:rsidRPr="006B3637">
          <w:rPr>
            <w:rStyle w:val="Hyperlink"/>
            <w:rFonts w:ascii="Arial" w:hAnsi="Arial" w:cs="Arial"/>
            <w:noProof/>
            <w:sz w:val="22"/>
            <w:szCs w:val="22"/>
          </w:rPr>
          <w:t>L</w:t>
        </w:r>
        <w:r w:rsidR="00E46C8C" w:rsidRPr="006B3637">
          <w:rPr>
            <w:rStyle w:val="Hyperlink"/>
            <w:rFonts w:ascii="Arial" w:hAnsi="Arial" w:cs="Arial"/>
            <w:caps w:val="0"/>
            <w:noProof/>
            <w:sz w:val="22"/>
            <w:szCs w:val="22"/>
          </w:rPr>
          <w:t>egislation and governance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_Toc115779889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11</w:t>
        </w:r>
        <w:r w:rsidRPr="006B3637">
          <w:rPr>
            <w:rFonts w:ascii="Arial" w:hAnsi="Arial" w:cs="Arial"/>
            <w:noProof/>
            <w:webHidden/>
            <w:sz w:val="22"/>
            <w:szCs w:val="22"/>
          </w:rPr>
          <w:fldChar w:fldCharType="end"/>
        </w:r>
      </w:hyperlink>
    </w:p>
    <w:p w14:paraId="7AB58A7D" w14:textId="09171409" w:rsidR="00FF041B" w:rsidRPr="006B3637" w:rsidRDefault="00FF041B">
      <w:pPr>
        <w:pStyle w:val="TOC2"/>
        <w:rPr>
          <w:rFonts w:ascii="Arial" w:eastAsiaTheme="minorEastAsia" w:hAnsi="Arial" w:cs="Arial"/>
          <w:b w:val="0"/>
          <w:bCs w:val="0"/>
          <w:noProof/>
          <w:sz w:val="22"/>
          <w:szCs w:val="22"/>
          <w:lang w:eastAsia="en-GB"/>
        </w:rPr>
      </w:pPr>
      <w:hyperlink w:anchor="_Toc115779890" w:history="1">
        <w:r w:rsidRPr="006B3637">
          <w:rPr>
            <w:rStyle w:val="Hyperlink"/>
            <w:rFonts w:ascii="Arial" w:hAnsi="Arial" w:cs="Arial"/>
            <w:noProof/>
            <w:sz w:val="22"/>
            <w:szCs w:val="22"/>
          </w:rPr>
          <w:t>3.1</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Legislation</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_Toc115779890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11</w:t>
        </w:r>
        <w:r w:rsidRPr="006B3637">
          <w:rPr>
            <w:rFonts w:ascii="Arial" w:hAnsi="Arial" w:cs="Arial"/>
            <w:noProof/>
            <w:webHidden/>
            <w:sz w:val="22"/>
            <w:szCs w:val="22"/>
          </w:rPr>
          <w:fldChar w:fldCharType="end"/>
        </w:r>
      </w:hyperlink>
    </w:p>
    <w:p w14:paraId="218EC5A3" w14:textId="1FE58A6E" w:rsidR="00FF041B" w:rsidRPr="006B3637" w:rsidRDefault="00FF041B">
      <w:pPr>
        <w:pStyle w:val="TOC2"/>
        <w:rPr>
          <w:rFonts w:ascii="Arial" w:eastAsiaTheme="minorEastAsia" w:hAnsi="Arial" w:cs="Arial"/>
          <w:b w:val="0"/>
          <w:bCs w:val="0"/>
          <w:noProof/>
          <w:sz w:val="22"/>
          <w:szCs w:val="22"/>
          <w:lang w:eastAsia="en-GB"/>
        </w:rPr>
      </w:pPr>
      <w:hyperlink w:anchor="_Toc115779891" w:history="1">
        <w:r w:rsidRPr="006B3637">
          <w:rPr>
            <w:rStyle w:val="Hyperlink"/>
            <w:rFonts w:ascii="Arial" w:hAnsi="Arial" w:cs="Arial"/>
            <w:noProof/>
            <w:sz w:val="22"/>
            <w:szCs w:val="22"/>
          </w:rPr>
          <w:t>3.2</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Governance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_Toc115779891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11</w:t>
        </w:r>
        <w:r w:rsidRPr="006B3637">
          <w:rPr>
            <w:rFonts w:ascii="Arial" w:hAnsi="Arial" w:cs="Arial"/>
            <w:noProof/>
            <w:webHidden/>
            <w:sz w:val="22"/>
            <w:szCs w:val="22"/>
          </w:rPr>
          <w:fldChar w:fldCharType="end"/>
        </w:r>
      </w:hyperlink>
    </w:p>
    <w:p w14:paraId="7D40CB2A" w14:textId="42E3DAD1" w:rsidR="00FF041B" w:rsidRPr="006B3637" w:rsidRDefault="00FF041B">
      <w:pPr>
        <w:pStyle w:val="TOC1"/>
        <w:rPr>
          <w:rFonts w:ascii="Arial" w:eastAsiaTheme="minorEastAsia" w:hAnsi="Arial" w:cs="Arial"/>
          <w:b w:val="0"/>
          <w:bCs w:val="0"/>
          <w:caps w:val="0"/>
          <w:noProof/>
          <w:sz w:val="22"/>
          <w:szCs w:val="22"/>
          <w:lang w:eastAsia="en-GB"/>
        </w:rPr>
      </w:pPr>
      <w:hyperlink w:anchor="_Toc115779892" w:history="1">
        <w:r w:rsidRPr="006B3637">
          <w:rPr>
            <w:rStyle w:val="Hyperlink"/>
            <w:rFonts w:ascii="Arial" w:hAnsi="Arial" w:cs="Arial"/>
            <w:noProof/>
            <w:sz w:val="22"/>
            <w:szCs w:val="22"/>
          </w:rPr>
          <w:t>4</w:t>
        </w:r>
        <w:r w:rsidRPr="006B3637">
          <w:rPr>
            <w:rFonts w:ascii="Arial" w:eastAsiaTheme="minorEastAsia" w:hAnsi="Arial" w:cs="Arial"/>
            <w:b w:val="0"/>
            <w:bCs w:val="0"/>
            <w:caps w:val="0"/>
            <w:noProof/>
            <w:sz w:val="22"/>
            <w:szCs w:val="22"/>
            <w:lang w:eastAsia="en-GB"/>
          </w:rPr>
          <w:tab/>
        </w:r>
        <w:r w:rsidRPr="006B3637">
          <w:rPr>
            <w:rStyle w:val="Hyperlink"/>
            <w:rFonts w:ascii="Arial" w:hAnsi="Arial" w:cs="Arial"/>
            <w:noProof/>
            <w:sz w:val="22"/>
            <w:szCs w:val="22"/>
          </w:rPr>
          <w:t>P</w:t>
        </w:r>
        <w:r w:rsidR="00E46C8C" w:rsidRPr="006B3637">
          <w:rPr>
            <w:rStyle w:val="Hyperlink"/>
            <w:rFonts w:ascii="Arial" w:hAnsi="Arial" w:cs="Arial"/>
            <w:caps w:val="0"/>
            <w:noProof/>
            <w:sz w:val="22"/>
            <w:szCs w:val="22"/>
          </w:rPr>
          <w:t>olicy</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_Toc115779892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12</w:t>
        </w:r>
        <w:r w:rsidRPr="006B3637">
          <w:rPr>
            <w:rFonts w:ascii="Arial" w:hAnsi="Arial" w:cs="Arial"/>
            <w:noProof/>
            <w:webHidden/>
            <w:sz w:val="22"/>
            <w:szCs w:val="22"/>
          </w:rPr>
          <w:fldChar w:fldCharType="end"/>
        </w:r>
      </w:hyperlink>
    </w:p>
    <w:p w14:paraId="39BEF901" w14:textId="68F4B674" w:rsidR="00FF041B" w:rsidRPr="006B3637" w:rsidRDefault="00FF041B">
      <w:pPr>
        <w:pStyle w:val="TOC2"/>
        <w:rPr>
          <w:rFonts w:ascii="Arial" w:eastAsiaTheme="minorEastAsia" w:hAnsi="Arial" w:cs="Arial"/>
          <w:b w:val="0"/>
          <w:bCs w:val="0"/>
          <w:noProof/>
          <w:sz w:val="22"/>
          <w:szCs w:val="22"/>
          <w:lang w:eastAsia="en-GB"/>
        </w:rPr>
      </w:pPr>
      <w:hyperlink w:anchor="_Toc115779893" w:history="1">
        <w:r w:rsidRPr="006B3637">
          <w:rPr>
            <w:rStyle w:val="Hyperlink"/>
            <w:rFonts w:ascii="Arial" w:hAnsi="Arial" w:cs="Arial"/>
            <w:noProof/>
            <w:sz w:val="22"/>
            <w:szCs w:val="22"/>
          </w:rPr>
          <w:t>4.1</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Overview</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_Toc115779893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12</w:t>
        </w:r>
        <w:r w:rsidRPr="006B3637">
          <w:rPr>
            <w:rFonts w:ascii="Arial" w:hAnsi="Arial" w:cs="Arial"/>
            <w:noProof/>
            <w:webHidden/>
            <w:sz w:val="22"/>
            <w:szCs w:val="22"/>
          </w:rPr>
          <w:fldChar w:fldCharType="end"/>
        </w:r>
      </w:hyperlink>
    </w:p>
    <w:p w14:paraId="6E6360D2" w14:textId="52A0F39E" w:rsidR="00FF041B" w:rsidRPr="006B3637" w:rsidRDefault="00FF041B">
      <w:pPr>
        <w:pStyle w:val="TOC2"/>
        <w:rPr>
          <w:rFonts w:ascii="Arial" w:eastAsiaTheme="minorEastAsia" w:hAnsi="Arial" w:cs="Arial"/>
          <w:b w:val="0"/>
          <w:bCs w:val="0"/>
          <w:noProof/>
          <w:sz w:val="22"/>
          <w:szCs w:val="22"/>
          <w:lang w:eastAsia="en-GB"/>
        </w:rPr>
      </w:pPr>
      <w:hyperlink w:anchor="_Toc115779894" w:history="1">
        <w:r w:rsidRPr="006B3637">
          <w:rPr>
            <w:rStyle w:val="Hyperlink"/>
            <w:rFonts w:ascii="Arial" w:hAnsi="Arial" w:cs="Arial"/>
            <w:noProof/>
            <w:sz w:val="22"/>
            <w:szCs w:val="22"/>
          </w:rPr>
          <w:t>4.2</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Organisation statement</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_Toc115779894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12</w:t>
        </w:r>
        <w:r w:rsidRPr="006B3637">
          <w:rPr>
            <w:rFonts w:ascii="Arial" w:hAnsi="Arial" w:cs="Arial"/>
            <w:noProof/>
            <w:webHidden/>
            <w:sz w:val="22"/>
            <w:szCs w:val="22"/>
          </w:rPr>
          <w:fldChar w:fldCharType="end"/>
        </w:r>
      </w:hyperlink>
    </w:p>
    <w:p w14:paraId="758640BC" w14:textId="63B4F122" w:rsidR="00FF041B" w:rsidRPr="006B3637" w:rsidRDefault="00FF041B">
      <w:pPr>
        <w:pStyle w:val="TOC2"/>
        <w:rPr>
          <w:rFonts w:ascii="Arial" w:eastAsiaTheme="minorEastAsia" w:hAnsi="Arial" w:cs="Arial"/>
          <w:b w:val="0"/>
          <w:bCs w:val="0"/>
          <w:noProof/>
          <w:sz w:val="22"/>
          <w:szCs w:val="22"/>
          <w:lang w:eastAsia="en-GB"/>
        </w:rPr>
      </w:pPr>
      <w:hyperlink w:anchor="_Toc115779895" w:history="1">
        <w:r w:rsidRPr="006B3637">
          <w:rPr>
            <w:rStyle w:val="Hyperlink"/>
            <w:rFonts w:ascii="Arial" w:hAnsi="Arial" w:cs="Arial"/>
            <w:noProof/>
            <w:sz w:val="22"/>
            <w:szCs w:val="22"/>
          </w:rPr>
          <w:t>4.3</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Principles of safeguarding</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_Toc115779895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12</w:t>
        </w:r>
        <w:r w:rsidRPr="006B3637">
          <w:rPr>
            <w:rFonts w:ascii="Arial" w:hAnsi="Arial" w:cs="Arial"/>
            <w:noProof/>
            <w:webHidden/>
            <w:sz w:val="22"/>
            <w:szCs w:val="22"/>
          </w:rPr>
          <w:fldChar w:fldCharType="end"/>
        </w:r>
      </w:hyperlink>
    </w:p>
    <w:p w14:paraId="3A6E7498" w14:textId="4AC5127A" w:rsidR="00FF041B" w:rsidRPr="006B3637" w:rsidRDefault="00FF041B">
      <w:pPr>
        <w:pStyle w:val="TOC2"/>
        <w:rPr>
          <w:rFonts w:ascii="Arial" w:eastAsiaTheme="minorEastAsia" w:hAnsi="Arial" w:cs="Arial"/>
          <w:b w:val="0"/>
          <w:bCs w:val="0"/>
          <w:noProof/>
          <w:sz w:val="22"/>
          <w:szCs w:val="22"/>
          <w:lang w:eastAsia="en-GB"/>
        </w:rPr>
      </w:pPr>
      <w:hyperlink w:anchor="_Toc115779896" w:history="1">
        <w:r w:rsidRPr="006B3637">
          <w:rPr>
            <w:rStyle w:val="Hyperlink"/>
            <w:rFonts w:ascii="Arial" w:hAnsi="Arial" w:cs="Arial"/>
            <w:noProof/>
            <w:sz w:val="22"/>
            <w:szCs w:val="22"/>
          </w:rPr>
          <w:t>4.4</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Mental capacity</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_Toc115779896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13</w:t>
        </w:r>
        <w:r w:rsidRPr="006B3637">
          <w:rPr>
            <w:rFonts w:ascii="Arial" w:hAnsi="Arial" w:cs="Arial"/>
            <w:noProof/>
            <w:webHidden/>
            <w:sz w:val="22"/>
            <w:szCs w:val="22"/>
          </w:rPr>
          <w:fldChar w:fldCharType="end"/>
        </w:r>
      </w:hyperlink>
    </w:p>
    <w:p w14:paraId="3A7BAE48" w14:textId="37BAF850" w:rsidR="00FF041B" w:rsidRPr="006B3637" w:rsidRDefault="00FF041B">
      <w:pPr>
        <w:pStyle w:val="TOC2"/>
        <w:rPr>
          <w:rFonts w:ascii="Arial" w:eastAsiaTheme="minorEastAsia" w:hAnsi="Arial" w:cs="Arial"/>
          <w:b w:val="0"/>
          <w:bCs w:val="0"/>
          <w:noProof/>
          <w:sz w:val="22"/>
          <w:szCs w:val="22"/>
          <w:lang w:eastAsia="en-GB"/>
        </w:rPr>
      </w:pPr>
      <w:hyperlink w:anchor="_Toc115779897" w:history="1">
        <w:r w:rsidRPr="006B3637">
          <w:rPr>
            <w:rStyle w:val="Hyperlink"/>
            <w:rFonts w:ascii="Arial" w:hAnsi="Arial" w:cs="Arial"/>
            <w:noProof/>
            <w:sz w:val="22"/>
            <w:szCs w:val="22"/>
          </w:rPr>
          <w:t>4.5</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Liberty Protection Standards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_Toc115779897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14</w:t>
        </w:r>
        <w:r w:rsidRPr="006B3637">
          <w:rPr>
            <w:rFonts w:ascii="Arial" w:hAnsi="Arial" w:cs="Arial"/>
            <w:noProof/>
            <w:webHidden/>
            <w:sz w:val="22"/>
            <w:szCs w:val="22"/>
          </w:rPr>
          <w:fldChar w:fldCharType="end"/>
        </w:r>
      </w:hyperlink>
    </w:p>
    <w:p w14:paraId="35D9C970" w14:textId="76E9398F" w:rsidR="00FF041B" w:rsidRPr="006B3637" w:rsidRDefault="00FF041B">
      <w:pPr>
        <w:pStyle w:val="TOC2"/>
        <w:rPr>
          <w:rFonts w:ascii="Arial" w:eastAsiaTheme="minorEastAsia" w:hAnsi="Arial" w:cs="Arial"/>
          <w:b w:val="0"/>
          <w:bCs w:val="0"/>
          <w:noProof/>
          <w:sz w:val="22"/>
          <w:szCs w:val="22"/>
          <w:lang w:eastAsia="en-GB"/>
        </w:rPr>
      </w:pPr>
      <w:hyperlink w:anchor="_Toc115779898" w:history="1">
        <w:r w:rsidRPr="006B3637">
          <w:rPr>
            <w:rStyle w:val="Hyperlink"/>
            <w:rFonts w:ascii="Arial" w:hAnsi="Arial" w:cs="Arial"/>
            <w:noProof/>
            <w:sz w:val="22"/>
            <w:szCs w:val="22"/>
          </w:rPr>
          <w:t>4.6</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Emotional Wellbeing Mental Health Services (EWMHS)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_Toc115779898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14</w:t>
        </w:r>
        <w:r w:rsidRPr="006B3637">
          <w:rPr>
            <w:rFonts w:ascii="Arial" w:hAnsi="Arial" w:cs="Arial"/>
            <w:noProof/>
            <w:webHidden/>
            <w:sz w:val="22"/>
            <w:szCs w:val="22"/>
          </w:rPr>
          <w:fldChar w:fldCharType="end"/>
        </w:r>
      </w:hyperlink>
    </w:p>
    <w:p w14:paraId="7F1199E3" w14:textId="2618811F" w:rsidR="00FF041B" w:rsidRPr="006B3637" w:rsidRDefault="00FF041B">
      <w:pPr>
        <w:pStyle w:val="TOC2"/>
        <w:rPr>
          <w:rFonts w:ascii="Arial" w:eastAsiaTheme="minorEastAsia" w:hAnsi="Arial" w:cs="Arial"/>
          <w:b w:val="0"/>
          <w:bCs w:val="0"/>
          <w:noProof/>
          <w:sz w:val="22"/>
          <w:szCs w:val="22"/>
          <w:lang w:eastAsia="en-GB"/>
        </w:rPr>
      </w:pPr>
      <w:hyperlink w:anchor="_Toc115779899" w:history="1">
        <w:r w:rsidRPr="006B3637">
          <w:rPr>
            <w:rStyle w:val="Hyperlink"/>
            <w:rFonts w:ascii="Arial" w:hAnsi="Arial" w:cs="Arial"/>
            <w:noProof/>
            <w:sz w:val="22"/>
            <w:szCs w:val="22"/>
          </w:rPr>
          <w:t>4.7</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CONTEST and PREVENT</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_Toc115779899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14</w:t>
        </w:r>
        <w:r w:rsidRPr="006B3637">
          <w:rPr>
            <w:rFonts w:ascii="Arial" w:hAnsi="Arial" w:cs="Arial"/>
            <w:noProof/>
            <w:webHidden/>
            <w:sz w:val="22"/>
            <w:szCs w:val="22"/>
          </w:rPr>
          <w:fldChar w:fldCharType="end"/>
        </w:r>
      </w:hyperlink>
    </w:p>
    <w:p w14:paraId="61498F40" w14:textId="45A6C6D0" w:rsidR="00FF041B" w:rsidRPr="006B3637" w:rsidRDefault="00FF041B">
      <w:pPr>
        <w:pStyle w:val="TOC1"/>
        <w:rPr>
          <w:rFonts w:ascii="Arial" w:eastAsiaTheme="minorEastAsia" w:hAnsi="Arial" w:cs="Arial"/>
          <w:b w:val="0"/>
          <w:bCs w:val="0"/>
          <w:caps w:val="0"/>
          <w:noProof/>
          <w:sz w:val="22"/>
          <w:szCs w:val="22"/>
          <w:lang w:eastAsia="en-GB"/>
        </w:rPr>
      </w:pPr>
      <w:hyperlink w:anchor="_Toc115779900" w:history="1">
        <w:r w:rsidRPr="006B3637">
          <w:rPr>
            <w:rStyle w:val="Hyperlink"/>
            <w:rFonts w:ascii="Arial" w:hAnsi="Arial" w:cs="Arial"/>
            <w:noProof/>
            <w:sz w:val="22"/>
            <w:szCs w:val="22"/>
          </w:rPr>
          <w:t>5</w:t>
        </w:r>
        <w:r w:rsidRPr="006B3637">
          <w:rPr>
            <w:rFonts w:ascii="Arial" w:eastAsiaTheme="minorEastAsia" w:hAnsi="Arial" w:cs="Arial"/>
            <w:b w:val="0"/>
            <w:bCs w:val="0"/>
            <w:caps w:val="0"/>
            <w:noProof/>
            <w:sz w:val="22"/>
            <w:szCs w:val="22"/>
            <w:lang w:eastAsia="en-GB"/>
          </w:rPr>
          <w:tab/>
        </w:r>
        <w:r w:rsidRPr="006B3637">
          <w:rPr>
            <w:rStyle w:val="Hyperlink"/>
            <w:rFonts w:ascii="Arial" w:hAnsi="Arial" w:cs="Arial"/>
            <w:noProof/>
            <w:sz w:val="22"/>
            <w:szCs w:val="22"/>
          </w:rPr>
          <w:t>A</w:t>
        </w:r>
        <w:r w:rsidR="00E46C8C" w:rsidRPr="006B3637">
          <w:rPr>
            <w:rStyle w:val="Hyperlink"/>
            <w:rFonts w:ascii="Arial" w:hAnsi="Arial" w:cs="Arial"/>
            <w:caps w:val="0"/>
            <w:noProof/>
            <w:sz w:val="22"/>
            <w:szCs w:val="22"/>
          </w:rPr>
          <w:t>dults – indicators of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_Toc115779900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15</w:t>
        </w:r>
        <w:r w:rsidRPr="006B3637">
          <w:rPr>
            <w:rFonts w:ascii="Arial" w:hAnsi="Arial" w:cs="Arial"/>
            <w:noProof/>
            <w:webHidden/>
            <w:sz w:val="22"/>
            <w:szCs w:val="22"/>
          </w:rPr>
          <w:fldChar w:fldCharType="end"/>
        </w:r>
      </w:hyperlink>
    </w:p>
    <w:p w14:paraId="5E0978C5" w14:textId="0AE0E026" w:rsidR="00FF041B" w:rsidRPr="006B3637" w:rsidRDefault="00FF041B">
      <w:pPr>
        <w:pStyle w:val="TOC2"/>
        <w:rPr>
          <w:rFonts w:ascii="Arial" w:eastAsiaTheme="minorEastAsia" w:hAnsi="Arial" w:cs="Arial"/>
          <w:b w:val="0"/>
          <w:bCs w:val="0"/>
          <w:noProof/>
          <w:sz w:val="22"/>
          <w:szCs w:val="22"/>
          <w:lang w:eastAsia="en-GB"/>
        </w:rPr>
      </w:pPr>
      <w:hyperlink w:anchor="_Toc115779901" w:history="1">
        <w:r w:rsidRPr="006B3637">
          <w:rPr>
            <w:rStyle w:val="Hyperlink"/>
            <w:rFonts w:ascii="Arial" w:hAnsi="Arial" w:cs="Arial"/>
            <w:noProof/>
            <w:sz w:val="22"/>
            <w:szCs w:val="22"/>
          </w:rPr>
          <w:t>5.1</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Physical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_Toc115779901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15</w:t>
        </w:r>
        <w:r w:rsidRPr="006B3637">
          <w:rPr>
            <w:rFonts w:ascii="Arial" w:hAnsi="Arial" w:cs="Arial"/>
            <w:noProof/>
            <w:webHidden/>
            <w:sz w:val="22"/>
            <w:szCs w:val="22"/>
          </w:rPr>
          <w:fldChar w:fldCharType="end"/>
        </w:r>
      </w:hyperlink>
    </w:p>
    <w:p w14:paraId="2C6AF456" w14:textId="5B862EE5" w:rsidR="00FF041B" w:rsidRPr="006B3637" w:rsidRDefault="00FF041B">
      <w:pPr>
        <w:pStyle w:val="TOC2"/>
        <w:rPr>
          <w:rFonts w:ascii="Arial" w:eastAsiaTheme="minorEastAsia" w:hAnsi="Arial" w:cs="Arial"/>
          <w:b w:val="0"/>
          <w:bCs w:val="0"/>
          <w:noProof/>
          <w:sz w:val="22"/>
          <w:szCs w:val="22"/>
          <w:lang w:eastAsia="en-GB"/>
        </w:rPr>
      </w:pPr>
      <w:hyperlink w:anchor="_Toc115779902" w:history="1">
        <w:r w:rsidRPr="006B3637">
          <w:rPr>
            <w:rStyle w:val="Hyperlink"/>
            <w:rFonts w:ascii="Arial" w:hAnsi="Arial" w:cs="Arial"/>
            <w:noProof/>
            <w:sz w:val="22"/>
            <w:szCs w:val="22"/>
          </w:rPr>
          <w:t>5.2</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Emotional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_Toc115779902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15</w:t>
        </w:r>
        <w:r w:rsidRPr="006B3637">
          <w:rPr>
            <w:rFonts w:ascii="Arial" w:hAnsi="Arial" w:cs="Arial"/>
            <w:noProof/>
            <w:webHidden/>
            <w:sz w:val="22"/>
            <w:szCs w:val="22"/>
          </w:rPr>
          <w:fldChar w:fldCharType="end"/>
        </w:r>
      </w:hyperlink>
    </w:p>
    <w:p w14:paraId="1E2C47C2" w14:textId="3DF91281" w:rsidR="00FF041B" w:rsidRPr="006B3637" w:rsidRDefault="00FF041B">
      <w:pPr>
        <w:pStyle w:val="TOC2"/>
        <w:rPr>
          <w:rFonts w:ascii="Arial" w:eastAsiaTheme="minorEastAsia" w:hAnsi="Arial" w:cs="Arial"/>
          <w:b w:val="0"/>
          <w:bCs w:val="0"/>
          <w:noProof/>
          <w:sz w:val="22"/>
          <w:szCs w:val="22"/>
          <w:lang w:eastAsia="en-GB"/>
        </w:rPr>
      </w:pPr>
      <w:hyperlink w:anchor="_Toc115779903" w:history="1">
        <w:r w:rsidRPr="006B3637">
          <w:rPr>
            <w:rStyle w:val="Hyperlink"/>
            <w:rFonts w:ascii="Arial" w:hAnsi="Arial" w:cs="Arial"/>
            <w:noProof/>
            <w:sz w:val="22"/>
            <w:szCs w:val="22"/>
          </w:rPr>
          <w:t>5.3</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Sexual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_Toc115779903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15</w:t>
        </w:r>
        <w:r w:rsidRPr="006B3637">
          <w:rPr>
            <w:rFonts w:ascii="Arial" w:hAnsi="Arial" w:cs="Arial"/>
            <w:noProof/>
            <w:webHidden/>
            <w:sz w:val="22"/>
            <w:szCs w:val="22"/>
          </w:rPr>
          <w:fldChar w:fldCharType="end"/>
        </w:r>
      </w:hyperlink>
    </w:p>
    <w:p w14:paraId="23C9A004" w14:textId="34DEEA90" w:rsidR="00FF041B" w:rsidRPr="006B3637" w:rsidRDefault="00FF041B">
      <w:pPr>
        <w:pStyle w:val="TOC2"/>
        <w:rPr>
          <w:rFonts w:ascii="Arial" w:eastAsiaTheme="minorEastAsia" w:hAnsi="Arial" w:cs="Arial"/>
          <w:b w:val="0"/>
          <w:bCs w:val="0"/>
          <w:noProof/>
          <w:sz w:val="22"/>
          <w:szCs w:val="22"/>
          <w:lang w:eastAsia="en-GB"/>
        </w:rPr>
      </w:pPr>
      <w:hyperlink w:anchor="_Toc115779904" w:history="1">
        <w:r w:rsidRPr="006B3637">
          <w:rPr>
            <w:rStyle w:val="Hyperlink"/>
            <w:rFonts w:ascii="Arial" w:hAnsi="Arial" w:cs="Arial"/>
            <w:noProof/>
            <w:sz w:val="22"/>
            <w:szCs w:val="22"/>
          </w:rPr>
          <w:t>5.4</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Neglect</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_Toc115779904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16</w:t>
        </w:r>
        <w:r w:rsidRPr="006B3637">
          <w:rPr>
            <w:rFonts w:ascii="Arial" w:hAnsi="Arial" w:cs="Arial"/>
            <w:noProof/>
            <w:webHidden/>
            <w:sz w:val="22"/>
            <w:szCs w:val="22"/>
          </w:rPr>
          <w:fldChar w:fldCharType="end"/>
        </w:r>
      </w:hyperlink>
    </w:p>
    <w:p w14:paraId="090C7852" w14:textId="3FF24B5B" w:rsidR="00FF041B" w:rsidRPr="006B3637" w:rsidRDefault="00FF041B">
      <w:pPr>
        <w:pStyle w:val="TOC2"/>
        <w:rPr>
          <w:rFonts w:ascii="Arial" w:eastAsiaTheme="minorEastAsia" w:hAnsi="Arial" w:cs="Arial"/>
          <w:b w:val="0"/>
          <w:bCs w:val="0"/>
          <w:noProof/>
          <w:sz w:val="22"/>
          <w:szCs w:val="22"/>
          <w:lang w:eastAsia="en-GB"/>
        </w:rPr>
      </w:pPr>
      <w:hyperlink w:anchor="_Toc115779905" w:history="1">
        <w:r w:rsidRPr="006B3637">
          <w:rPr>
            <w:rStyle w:val="Hyperlink"/>
            <w:rFonts w:ascii="Arial" w:hAnsi="Arial" w:cs="Arial"/>
            <w:noProof/>
            <w:sz w:val="22"/>
            <w:szCs w:val="22"/>
          </w:rPr>
          <w:t>5.5</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Self-neglect</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_Toc115779905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16</w:t>
        </w:r>
        <w:r w:rsidRPr="006B3637">
          <w:rPr>
            <w:rFonts w:ascii="Arial" w:hAnsi="Arial" w:cs="Arial"/>
            <w:noProof/>
            <w:webHidden/>
            <w:sz w:val="22"/>
            <w:szCs w:val="22"/>
          </w:rPr>
          <w:fldChar w:fldCharType="end"/>
        </w:r>
      </w:hyperlink>
    </w:p>
    <w:p w14:paraId="3E70A47A" w14:textId="6D92FB12" w:rsidR="00FF041B" w:rsidRPr="006B3637" w:rsidRDefault="00FF041B">
      <w:pPr>
        <w:pStyle w:val="TOC2"/>
        <w:rPr>
          <w:rFonts w:ascii="Arial" w:eastAsiaTheme="minorEastAsia" w:hAnsi="Arial" w:cs="Arial"/>
          <w:b w:val="0"/>
          <w:bCs w:val="0"/>
          <w:noProof/>
          <w:sz w:val="22"/>
          <w:szCs w:val="22"/>
          <w:lang w:eastAsia="en-GB"/>
        </w:rPr>
      </w:pPr>
      <w:hyperlink w:anchor="_Toc115779906" w:history="1">
        <w:r w:rsidRPr="006B3637">
          <w:rPr>
            <w:rStyle w:val="Hyperlink"/>
            <w:rFonts w:ascii="Arial" w:hAnsi="Arial" w:cs="Arial"/>
            <w:noProof/>
            <w:sz w:val="22"/>
            <w:szCs w:val="22"/>
          </w:rPr>
          <w:t>5.6</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Discriminatory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_Toc115779906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16</w:t>
        </w:r>
        <w:r w:rsidRPr="006B3637">
          <w:rPr>
            <w:rFonts w:ascii="Arial" w:hAnsi="Arial" w:cs="Arial"/>
            <w:noProof/>
            <w:webHidden/>
            <w:sz w:val="22"/>
            <w:szCs w:val="22"/>
          </w:rPr>
          <w:fldChar w:fldCharType="end"/>
        </w:r>
      </w:hyperlink>
    </w:p>
    <w:p w14:paraId="0262A920" w14:textId="1144B2B6" w:rsidR="00FF041B" w:rsidRPr="006B3637" w:rsidRDefault="00FF041B">
      <w:pPr>
        <w:pStyle w:val="TOC2"/>
        <w:rPr>
          <w:rFonts w:ascii="Arial" w:eastAsiaTheme="minorEastAsia" w:hAnsi="Arial" w:cs="Arial"/>
          <w:b w:val="0"/>
          <w:bCs w:val="0"/>
          <w:noProof/>
          <w:sz w:val="22"/>
          <w:szCs w:val="22"/>
          <w:lang w:eastAsia="en-GB"/>
        </w:rPr>
      </w:pPr>
      <w:hyperlink w:anchor="_Toc115779907" w:history="1">
        <w:r w:rsidRPr="006B3637">
          <w:rPr>
            <w:rStyle w:val="Hyperlink"/>
            <w:rFonts w:ascii="Arial" w:hAnsi="Arial" w:cs="Arial"/>
            <w:noProof/>
            <w:sz w:val="22"/>
            <w:szCs w:val="22"/>
          </w:rPr>
          <w:t>5.7</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Institutional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_Toc115779907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16</w:t>
        </w:r>
        <w:r w:rsidRPr="006B3637">
          <w:rPr>
            <w:rFonts w:ascii="Arial" w:hAnsi="Arial" w:cs="Arial"/>
            <w:noProof/>
            <w:webHidden/>
            <w:sz w:val="22"/>
            <w:szCs w:val="22"/>
          </w:rPr>
          <w:fldChar w:fldCharType="end"/>
        </w:r>
      </w:hyperlink>
    </w:p>
    <w:p w14:paraId="1DFEEB12" w14:textId="7B047AE1" w:rsidR="00FF041B" w:rsidRPr="006B3637" w:rsidRDefault="00FF041B">
      <w:pPr>
        <w:pStyle w:val="TOC2"/>
        <w:rPr>
          <w:rFonts w:ascii="Arial" w:eastAsiaTheme="minorEastAsia" w:hAnsi="Arial" w:cs="Arial"/>
          <w:b w:val="0"/>
          <w:bCs w:val="0"/>
          <w:noProof/>
          <w:sz w:val="22"/>
          <w:szCs w:val="22"/>
          <w:lang w:eastAsia="en-GB"/>
        </w:rPr>
      </w:pPr>
      <w:hyperlink w:anchor="_Toc115779908" w:history="1">
        <w:r w:rsidRPr="006B3637">
          <w:rPr>
            <w:rStyle w:val="Hyperlink"/>
            <w:rFonts w:ascii="Arial" w:hAnsi="Arial" w:cs="Arial"/>
            <w:noProof/>
            <w:sz w:val="22"/>
            <w:szCs w:val="22"/>
          </w:rPr>
          <w:t>5.8</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Financial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_Toc115779908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16</w:t>
        </w:r>
        <w:r w:rsidRPr="006B3637">
          <w:rPr>
            <w:rFonts w:ascii="Arial" w:hAnsi="Arial" w:cs="Arial"/>
            <w:noProof/>
            <w:webHidden/>
            <w:sz w:val="22"/>
            <w:szCs w:val="22"/>
          </w:rPr>
          <w:fldChar w:fldCharType="end"/>
        </w:r>
      </w:hyperlink>
    </w:p>
    <w:p w14:paraId="578CDF17" w14:textId="55988C55" w:rsidR="00FF041B" w:rsidRPr="006B3637" w:rsidRDefault="00FF041B">
      <w:pPr>
        <w:pStyle w:val="TOC2"/>
        <w:rPr>
          <w:rFonts w:ascii="Arial" w:eastAsiaTheme="minorEastAsia" w:hAnsi="Arial" w:cs="Arial"/>
          <w:b w:val="0"/>
          <w:bCs w:val="0"/>
          <w:noProof/>
          <w:sz w:val="22"/>
          <w:szCs w:val="22"/>
          <w:lang w:eastAsia="en-GB"/>
        </w:rPr>
      </w:pPr>
      <w:hyperlink w:anchor="_Toc115779909" w:history="1">
        <w:r w:rsidRPr="006B3637">
          <w:rPr>
            <w:rStyle w:val="Hyperlink"/>
            <w:rFonts w:ascii="Arial" w:hAnsi="Arial" w:cs="Arial"/>
            <w:noProof/>
            <w:sz w:val="22"/>
            <w:szCs w:val="22"/>
          </w:rPr>
          <w:t>5.9</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Modern slavery</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_Toc115779909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17</w:t>
        </w:r>
        <w:r w:rsidRPr="006B3637">
          <w:rPr>
            <w:rFonts w:ascii="Arial" w:hAnsi="Arial" w:cs="Arial"/>
            <w:noProof/>
            <w:webHidden/>
            <w:sz w:val="22"/>
            <w:szCs w:val="22"/>
          </w:rPr>
          <w:fldChar w:fldCharType="end"/>
        </w:r>
      </w:hyperlink>
    </w:p>
    <w:p w14:paraId="5257661F" w14:textId="0A5DB18D" w:rsidR="00FF041B" w:rsidRPr="006B3637" w:rsidRDefault="00FF041B">
      <w:pPr>
        <w:pStyle w:val="TOC2"/>
        <w:rPr>
          <w:rFonts w:ascii="Arial" w:eastAsiaTheme="minorEastAsia" w:hAnsi="Arial" w:cs="Arial"/>
          <w:b w:val="0"/>
          <w:bCs w:val="0"/>
          <w:noProof/>
          <w:sz w:val="22"/>
          <w:szCs w:val="22"/>
          <w:lang w:eastAsia="en-GB"/>
        </w:rPr>
      </w:pPr>
      <w:hyperlink w:anchor="_Toc115779910" w:history="1">
        <w:r w:rsidRPr="006B3637">
          <w:rPr>
            <w:rStyle w:val="Hyperlink"/>
            <w:rFonts w:ascii="Arial" w:hAnsi="Arial" w:cs="Arial"/>
            <w:noProof/>
            <w:sz w:val="22"/>
            <w:szCs w:val="22"/>
          </w:rPr>
          <w:t>5.10</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Forced marriage (adults or children)</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_Toc115779910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17</w:t>
        </w:r>
        <w:r w:rsidRPr="006B3637">
          <w:rPr>
            <w:rFonts w:ascii="Arial" w:hAnsi="Arial" w:cs="Arial"/>
            <w:noProof/>
            <w:webHidden/>
            <w:sz w:val="22"/>
            <w:szCs w:val="22"/>
          </w:rPr>
          <w:fldChar w:fldCharType="end"/>
        </w:r>
      </w:hyperlink>
    </w:p>
    <w:p w14:paraId="7DF59B42" w14:textId="59B9669D" w:rsidR="00FF041B" w:rsidRPr="006B3637" w:rsidRDefault="00FF041B">
      <w:pPr>
        <w:pStyle w:val="TOC2"/>
        <w:rPr>
          <w:rFonts w:ascii="Arial" w:eastAsiaTheme="minorEastAsia" w:hAnsi="Arial" w:cs="Arial"/>
          <w:b w:val="0"/>
          <w:bCs w:val="0"/>
          <w:noProof/>
          <w:sz w:val="22"/>
          <w:szCs w:val="22"/>
          <w:lang w:eastAsia="en-GB"/>
        </w:rPr>
      </w:pPr>
      <w:hyperlink w:anchor="_Toc115779911" w:history="1">
        <w:r w:rsidRPr="006B3637">
          <w:rPr>
            <w:rStyle w:val="Hyperlink"/>
            <w:rFonts w:ascii="Arial" w:hAnsi="Arial" w:cs="Arial"/>
            <w:noProof/>
            <w:sz w:val="22"/>
            <w:szCs w:val="22"/>
          </w:rPr>
          <w:t>5.11</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Honour based violence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_Toc115779911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17</w:t>
        </w:r>
        <w:r w:rsidRPr="006B3637">
          <w:rPr>
            <w:rFonts w:ascii="Arial" w:hAnsi="Arial" w:cs="Arial"/>
            <w:noProof/>
            <w:webHidden/>
            <w:sz w:val="22"/>
            <w:szCs w:val="22"/>
          </w:rPr>
          <w:fldChar w:fldCharType="end"/>
        </w:r>
      </w:hyperlink>
    </w:p>
    <w:p w14:paraId="525237AC" w14:textId="4AEBD464" w:rsidR="00FF041B" w:rsidRPr="006B3637" w:rsidRDefault="00FF041B">
      <w:pPr>
        <w:pStyle w:val="TOC2"/>
        <w:rPr>
          <w:rFonts w:ascii="Arial" w:eastAsiaTheme="minorEastAsia" w:hAnsi="Arial" w:cs="Arial"/>
          <w:b w:val="0"/>
          <w:bCs w:val="0"/>
          <w:noProof/>
          <w:sz w:val="22"/>
          <w:szCs w:val="22"/>
          <w:lang w:eastAsia="en-GB"/>
        </w:rPr>
      </w:pPr>
      <w:hyperlink w:anchor="_Toc115779912" w:history="1">
        <w:r w:rsidRPr="006B3637">
          <w:rPr>
            <w:rStyle w:val="Hyperlink"/>
            <w:rFonts w:ascii="Arial" w:hAnsi="Arial" w:cs="Arial"/>
            <w:noProof/>
            <w:sz w:val="22"/>
            <w:szCs w:val="22"/>
          </w:rPr>
          <w:t>5.12</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County lines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_Toc115779912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18</w:t>
        </w:r>
        <w:r w:rsidRPr="006B3637">
          <w:rPr>
            <w:rFonts w:ascii="Arial" w:hAnsi="Arial" w:cs="Arial"/>
            <w:noProof/>
            <w:webHidden/>
            <w:sz w:val="22"/>
            <w:szCs w:val="22"/>
          </w:rPr>
          <w:fldChar w:fldCharType="end"/>
        </w:r>
      </w:hyperlink>
    </w:p>
    <w:p w14:paraId="372EB5B3" w14:textId="3153AD47" w:rsidR="00FF041B" w:rsidRPr="006B3637" w:rsidRDefault="00FF041B">
      <w:pPr>
        <w:pStyle w:val="TOC1"/>
        <w:rPr>
          <w:rFonts w:ascii="Arial" w:eastAsiaTheme="minorEastAsia" w:hAnsi="Arial" w:cs="Arial"/>
          <w:b w:val="0"/>
          <w:bCs w:val="0"/>
          <w:caps w:val="0"/>
          <w:noProof/>
          <w:sz w:val="22"/>
          <w:szCs w:val="22"/>
          <w:lang w:eastAsia="en-GB"/>
        </w:rPr>
      </w:pPr>
      <w:hyperlink w:anchor="_Toc115779913" w:history="1">
        <w:r w:rsidRPr="006B3637">
          <w:rPr>
            <w:rStyle w:val="Hyperlink"/>
            <w:rFonts w:ascii="Arial" w:hAnsi="Arial" w:cs="Arial"/>
            <w:noProof/>
            <w:sz w:val="22"/>
            <w:szCs w:val="22"/>
          </w:rPr>
          <w:t>6</w:t>
        </w:r>
        <w:r w:rsidRPr="006B3637">
          <w:rPr>
            <w:rFonts w:ascii="Arial" w:eastAsiaTheme="minorEastAsia" w:hAnsi="Arial" w:cs="Arial"/>
            <w:b w:val="0"/>
            <w:bCs w:val="0"/>
            <w:caps w:val="0"/>
            <w:noProof/>
            <w:sz w:val="22"/>
            <w:szCs w:val="22"/>
            <w:lang w:eastAsia="en-GB"/>
          </w:rPr>
          <w:tab/>
        </w:r>
        <w:r w:rsidRPr="006B3637">
          <w:rPr>
            <w:rStyle w:val="Hyperlink"/>
            <w:rFonts w:ascii="Arial" w:hAnsi="Arial" w:cs="Arial"/>
            <w:noProof/>
            <w:sz w:val="22"/>
            <w:szCs w:val="22"/>
          </w:rPr>
          <w:t>C</w:t>
        </w:r>
        <w:r w:rsidR="00E46C8C" w:rsidRPr="006B3637">
          <w:rPr>
            <w:rStyle w:val="Hyperlink"/>
            <w:rFonts w:ascii="Arial" w:hAnsi="Arial" w:cs="Arial"/>
            <w:caps w:val="0"/>
            <w:noProof/>
            <w:sz w:val="22"/>
            <w:szCs w:val="22"/>
          </w:rPr>
          <w:t>hildren – indicators of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_Toc115779913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18</w:t>
        </w:r>
        <w:r w:rsidRPr="006B3637">
          <w:rPr>
            <w:rFonts w:ascii="Arial" w:hAnsi="Arial" w:cs="Arial"/>
            <w:noProof/>
            <w:webHidden/>
            <w:sz w:val="22"/>
            <w:szCs w:val="22"/>
          </w:rPr>
          <w:fldChar w:fldCharType="end"/>
        </w:r>
      </w:hyperlink>
    </w:p>
    <w:p w14:paraId="15FD634E" w14:textId="7FCA8302" w:rsidR="00FF041B" w:rsidRPr="006B3637" w:rsidRDefault="00FF041B">
      <w:pPr>
        <w:pStyle w:val="TOC2"/>
        <w:rPr>
          <w:rFonts w:ascii="Arial" w:eastAsiaTheme="minorEastAsia" w:hAnsi="Arial" w:cs="Arial"/>
          <w:b w:val="0"/>
          <w:bCs w:val="0"/>
          <w:noProof/>
          <w:sz w:val="22"/>
          <w:szCs w:val="22"/>
          <w:lang w:eastAsia="en-GB"/>
        </w:rPr>
      </w:pPr>
      <w:hyperlink w:anchor="_Toc115779914" w:history="1">
        <w:r w:rsidRPr="006B3637">
          <w:rPr>
            <w:rStyle w:val="Hyperlink"/>
            <w:rFonts w:ascii="Arial" w:hAnsi="Arial" w:cs="Arial"/>
            <w:noProof/>
            <w:sz w:val="22"/>
            <w:szCs w:val="22"/>
          </w:rPr>
          <w:t>6.1</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Physical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_Toc115779914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18</w:t>
        </w:r>
        <w:r w:rsidRPr="006B3637">
          <w:rPr>
            <w:rFonts w:ascii="Arial" w:hAnsi="Arial" w:cs="Arial"/>
            <w:noProof/>
            <w:webHidden/>
            <w:sz w:val="22"/>
            <w:szCs w:val="22"/>
          </w:rPr>
          <w:fldChar w:fldCharType="end"/>
        </w:r>
      </w:hyperlink>
    </w:p>
    <w:p w14:paraId="34D7618E" w14:textId="7DB476D3" w:rsidR="00FF041B" w:rsidRPr="006B3637" w:rsidRDefault="00FF041B">
      <w:pPr>
        <w:pStyle w:val="TOC2"/>
        <w:rPr>
          <w:rFonts w:ascii="Arial" w:eastAsiaTheme="minorEastAsia" w:hAnsi="Arial" w:cs="Arial"/>
          <w:b w:val="0"/>
          <w:bCs w:val="0"/>
          <w:noProof/>
          <w:sz w:val="22"/>
          <w:szCs w:val="22"/>
          <w:lang w:eastAsia="en-GB"/>
        </w:rPr>
      </w:pPr>
      <w:hyperlink w:anchor="_Toc115779915" w:history="1">
        <w:r w:rsidRPr="006B3637">
          <w:rPr>
            <w:rStyle w:val="Hyperlink"/>
            <w:rFonts w:ascii="Arial" w:hAnsi="Arial" w:cs="Arial"/>
            <w:noProof/>
            <w:sz w:val="22"/>
            <w:szCs w:val="22"/>
          </w:rPr>
          <w:t>6.2</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Emotional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_Toc115779915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18</w:t>
        </w:r>
        <w:r w:rsidRPr="006B3637">
          <w:rPr>
            <w:rFonts w:ascii="Arial" w:hAnsi="Arial" w:cs="Arial"/>
            <w:noProof/>
            <w:webHidden/>
            <w:sz w:val="22"/>
            <w:szCs w:val="22"/>
          </w:rPr>
          <w:fldChar w:fldCharType="end"/>
        </w:r>
      </w:hyperlink>
    </w:p>
    <w:p w14:paraId="45C66398" w14:textId="12AB439D" w:rsidR="00FF041B" w:rsidRPr="006B3637" w:rsidRDefault="00FF041B">
      <w:pPr>
        <w:pStyle w:val="TOC2"/>
        <w:rPr>
          <w:rFonts w:ascii="Arial" w:eastAsiaTheme="minorEastAsia" w:hAnsi="Arial" w:cs="Arial"/>
          <w:b w:val="0"/>
          <w:bCs w:val="0"/>
          <w:noProof/>
          <w:sz w:val="22"/>
          <w:szCs w:val="22"/>
          <w:lang w:eastAsia="en-GB"/>
        </w:rPr>
      </w:pPr>
      <w:hyperlink w:anchor="_Toc115779916" w:history="1">
        <w:r w:rsidRPr="006B3637">
          <w:rPr>
            <w:rStyle w:val="Hyperlink"/>
            <w:rFonts w:ascii="Arial" w:hAnsi="Arial" w:cs="Arial"/>
            <w:noProof/>
            <w:sz w:val="22"/>
            <w:szCs w:val="22"/>
          </w:rPr>
          <w:t>6.3</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Sexual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_Toc115779916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19</w:t>
        </w:r>
        <w:r w:rsidRPr="006B3637">
          <w:rPr>
            <w:rFonts w:ascii="Arial" w:hAnsi="Arial" w:cs="Arial"/>
            <w:noProof/>
            <w:webHidden/>
            <w:sz w:val="22"/>
            <w:szCs w:val="22"/>
          </w:rPr>
          <w:fldChar w:fldCharType="end"/>
        </w:r>
      </w:hyperlink>
    </w:p>
    <w:p w14:paraId="66E7A458" w14:textId="71241A1C" w:rsidR="00FF041B" w:rsidRPr="006B3637" w:rsidRDefault="00FF041B">
      <w:pPr>
        <w:pStyle w:val="TOC2"/>
        <w:rPr>
          <w:rFonts w:ascii="Arial" w:eastAsiaTheme="minorEastAsia" w:hAnsi="Arial" w:cs="Arial"/>
          <w:b w:val="0"/>
          <w:bCs w:val="0"/>
          <w:noProof/>
          <w:sz w:val="22"/>
          <w:szCs w:val="22"/>
          <w:lang w:eastAsia="en-GB"/>
        </w:rPr>
      </w:pPr>
      <w:hyperlink w:anchor="_Toc115779917" w:history="1">
        <w:r w:rsidRPr="006B3637">
          <w:rPr>
            <w:rStyle w:val="Hyperlink"/>
            <w:rFonts w:ascii="Arial" w:hAnsi="Arial" w:cs="Arial"/>
            <w:noProof/>
            <w:sz w:val="22"/>
            <w:szCs w:val="22"/>
          </w:rPr>
          <w:t>6.4</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Neglect</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_Toc115779917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19</w:t>
        </w:r>
        <w:r w:rsidRPr="006B3637">
          <w:rPr>
            <w:rFonts w:ascii="Arial" w:hAnsi="Arial" w:cs="Arial"/>
            <w:noProof/>
            <w:webHidden/>
            <w:sz w:val="22"/>
            <w:szCs w:val="22"/>
          </w:rPr>
          <w:fldChar w:fldCharType="end"/>
        </w:r>
      </w:hyperlink>
    </w:p>
    <w:p w14:paraId="5F98B3E9" w14:textId="5C48D6F9" w:rsidR="00FF041B" w:rsidRPr="006B3637" w:rsidRDefault="00FF041B">
      <w:pPr>
        <w:pStyle w:val="TOC2"/>
        <w:rPr>
          <w:rFonts w:ascii="Arial" w:eastAsiaTheme="minorEastAsia" w:hAnsi="Arial" w:cs="Arial"/>
          <w:b w:val="0"/>
          <w:bCs w:val="0"/>
          <w:noProof/>
          <w:sz w:val="22"/>
          <w:szCs w:val="22"/>
          <w:lang w:eastAsia="en-GB"/>
        </w:rPr>
      </w:pPr>
      <w:hyperlink w:anchor="_Toc115779918" w:history="1">
        <w:r w:rsidRPr="006B3637">
          <w:rPr>
            <w:rStyle w:val="Hyperlink"/>
            <w:rFonts w:ascii="Arial" w:hAnsi="Arial" w:cs="Arial"/>
            <w:noProof/>
            <w:sz w:val="22"/>
            <w:szCs w:val="22"/>
          </w:rPr>
          <w:t>6.5</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County lines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_Toc115779918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19</w:t>
        </w:r>
        <w:r w:rsidRPr="006B3637">
          <w:rPr>
            <w:rFonts w:ascii="Arial" w:hAnsi="Arial" w:cs="Arial"/>
            <w:noProof/>
            <w:webHidden/>
            <w:sz w:val="22"/>
            <w:szCs w:val="22"/>
          </w:rPr>
          <w:fldChar w:fldCharType="end"/>
        </w:r>
      </w:hyperlink>
    </w:p>
    <w:p w14:paraId="003AD9B9" w14:textId="56E8F8AE" w:rsidR="00FF041B" w:rsidRPr="006B3637" w:rsidRDefault="00FF041B">
      <w:pPr>
        <w:pStyle w:val="TOC2"/>
        <w:rPr>
          <w:rFonts w:ascii="Arial" w:eastAsiaTheme="minorEastAsia" w:hAnsi="Arial" w:cs="Arial"/>
          <w:b w:val="0"/>
          <w:bCs w:val="0"/>
          <w:noProof/>
          <w:sz w:val="22"/>
          <w:szCs w:val="22"/>
          <w:lang w:eastAsia="en-GB"/>
        </w:rPr>
      </w:pPr>
      <w:hyperlink w:anchor="_Toc115779919" w:history="1">
        <w:r w:rsidRPr="006B3637">
          <w:rPr>
            <w:rStyle w:val="Hyperlink"/>
            <w:rFonts w:ascii="Arial" w:hAnsi="Arial" w:cs="Arial"/>
            <w:noProof/>
            <w:sz w:val="22"/>
            <w:szCs w:val="22"/>
          </w:rPr>
          <w:t>6.6</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Unborn child</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_Toc115779919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20</w:t>
        </w:r>
        <w:r w:rsidRPr="006B3637">
          <w:rPr>
            <w:rFonts w:ascii="Arial" w:hAnsi="Arial" w:cs="Arial"/>
            <w:noProof/>
            <w:webHidden/>
            <w:sz w:val="22"/>
            <w:szCs w:val="22"/>
          </w:rPr>
          <w:fldChar w:fldCharType="end"/>
        </w:r>
      </w:hyperlink>
    </w:p>
    <w:p w14:paraId="6CBF4D25" w14:textId="06C7AE58" w:rsidR="00FF041B" w:rsidRPr="006B3637" w:rsidRDefault="00FF041B">
      <w:pPr>
        <w:pStyle w:val="TOC2"/>
        <w:rPr>
          <w:rFonts w:ascii="Arial" w:eastAsiaTheme="minorEastAsia" w:hAnsi="Arial" w:cs="Arial"/>
          <w:b w:val="0"/>
          <w:bCs w:val="0"/>
          <w:noProof/>
          <w:sz w:val="22"/>
          <w:szCs w:val="22"/>
          <w:lang w:eastAsia="en-GB"/>
        </w:rPr>
      </w:pPr>
      <w:hyperlink w:anchor="_Toc115779920" w:history="1">
        <w:r w:rsidRPr="006B3637">
          <w:rPr>
            <w:rStyle w:val="Hyperlink"/>
            <w:rFonts w:ascii="Arial" w:hAnsi="Arial" w:cs="Arial"/>
            <w:noProof/>
            <w:sz w:val="22"/>
            <w:szCs w:val="22"/>
          </w:rPr>
          <w:t>6.7</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Female genital mutilation (FGM)</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_Toc115779920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20</w:t>
        </w:r>
        <w:r w:rsidRPr="006B3637">
          <w:rPr>
            <w:rFonts w:ascii="Arial" w:hAnsi="Arial" w:cs="Arial"/>
            <w:noProof/>
            <w:webHidden/>
            <w:sz w:val="22"/>
            <w:szCs w:val="22"/>
          </w:rPr>
          <w:fldChar w:fldCharType="end"/>
        </w:r>
      </w:hyperlink>
    </w:p>
    <w:p w14:paraId="01FF7477" w14:textId="58DA1A17" w:rsidR="00FF041B" w:rsidRPr="006B3637" w:rsidRDefault="00FF041B">
      <w:pPr>
        <w:pStyle w:val="TOC1"/>
        <w:rPr>
          <w:rFonts w:ascii="Arial" w:eastAsiaTheme="minorEastAsia" w:hAnsi="Arial" w:cs="Arial"/>
          <w:b w:val="0"/>
          <w:bCs w:val="0"/>
          <w:caps w:val="0"/>
          <w:noProof/>
          <w:sz w:val="22"/>
          <w:szCs w:val="22"/>
          <w:lang w:eastAsia="en-GB"/>
        </w:rPr>
      </w:pPr>
      <w:hyperlink w:anchor="_Toc115779921" w:history="1">
        <w:r w:rsidRPr="006B3637">
          <w:rPr>
            <w:rStyle w:val="Hyperlink"/>
            <w:rFonts w:ascii="Arial" w:hAnsi="Arial" w:cs="Arial"/>
            <w:noProof/>
            <w:sz w:val="22"/>
            <w:szCs w:val="22"/>
          </w:rPr>
          <w:t>7</w:t>
        </w:r>
        <w:r w:rsidRPr="006B3637">
          <w:rPr>
            <w:rFonts w:ascii="Arial" w:eastAsiaTheme="minorEastAsia" w:hAnsi="Arial" w:cs="Arial"/>
            <w:b w:val="0"/>
            <w:bCs w:val="0"/>
            <w:caps w:val="0"/>
            <w:noProof/>
            <w:sz w:val="22"/>
            <w:szCs w:val="22"/>
            <w:lang w:eastAsia="en-GB"/>
          </w:rPr>
          <w:tab/>
        </w:r>
        <w:r w:rsidRPr="006B3637">
          <w:rPr>
            <w:rStyle w:val="Hyperlink"/>
            <w:rFonts w:ascii="Arial" w:hAnsi="Arial" w:cs="Arial"/>
            <w:noProof/>
            <w:sz w:val="22"/>
            <w:szCs w:val="22"/>
          </w:rPr>
          <w:t>R</w:t>
        </w:r>
        <w:r w:rsidR="00E46C8C" w:rsidRPr="006B3637">
          <w:rPr>
            <w:rStyle w:val="Hyperlink"/>
            <w:rFonts w:ascii="Arial" w:hAnsi="Arial" w:cs="Arial"/>
            <w:caps w:val="0"/>
            <w:noProof/>
            <w:sz w:val="22"/>
            <w:szCs w:val="22"/>
          </w:rPr>
          <w:t>aising a concern – action to be taken by staff</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_Toc115779921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21</w:t>
        </w:r>
        <w:r w:rsidRPr="006B3637">
          <w:rPr>
            <w:rFonts w:ascii="Arial" w:hAnsi="Arial" w:cs="Arial"/>
            <w:noProof/>
            <w:webHidden/>
            <w:sz w:val="22"/>
            <w:szCs w:val="22"/>
          </w:rPr>
          <w:fldChar w:fldCharType="end"/>
        </w:r>
      </w:hyperlink>
    </w:p>
    <w:p w14:paraId="4023AA02" w14:textId="09341BCA" w:rsidR="00FF041B" w:rsidRPr="006B3637" w:rsidRDefault="00FF041B">
      <w:pPr>
        <w:pStyle w:val="TOC2"/>
        <w:rPr>
          <w:rFonts w:ascii="Arial" w:eastAsiaTheme="minorEastAsia" w:hAnsi="Arial" w:cs="Arial"/>
          <w:b w:val="0"/>
          <w:bCs w:val="0"/>
          <w:noProof/>
          <w:sz w:val="22"/>
          <w:szCs w:val="22"/>
          <w:lang w:eastAsia="en-GB"/>
        </w:rPr>
      </w:pPr>
      <w:hyperlink w:anchor="_Toc115779922" w:history="1">
        <w:r w:rsidRPr="006B3637">
          <w:rPr>
            <w:rStyle w:val="Hyperlink"/>
            <w:rFonts w:ascii="Arial" w:hAnsi="Arial" w:cs="Arial"/>
            <w:noProof/>
            <w:sz w:val="22"/>
            <w:szCs w:val="22"/>
          </w:rPr>
          <w:t>7.1</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General</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_Toc115779922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21</w:t>
        </w:r>
        <w:r w:rsidRPr="006B3637">
          <w:rPr>
            <w:rFonts w:ascii="Arial" w:hAnsi="Arial" w:cs="Arial"/>
            <w:noProof/>
            <w:webHidden/>
            <w:sz w:val="22"/>
            <w:szCs w:val="22"/>
          </w:rPr>
          <w:fldChar w:fldCharType="end"/>
        </w:r>
      </w:hyperlink>
    </w:p>
    <w:p w14:paraId="333DF216" w14:textId="310A9940" w:rsidR="00FF041B" w:rsidRPr="006B3637" w:rsidRDefault="00FF041B">
      <w:pPr>
        <w:pStyle w:val="TOC2"/>
        <w:rPr>
          <w:rFonts w:ascii="Arial" w:eastAsiaTheme="minorEastAsia" w:hAnsi="Arial" w:cs="Arial"/>
          <w:b w:val="0"/>
          <w:bCs w:val="0"/>
          <w:noProof/>
          <w:sz w:val="22"/>
          <w:szCs w:val="22"/>
          <w:lang w:eastAsia="en-GB"/>
        </w:rPr>
      </w:pPr>
      <w:hyperlink w:anchor="_Toc115779923" w:history="1">
        <w:r w:rsidRPr="006B3637">
          <w:rPr>
            <w:rStyle w:val="Hyperlink"/>
            <w:rFonts w:ascii="Arial" w:hAnsi="Arial" w:cs="Arial"/>
            <w:noProof/>
            <w:sz w:val="22"/>
            <w:szCs w:val="22"/>
          </w:rPr>
          <w:t>7.2</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Adult at risk – action to be taken</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_Toc115779923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21</w:t>
        </w:r>
        <w:r w:rsidRPr="006B3637">
          <w:rPr>
            <w:rFonts w:ascii="Arial" w:hAnsi="Arial" w:cs="Arial"/>
            <w:noProof/>
            <w:webHidden/>
            <w:sz w:val="22"/>
            <w:szCs w:val="22"/>
          </w:rPr>
          <w:fldChar w:fldCharType="end"/>
        </w:r>
      </w:hyperlink>
    </w:p>
    <w:p w14:paraId="6A7CFAED" w14:textId="416FBB99" w:rsidR="00FF041B" w:rsidRPr="006B3637" w:rsidRDefault="00FF041B">
      <w:pPr>
        <w:pStyle w:val="TOC2"/>
        <w:rPr>
          <w:rFonts w:ascii="Arial" w:eastAsiaTheme="minorEastAsia" w:hAnsi="Arial" w:cs="Arial"/>
          <w:b w:val="0"/>
          <w:bCs w:val="0"/>
          <w:noProof/>
          <w:sz w:val="22"/>
          <w:szCs w:val="22"/>
          <w:lang w:eastAsia="en-GB"/>
        </w:rPr>
      </w:pPr>
      <w:hyperlink w:anchor="_Toc115779924" w:history="1">
        <w:r w:rsidRPr="006B3637">
          <w:rPr>
            <w:rStyle w:val="Hyperlink"/>
            <w:rFonts w:ascii="Arial" w:hAnsi="Arial" w:cs="Arial"/>
            <w:noProof/>
            <w:sz w:val="22"/>
            <w:szCs w:val="22"/>
          </w:rPr>
          <w:t>7.3</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Child at risk – action to be taken</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_Toc115779924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22</w:t>
        </w:r>
        <w:r w:rsidRPr="006B3637">
          <w:rPr>
            <w:rFonts w:ascii="Arial" w:hAnsi="Arial" w:cs="Arial"/>
            <w:noProof/>
            <w:webHidden/>
            <w:sz w:val="22"/>
            <w:szCs w:val="22"/>
          </w:rPr>
          <w:fldChar w:fldCharType="end"/>
        </w:r>
      </w:hyperlink>
    </w:p>
    <w:p w14:paraId="57B33422" w14:textId="2913230C" w:rsidR="00FF041B" w:rsidRPr="006B3637" w:rsidRDefault="00FF041B">
      <w:pPr>
        <w:pStyle w:val="TOC2"/>
        <w:rPr>
          <w:rFonts w:ascii="Arial" w:eastAsiaTheme="minorEastAsia" w:hAnsi="Arial" w:cs="Arial"/>
          <w:b w:val="0"/>
          <w:bCs w:val="0"/>
          <w:noProof/>
          <w:sz w:val="22"/>
          <w:szCs w:val="22"/>
          <w:lang w:eastAsia="en-GB"/>
        </w:rPr>
      </w:pPr>
      <w:hyperlink w:anchor="_Toc115779925" w:history="1">
        <w:r w:rsidRPr="006B3637">
          <w:rPr>
            <w:rStyle w:val="Hyperlink"/>
            <w:rFonts w:ascii="Arial" w:hAnsi="Arial" w:cs="Arial"/>
            <w:noProof/>
            <w:sz w:val="22"/>
            <w:szCs w:val="22"/>
          </w:rPr>
          <w:t>7.4</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Parental responsibility</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_Toc115779925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22</w:t>
        </w:r>
        <w:r w:rsidRPr="006B3637">
          <w:rPr>
            <w:rFonts w:ascii="Arial" w:hAnsi="Arial" w:cs="Arial"/>
            <w:noProof/>
            <w:webHidden/>
            <w:sz w:val="22"/>
            <w:szCs w:val="22"/>
          </w:rPr>
          <w:fldChar w:fldCharType="end"/>
        </w:r>
      </w:hyperlink>
    </w:p>
    <w:p w14:paraId="10E3D49F" w14:textId="16A0E4F7" w:rsidR="00FF041B" w:rsidRPr="006B3637" w:rsidRDefault="00FF041B">
      <w:pPr>
        <w:pStyle w:val="TOC2"/>
        <w:rPr>
          <w:rFonts w:ascii="Arial" w:eastAsiaTheme="minorEastAsia" w:hAnsi="Arial" w:cs="Arial"/>
          <w:b w:val="0"/>
          <w:bCs w:val="0"/>
          <w:noProof/>
          <w:sz w:val="22"/>
          <w:szCs w:val="22"/>
          <w:lang w:eastAsia="en-GB"/>
        </w:rPr>
      </w:pPr>
      <w:hyperlink w:anchor="_Toc115779926" w:history="1">
        <w:r w:rsidRPr="006B3637">
          <w:rPr>
            <w:rStyle w:val="Hyperlink"/>
            <w:rFonts w:ascii="Arial" w:hAnsi="Arial" w:cs="Arial"/>
            <w:noProof/>
            <w:sz w:val="22"/>
            <w:szCs w:val="22"/>
          </w:rPr>
          <w:t>7.5</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Risks to the child following parents separating</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_Toc115779926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23</w:t>
        </w:r>
        <w:r w:rsidRPr="006B3637">
          <w:rPr>
            <w:rFonts w:ascii="Arial" w:hAnsi="Arial" w:cs="Arial"/>
            <w:noProof/>
            <w:webHidden/>
            <w:sz w:val="22"/>
            <w:szCs w:val="22"/>
          </w:rPr>
          <w:fldChar w:fldCharType="end"/>
        </w:r>
      </w:hyperlink>
    </w:p>
    <w:p w14:paraId="0F608A31" w14:textId="08006A64" w:rsidR="00FF041B" w:rsidRPr="006B3637" w:rsidRDefault="00FF041B">
      <w:pPr>
        <w:pStyle w:val="TOC2"/>
        <w:rPr>
          <w:rFonts w:ascii="Arial" w:eastAsiaTheme="minorEastAsia" w:hAnsi="Arial" w:cs="Arial"/>
          <w:b w:val="0"/>
          <w:bCs w:val="0"/>
          <w:noProof/>
          <w:sz w:val="22"/>
          <w:szCs w:val="22"/>
          <w:lang w:eastAsia="en-GB"/>
        </w:rPr>
      </w:pPr>
      <w:hyperlink w:anchor="_Toc115779927" w:history="1">
        <w:r w:rsidRPr="006B3637">
          <w:rPr>
            <w:rStyle w:val="Hyperlink"/>
            <w:rFonts w:ascii="Arial" w:hAnsi="Arial" w:cs="Arial"/>
            <w:noProof/>
            <w:sz w:val="22"/>
            <w:szCs w:val="22"/>
          </w:rPr>
          <w:t>7.6</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Movement of at-risk patients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_Toc115779927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23</w:t>
        </w:r>
        <w:r w:rsidRPr="006B3637">
          <w:rPr>
            <w:rFonts w:ascii="Arial" w:hAnsi="Arial" w:cs="Arial"/>
            <w:noProof/>
            <w:webHidden/>
            <w:sz w:val="22"/>
            <w:szCs w:val="22"/>
          </w:rPr>
          <w:fldChar w:fldCharType="end"/>
        </w:r>
      </w:hyperlink>
    </w:p>
    <w:p w14:paraId="05A236A5" w14:textId="3F4D608A" w:rsidR="00FF041B" w:rsidRPr="006B3637" w:rsidRDefault="00FF041B">
      <w:pPr>
        <w:pStyle w:val="TOC2"/>
        <w:rPr>
          <w:rFonts w:ascii="Arial" w:eastAsiaTheme="minorEastAsia" w:hAnsi="Arial" w:cs="Arial"/>
          <w:b w:val="0"/>
          <w:bCs w:val="0"/>
          <w:noProof/>
          <w:sz w:val="22"/>
          <w:szCs w:val="22"/>
          <w:lang w:eastAsia="en-GB"/>
        </w:rPr>
      </w:pPr>
      <w:hyperlink w:anchor="_Toc115779928" w:history="1">
        <w:r w:rsidRPr="006B3637">
          <w:rPr>
            <w:rStyle w:val="Hyperlink"/>
            <w:rFonts w:ascii="Arial" w:hAnsi="Arial" w:cs="Arial"/>
            <w:noProof/>
            <w:sz w:val="22"/>
            <w:szCs w:val="22"/>
          </w:rPr>
          <w:t>7.7</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Other matters to be considered</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_Toc115779928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24</w:t>
        </w:r>
        <w:r w:rsidRPr="006B3637">
          <w:rPr>
            <w:rFonts w:ascii="Arial" w:hAnsi="Arial" w:cs="Arial"/>
            <w:noProof/>
            <w:webHidden/>
            <w:sz w:val="22"/>
            <w:szCs w:val="22"/>
          </w:rPr>
          <w:fldChar w:fldCharType="end"/>
        </w:r>
      </w:hyperlink>
    </w:p>
    <w:p w14:paraId="3B171E4D" w14:textId="639D520B" w:rsidR="00FF041B" w:rsidRPr="006B3637" w:rsidRDefault="00FF041B">
      <w:pPr>
        <w:pStyle w:val="TOC2"/>
        <w:rPr>
          <w:rFonts w:ascii="Arial" w:eastAsiaTheme="minorEastAsia" w:hAnsi="Arial" w:cs="Arial"/>
          <w:b w:val="0"/>
          <w:bCs w:val="0"/>
          <w:noProof/>
          <w:sz w:val="22"/>
          <w:szCs w:val="22"/>
          <w:lang w:eastAsia="en-GB"/>
        </w:rPr>
      </w:pPr>
      <w:hyperlink w:anchor="_Toc115779929" w:history="1">
        <w:r w:rsidRPr="006B3637">
          <w:rPr>
            <w:rStyle w:val="Hyperlink"/>
            <w:rFonts w:ascii="Arial" w:hAnsi="Arial" w:cs="Arial"/>
            <w:noProof/>
            <w:sz w:val="22"/>
            <w:szCs w:val="22"/>
          </w:rPr>
          <w:t>7.8</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Raising an alert</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_Toc115779929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24</w:t>
        </w:r>
        <w:r w:rsidRPr="006B3637">
          <w:rPr>
            <w:rFonts w:ascii="Arial" w:hAnsi="Arial" w:cs="Arial"/>
            <w:noProof/>
            <w:webHidden/>
            <w:sz w:val="22"/>
            <w:szCs w:val="22"/>
          </w:rPr>
          <w:fldChar w:fldCharType="end"/>
        </w:r>
      </w:hyperlink>
    </w:p>
    <w:p w14:paraId="00F238F5" w14:textId="20C1E3C3" w:rsidR="00FF041B" w:rsidRPr="006B3637" w:rsidRDefault="00FF041B">
      <w:pPr>
        <w:pStyle w:val="TOC2"/>
        <w:rPr>
          <w:rFonts w:ascii="Arial" w:eastAsiaTheme="minorEastAsia" w:hAnsi="Arial" w:cs="Arial"/>
          <w:b w:val="0"/>
          <w:bCs w:val="0"/>
          <w:noProof/>
          <w:sz w:val="22"/>
          <w:szCs w:val="22"/>
          <w:lang w:eastAsia="en-GB"/>
        </w:rPr>
      </w:pPr>
      <w:hyperlink w:anchor="_Toc115779930" w:history="1">
        <w:r w:rsidRPr="006B3637">
          <w:rPr>
            <w:rStyle w:val="Hyperlink"/>
            <w:rFonts w:ascii="Arial" w:hAnsi="Arial" w:cs="Arial"/>
            <w:noProof/>
            <w:sz w:val="22"/>
            <w:szCs w:val="22"/>
          </w:rPr>
          <w:t>7.9</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Record-keeping</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_Toc115779930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25</w:t>
        </w:r>
        <w:r w:rsidRPr="006B3637">
          <w:rPr>
            <w:rFonts w:ascii="Arial" w:hAnsi="Arial" w:cs="Arial"/>
            <w:noProof/>
            <w:webHidden/>
            <w:sz w:val="22"/>
            <w:szCs w:val="22"/>
          </w:rPr>
          <w:fldChar w:fldCharType="end"/>
        </w:r>
      </w:hyperlink>
    </w:p>
    <w:p w14:paraId="677FBF55" w14:textId="6CE02414" w:rsidR="00FF041B" w:rsidRPr="006B3637" w:rsidRDefault="00FF041B">
      <w:pPr>
        <w:pStyle w:val="TOC2"/>
        <w:rPr>
          <w:rFonts w:ascii="Arial" w:eastAsiaTheme="minorEastAsia" w:hAnsi="Arial" w:cs="Arial"/>
          <w:b w:val="0"/>
          <w:bCs w:val="0"/>
          <w:noProof/>
          <w:sz w:val="22"/>
          <w:szCs w:val="22"/>
          <w:lang w:eastAsia="en-GB"/>
        </w:rPr>
      </w:pPr>
      <w:hyperlink w:anchor="_Toc115779931" w:history="1">
        <w:r w:rsidRPr="006B3637">
          <w:rPr>
            <w:rStyle w:val="Hyperlink"/>
            <w:rFonts w:ascii="Arial" w:hAnsi="Arial" w:cs="Arial"/>
            <w:noProof/>
            <w:sz w:val="22"/>
            <w:szCs w:val="22"/>
          </w:rPr>
          <w:t>7.10</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Sharing of information</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_Toc115779931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25</w:t>
        </w:r>
        <w:r w:rsidRPr="006B3637">
          <w:rPr>
            <w:rFonts w:ascii="Arial" w:hAnsi="Arial" w:cs="Arial"/>
            <w:noProof/>
            <w:webHidden/>
            <w:sz w:val="22"/>
            <w:szCs w:val="22"/>
          </w:rPr>
          <w:fldChar w:fldCharType="end"/>
        </w:r>
      </w:hyperlink>
    </w:p>
    <w:p w14:paraId="2ADBFFCA" w14:textId="1E7BE0D5" w:rsidR="00FF041B" w:rsidRPr="006B3637" w:rsidRDefault="00FF041B">
      <w:pPr>
        <w:pStyle w:val="TOC2"/>
        <w:rPr>
          <w:rFonts w:ascii="Arial" w:eastAsiaTheme="minorEastAsia" w:hAnsi="Arial" w:cs="Arial"/>
          <w:b w:val="0"/>
          <w:bCs w:val="0"/>
          <w:noProof/>
          <w:sz w:val="22"/>
          <w:szCs w:val="22"/>
          <w:lang w:eastAsia="en-GB"/>
        </w:rPr>
      </w:pPr>
      <w:hyperlink w:anchor="_Toc115779932" w:history="1">
        <w:r w:rsidRPr="006B3637">
          <w:rPr>
            <w:rStyle w:val="Hyperlink"/>
            <w:rFonts w:ascii="Arial" w:hAnsi="Arial" w:cs="Arial"/>
            <w:noProof/>
            <w:sz w:val="22"/>
            <w:szCs w:val="22"/>
          </w:rPr>
          <w:t>7.11</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Ongoing monitoring of vulnerable patients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_Toc115779932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27</w:t>
        </w:r>
        <w:r w:rsidRPr="006B3637">
          <w:rPr>
            <w:rFonts w:ascii="Arial" w:hAnsi="Arial" w:cs="Arial"/>
            <w:noProof/>
            <w:webHidden/>
            <w:sz w:val="22"/>
            <w:szCs w:val="22"/>
          </w:rPr>
          <w:fldChar w:fldCharType="end"/>
        </w:r>
      </w:hyperlink>
    </w:p>
    <w:p w14:paraId="54F0BA81" w14:textId="1E31E0F5" w:rsidR="00FF041B" w:rsidRPr="006B3637" w:rsidRDefault="00FF041B">
      <w:pPr>
        <w:pStyle w:val="TOC2"/>
        <w:rPr>
          <w:rFonts w:ascii="Arial" w:eastAsiaTheme="minorEastAsia" w:hAnsi="Arial" w:cs="Arial"/>
          <w:b w:val="0"/>
          <w:bCs w:val="0"/>
          <w:noProof/>
          <w:sz w:val="22"/>
          <w:szCs w:val="22"/>
          <w:lang w:eastAsia="en-GB"/>
        </w:rPr>
      </w:pPr>
      <w:hyperlink w:anchor="_Toc115779933" w:history="1">
        <w:r w:rsidRPr="006B3637">
          <w:rPr>
            <w:rStyle w:val="Hyperlink"/>
            <w:rFonts w:ascii="Arial" w:hAnsi="Arial" w:cs="Arial"/>
            <w:noProof/>
            <w:sz w:val="22"/>
            <w:szCs w:val="22"/>
          </w:rPr>
          <w:t>7.12</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External support for victims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_Toc115779933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27</w:t>
        </w:r>
        <w:r w:rsidRPr="006B3637">
          <w:rPr>
            <w:rFonts w:ascii="Arial" w:hAnsi="Arial" w:cs="Arial"/>
            <w:noProof/>
            <w:webHidden/>
            <w:sz w:val="22"/>
            <w:szCs w:val="22"/>
          </w:rPr>
          <w:fldChar w:fldCharType="end"/>
        </w:r>
      </w:hyperlink>
    </w:p>
    <w:p w14:paraId="322FC3B3" w14:textId="79FE5ADA" w:rsidR="00FF041B" w:rsidRPr="006B3637" w:rsidRDefault="00FF041B">
      <w:pPr>
        <w:pStyle w:val="TOC1"/>
        <w:rPr>
          <w:rFonts w:ascii="Arial" w:eastAsiaTheme="minorEastAsia" w:hAnsi="Arial" w:cs="Arial"/>
          <w:b w:val="0"/>
          <w:bCs w:val="0"/>
          <w:caps w:val="0"/>
          <w:noProof/>
          <w:sz w:val="22"/>
          <w:szCs w:val="22"/>
          <w:lang w:eastAsia="en-GB"/>
        </w:rPr>
      </w:pPr>
      <w:hyperlink w:anchor="_Toc115779934" w:history="1">
        <w:r w:rsidRPr="006B3637">
          <w:rPr>
            <w:rStyle w:val="Hyperlink"/>
            <w:rFonts w:ascii="Arial" w:hAnsi="Arial" w:cs="Arial"/>
            <w:noProof/>
            <w:sz w:val="22"/>
            <w:szCs w:val="22"/>
          </w:rPr>
          <w:t>8</w:t>
        </w:r>
        <w:r w:rsidRPr="006B3637">
          <w:rPr>
            <w:rFonts w:ascii="Arial" w:eastAsiaTheme="minorEastAsia" w:hAnsi="Arial" w:cs="Arial"/>
            <w:b w:val="0"/>
            <w:bCs w:val="0"/>
            <w:caps w:val="0"/>
            <w:noProof/>
            <w:sz w:val="22"/>
            <w:szCs w:val="22"/>
            <w:lang w:eastAsia="en-GB"/>
          </w:rPr>
          <w:tab/>
        </w:r>
        <w:r w:rsidRPr="006B3637">
          <w:rPr>
            <w:rStyle w:val="Hyperlink"/>
            <w:rFonts w:ascii="Arial" w:hAnsi="Arial" w:cs="Arial"/>
            <w:noProof/>
            <w:sz w:val="22"/>
            <w:szCs w:val="22"/>
          </w:rPr>
          <w:t>T</w:t>
        </w:r>
        <w:r w:rsidR="00E46C8C" w:rsidRPr="006B3637">
          <w:rPr>
            <w:rStyle w:val="Hyperlink"/>
            <w:rFonts w:ascii="Arial" w:hAnsi="Arial" w:cs="Arial"/>
            <w:caps w:val="0"/>
            <w:noProof/>
            <w:sz w:val="22"/>
            <w:szCs w:val="22"/>
          </w:rPr>
          <w:t>raining</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_Toc115779934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28</w:t>
        </w:r>
        <w:r w:rsidRPr="006B3637">
          <w:rPr>
            <w:rFonts w:ascii="Arial" w:hAnsi="Arial" w:cs="Arial"/>
            <w:noProof/>
            <w:webHidden/>
            <w:sz w:val="22"/>
            <w:szCs w:val="22"/>
          </w:rPr>
          <w:fldChar w:fldCharType="end"/>
        </w:r>
      </w:hyperlink>
    </w:p>
    <w:p w14:paraId="6D7385E3" w14:textId="77D773D6" w:rsidR="00FF041B" w:rsidRPr="006B3637" w:rsidRDefault="00FF041B">
      <w:pPr>
        <w:pStyle w:val="TOC2"/>
        <w:rPr>
          <w:rFonts w:ascii="Arial" w:eastAsiaTheme="minorEastAsia" w:hAnsi="Arial" w:cs="Arial"/>
          <w:b w:val="0"/>
          <w:bCs w:val="0"/>
          <w:noProof/>
          <w:sz w:val="22"/>
          <w:szCs w:val="22"/>
          <w:lang w:eastAsia="en-GB"/>
        </w:rPr>
      </w:pPr>
      <w:hyperlink w:anchor="_Toc115779935" w:history="1">
        <w:r w:rsidRPr="006B3637">
          <w:rPr>
            <w:rStyle w:val="Hyperlink"/>
            <w:rFonts w:ascii="Arial" w:hAnsi="Arial" w:cs="Arial"/>
            <w:noProof/>
            <w:sz w:val="22"/>
            <w:szCs w:val="22"/>
          </w:rPr>
          <w:t>8.1</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Training overview</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_Toc115779935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28</w:t>
        </w:r>
        <w:r w:rsidRPr="006B3637">
          <w:rPr>
            <w:rFonts w:ascii="Arial" w:hAnsi="Arial" w:cs="Arial"/>
            <w:noProof/>
            <w:webHidden/>
            <w:sz w:val="22"/>
            <w:szCs w:val="22"/>
          </w:rPr>
          <w:fldChar w:fldCharType="end"/>
        </w:r>
      </w:hyperlink>
    </w:p>
    <w:p w14:paraId="03E449D5" w14:textId="1D384F7E" w:rsidR="00FF041B" w:rsidRPr="006B3637" w:rsidRDefault="00FF041B">
      <w:pPr>
        <w:pStyle w:val="TOC2"/>
        <w:rPr>
          <w:rFonts w:ascii="Arial" w:eastAsiaTheme="minorEastAsia" w:hAnsi="Arial" w:cs="Arial"/>
          <w:b w:val="0"/>
          <w:bCs w:val="0"/>
          <w:noProof/>
          <w:sz w:val="22"/>
          <w:szCs w:val="22"/>
          <w:lang w:eastAsia="en-GB"/>
        </w:rPr>
      </w:pPr>
      <w:hyperlink w:anchor="_Toc115779936" w:history="1">
        <w:r w:rsidRPr="006B3637">
          <w:rPr>
            <w:rStyle w:val="Hyperlink"/>
            <w:rFonts w:ascii="Arial" w:hAnsi="Arial" w:cs="Arial"/>
            <w:noProof/>
            <w:sz w:val="22"/>
            <w:szCs w:val="22"/>
          </w:rPr>
          <w:t>8.2</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Minimum training requirements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_Toc115779936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28</w:t>
        </w:r>
        <w:r w:rsidRPr="006B3637">
          <w:rPr>
            <w:rFonts w:ascii="Arial" w:hAnsi="Arial" w:cs="Arial"/>
            <w:noProof/>
            <w:webHidden/>
            <w:sz w:val="22"/>
            <w:szCs w:val="22"/>
          </w:rPr>
          <w:fldChar w:fldCharType="end"/>
        </w:r>
      </w:hyperlink>
    </w:p>
    <w:p w14:paraId="67F1274D" w14:textId="1C729730" w:rsidR="00FF041B" w:rsidRPr="006B3637" w:rsidRDefault="00FF041B">
      <w:pPr>
        <w:pStyle w:val="TOC2"/>
        <w:rPr>
          <w:rFonts w:ascii="Arial" w:eastAsiaTheme="minorEastAsia" w:hAnsi="Arial" w:cs="Arial"/>
          <w:b w:val="0"/>
          <w:bCs w:val="0"/>
          <w:noProof/>
          <w:sz w:val="22"/>
          <w:szCs w:val="22"/>
          <w:lang w:eastAsia="en-GB"/>
        </w:rPr>
      </w:pPr>
      <w:hyperlink w:anchor="_Toc115779937" w:history="1">
        <w:r w:rsidRPr="006B3637">
          <w:rPr>
            <w:rStyle w:val="Hyperlink"/>
            <w:rFonts w:ascii="Arial" w:hAnsi="Arial" w:cs="Arial"/>
            <w:noProof/>
            <w:sz w:val="22"/>
            <w:szCs w:val="22"/>
          </w:rPr>
          <w:t>8.3</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Further training</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_Toc115779937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29</w:t>
        </w:r>
        <w:r w:rsidRPr="006B3637">
          <w:rPr>
            <w:rFonts w:ascii="Arial" w:hAnsi="Arial" w:cs="Arial"/>
            <w:noProof/>
            <w:webHidden/>
            <w:sz w:val="22"/>
            <w:szCs w:val="22"/>
          </w:rPr>
          <w:fldChar w:fldCharType="end"/>
        </w:r>
      </w:hyperlink>
    </w:p>
    <w:p w14:paraId="297D9448" w14:textId="0138FD34" w:rsidR="00FF041B" w:rsidRPr="006B3637" w:rsidRDefault="00FF041B">
      <w:pPr>
        <w:pStyle w:val="TOC1"/>
        <w:rPr>
          <w:rFonts w:ascii="Arial" w:eastAsiaTheme="minorEastAsia" w:hAnsi="Arial" w:cs="Arial"/>
          <w:b w:val="0"/>
          <w:bCs w:val="0"/>
          <w:caps w:val="0"/>
          <w:noProof/>
          <w:sz w:val="22"/>
          <w:szCs w:val="22"/>
          <w:lang w:eastAsia="en-GB"/>
        </w:rPr>
      </w:pPr>
      <w:hyperlink w:anchor="_Toc115779938" w:history="1">
        <w:r w:rsidRPr="006B3637">
          <w:rPr>
            <w:rStyle w:val="Hyperlink"/>
            <w:rFonts w:ascii="Arial" w:hAnsi="Arial" w:cs="Arial"/>
            <w:noProof/>
            <w:sz w:val="22"/>
            <w:szCs w:val="22"/>
          </w:rPr>
          <w:t>9</w:t>
        </w:r>
        <w:r w:rsidRPr="006B3637">
          <w:rPr>
            <w:rFonts w:ascii="Arial" w:eastAsiaTheme="minorEastAsia" w:hAnsi="Arial" w:cs="Arial"/>
            <w:b w:val="0"/>
            <w:bCs w:val="0"/>
            <w:caps w:val="0"/>
            <w:noProof/>
            <w:sz w:val="22"/>
            <w:szCs w:val="22"/>
            <w:lang w:eastAsia="en-GB"/>
          </w:rPr>
          <w:tab/>
        </w:r>
        <w:r w:rsidRPr="006B3637">
          <w:rPr>
            <w:rStyle w:val="Hyperlink"/>
            <w:rFonts w:ascii="Arial" w:hAnsi="Arial" w:cs="Arial"/>
            <w:noProof/>
            <w:sz w:val="22"/>
            <w:szCs w:val="22"/>
          </w:rPr>
          <w:t>O</w:t>
        </w:r>
        <w:r w:rsidR="00E46C8C" w:rsidRPr="006B3637">
          <w:rPr>
            <w:rStyle w:val="Hyperlink"/>
            <w:rFonts w:ascii="Arial" w:hAnsi="Arial" w:cs="Arial"/>
            <w:caps w:val="0"/>
            <w:noProof/>
            <w:sz w:val="22"/>
            <w:szCs w:val="22"/>
          </w:rPr>
          <w:t>ther safeguarding matters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_Toc115779938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29</w:t>
        </w:r>
        <w:r w:rsidRPr="006B3637">
          <w:rPr>
            <w:rFonts w:ascii="Arial" w:hAnsi="Arial" w:cs="Arial"/>
            <w:noProof/>
            <w:webHidden/>
            <w:sz w:val="22"/>
            <w:szCs w:val="22"/>
          </w:rPr>
          <w:fldChar w:fldCharType="end"/>
        </w:r>
      </w:hyperlink>
    </w:p>
    <w:p w14:paraId="51AE69CB" w14:textId="49E4BA82" w:rsidR="00FF041B" w:rsidRPr="006B3637" w:rsidRDefault="00FF041B">
      <w:pPr>
        <w:pStyle w:val="TOC2"/>
        <w:rPr>
          <w:rFonts w:ascii="Arial" w:eastAsiaTheme="minorEastAsia" w:hAnsi="Arial" w:cs="Arial"/>
          <w:b w:val="0"/>
          <w:bCs w:val="0"/>
          <w:noProof/>
          <w:sz w:val="22"/>
          <w:szCs w:val="22"/>
          <w:lang w:eastAsia="en-GB"/>
        </w:rPr>
      </w:pPr>
      <w:hyperlink w:anchor="_Toc115779939" w:history="1">
        <w:r w:rsidRPr="006B3637">
          <w:rPr>
            <w:rStyle w:val="Hyperlink"/>
            <w:rFonts w:ascii="Arial" w:hAnsi="Arial" w:cs="Arial"/>
            <w:noProof/>
            <w:sz w:val="22"/>
            <w:szCs w:val="22"/>
          </w:rPr>
          <w:t>9.1</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Safer recruitment</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_Toc115779939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29</w:t>
        </w:r>
        <w:r w:rsidRPr="006B3637">
          <w:rPr>
            <w:rFonts w:ascii="Arial" w:hAnsi="Arial" w:cs="Arial"/>
            <w:noProof/>
            <w:webHidden/>
            <w:sz w:val="22"/>
            <w:szCs w:val="22"/>
          </w:rPr>
          <w:fldChar w:fldCharType="end"/>
        </w:r>
      </w:hyperlink>
    </w:p>
    <w:p w14:paraId="2B1D7035" w14:textId="6ADCBBBD" w:rsidR="00FF041B" w:rsidRPr="006B3637" w:rsidRDefault="00FF041B">
      <w:pPr>
        <w:pStyle w:val="TOC2"/>
        <w:rPr>
          <w:rFonts w:ascii="Arial" w:eastAsiaTheme="minorEastAsia" w:hAnsi="Arial" w:cs="Arial"/>
          <w:b w:val="0"/>
          <w:bCs w:val="0"/>
          <w:noProof/>
          <w:sz w:val="22"/>
          <w:szCs w:val="22"/>
          <w:lang w:eastAsia="en-GB"/>
        </w:rPr>
      </w:pPr>
      <w:hyperlink w:anchor="_Toc115779940" w:history="1">
        <w:r w:rsidRPr="006B3637">
          <w:rPr>
            <w:rStyle w:val="Hyperlink"/>
            <w:rFonts w:ascii="Arial" w:hAnsi="Arial" w:cs="Arial"/>
            <w:noProof/>
            <w:sz w:val="22"/>
            <w:szCs w:val="22"/>
          </w:rPr>
          <w:t>9.2</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Whistleblowing</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_Toc115779940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29</w:t>
        </w:r>
        <w:r w:rsidRPr="006B3637">
          <w:rPr>
            <w:rFonts w:ascii="Arial" w:hAnsi="Arial" w:cs="Arial"/>
            <w:noProof/>
            <w:webHidden/>
            <w:sz w:val="22"/>
            <w:szCs w:val="22"/>
          </w:rPr>
          <w:fldChar w:fldCharType="end"/>
        </w:r>
      </w:hyperlink>
    </w:p>
    <w:p w14:paraId="23666477" w14:textId="79342112" w:rsidR="00FF041B" w:rsidRPr="006B3637" w:rsidRDefault="00FF041B">
      <w:pPr>
        <w:pStyle w:val="TOC2"/>
        <w:rPr>
          <w:rFonts w:ascii="Arial" w:eastAsiaTheme="minorEastAsia" w:hAnsi="Arial" w:cs="Arial"/>
          <w:b w:val="0"/>
          <w:bCs w:val="0"/>
          <w:noProof/>
          <w:sz w:val="22"/>
          <w:szCs w:val="22"/>
          <w:lang w:eastAsia="en-GB"/>
        </w:rPr>
      </w:pPr>
      <w:hyperlink w:anchor="_Toc115779941" w:history="1">
        <w:r w:rsidRPr="006B3637">
          <w:rPr>
            <w:rStyle w:val="Hyperlink"/>
            <w:rFonts w:ascii="Arial" w:hAnsi="Arial" w:cs="Arial"/>
            <w:noProof/>
            <w:sz w:val="22"/>
            <w:szCs w:val="22"/>
          </w:rPr>
          <w:t>9.3</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Allegations against a member of staff</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_Toc115779941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30</w:t>
        </w:r>
        <w:r w:rsidRPr="006B3637">
          <w:rPr>
            <w:rFonts w:ascii="Arial" w:hAnsi="Arial" w:cs="Arial"/>
            <w:noProof/>
            <w:webHidden/>
            <w:sz w:val="22"/>
            <w:szCs w:val="22"/>
          </w:rPr>
          <w:fldChar w:fldCharType="end"/>
        </w:r>
      </w:hyperlink>
    </w:p>
    <w:p w14:paraId="2A290073" w14:textId="0B2EEB5B" w:rsidR="00FF041B" w:rsidRPr="006B3637" w:rsidRDefault="00FF041B">
      <w:pPr>
        <w:pStyle w:val="TOC2"/>
        <w:rPr>
          <w:rFonts w:ascii="Arial" w:eastAsiaTheme="minorEastAsia" w:hAnsi="Arial" w:cs="Arial"/>
          <w:b w:val="0"/>
          <w:bCs w:val="0"/>
          <w:noProof/>
          <w:sz w:val="22"/>
          <w:szCs w:val="22"/>
          <w:lang w:eastAsia="en-GB"/>
        </w:rPr>
      </w:pPr>
      <w:hyperlink w:anchor="_Toc115779942" w:history="1">
        <w:r w:rsidRPr="006B3637">
          <w:rPr>
            <w:rStyle w:val="Hyperlink"/>
            <w:rFonts w:ascii="Arial" w:hAnsi="Arial" w:cs="Arial"/>
            <w:noProof/>
            <w:sz w:val="22"/>
            <w:szCs w:val="22"/>
          </w:rPr>
          <w:t>9.4</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Chaperoning</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_Toc115779942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30</w:t>
        </w:r>
        <w:r w:rsidRPr="006B3637">
          <w:rPr>
            <w:rFonts w:ascii="Arial" w:hAnsi="Arial" w:cs="Arial"/>
            <w:noProof/>
            <w:webHidden/>
            <w:sz w:val="22"/>
            <w:szCs w:val="22"/>
          </w:rPr>
          <w:fldChar w:fldCharType="end"/>
        </w:r>
      </w:hyperlink>
    </w:p>
    <w:p w14:paraId="0202FFBE" w14:textId="1CBDBB17" w:rsidR="00FF041B" w:rsidRPr="006B3637" w:rsidRDefault="00FF041B">
      <w:pPr>
        <w:pStyle w:val="TOC2"/>
        <w:rPr>
          <w:rFonts w:ascii="Arial" w:eastAsiaTheme="minorEastAsia" w:hAnsi="Arial" w:cs="Arial"/>
          <w:b w:val="0"/>
          <w:bCs w:val="0"/>
          <w:noProof/>
          <w:sz w:val="22"/>
          <w:szCs w:val="22"/>
          <w:lang w:eastAsia="en-GB"/>
        </w:rPr>
      </w:pPr>
      <w:hyperlink w:anchor="_Toc115779943" w:history="1">
        <w:r w:rsidRPr="006B3637">
          <w:rPr>
            <w:rStyle w:val="Hyperlink"/>
            <w:rFonts w:ascii="Arial" w:hAnsi="Arial" w:cs="Arial"/>
            <w:noProof/>
            <w:sz w:val="22"/>
            <w:szCs w:val="22"/>
          </w:rPr>
          <w:t>9.5</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Professional challenge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_Toc115779943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30</w:t>
        </w:r>
        <w:r w:rsidRPr="006B3637">
          <w:rPr>
            <w:rFonts w:ascii="Arial" w:hAnsi="Arial" w:cs="Arial"/>
            <w:noProof/>
            <w:webHidden/>
            <w:sz w:val="22"/>
            <w:szCs w:val="22"/>
          </w:rPr>
          <w:fldChar w:fldCharType="end"/>
        </w:r>
      </w:hyperlink>
    </w:p>
    <w:p w14:paraId="4819C5D5" w14:textId="01943E44" w:rsidR="00FF041B" w:rsidRPr="006B3637" w:rsidRDefault="00FF041B">
      <w:pPr>
        <w:pStyle w:val="TOC1"/>
        <w:rPr>
          <w:rFonts w:ascii="Arial" w:eastAsiaTheme="minorEastAsia" w:hAnsi="Arial" w:cs="Arial"/>
          <w:b w:val="0"/>
          <w:bCs w:val="0"/>
          <w:caps w:val="0"/>
          <w:noProof/>
          <w:sz w:val="22"/>
          <w:szCs w:val="22"/>
          <w:lang w:eastAsia="en-GB"/>
        </w:rPr>
      </w:pPr>
      <w:hyperlink w:anchor="_Toc115779944" w:history="1">
        <w:r w:rsidRPr="006B3637">
          <w:rPr>
            <w:rStyle w:val="Hyperlink"/>
            <w:rFonts w:ascii="Arial" w:hAnsi="Arial" w:cs="Arial"/>
            <w:noProof/>
            <w:sz w:val="22"/>
            <w:szCs w:val="22"/>
          </w:rPr>
          <w:t>10</w:t>
        </w:r>
        <w:r w:rsidRPr="006B3637">
          <w:rPr>
            <w:rFonts w:ascii="Arial" w:eastAsiaTheme="minorEastAsia" w:hAnsi="Arial" w:cs="Arial"/>
            <w:b w:val="0"/>
            <w:bCs w:val="0"/>
            <w:caps w:val="0"/>
            <w:noProof/>
            <w:sz w:val="22"/>
            <w:szCs w:val="22"/>
            <w:lang w:eastAsia="en-GB"/>
          </w:rPr>
          <w:tab/>
        </w:r>
        <w:r w:rsidRPr="006B3637">
          <w:rPr>
            <w:rStyle w:val="Hyperlink"/>
            <w:rFonts w:ascii="Arial" w:hAnsi="Arial" w:cs="Arial"/>
            <w:noProof/>
            <w:sz w:val="22"/>
            <w:szCs w:val="22"/>
          </w:rPr>
          <w:t>F</w:t>
        </w:r>
        <w:r w:rsidR="00E46C8C" w:rsidRPr="006B3637">
          <w:rPr>
            <w:rStyle w:val="Hyperlink"/>
            <w:rFonts w:ascii="Arial" w:hAnsi="Arial" w:cs="Arial"/>
            <w:caps w:val="0"/>
            <w:noProof/>
            <w:sz w:val="22"/>
            <w:szCs w:val="22"/>
          </w:rPr>
          <w:t>ailure to attend an appointment</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_Toc115779944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31</w:t>
        </w:r>
        <w:r w:rsidRPr="006B3637">
          <w:rPr>
            <w:rFonts w:ascii="Arial" w:hAnsi="Arial" w:cs="Arial"/>
            <w:noProof/>
            <w:webHidden/>
            <w:sz w:val="22"/>
            <w:szCs w:val="22"/>
          </w:rPr>
          <w:fldChar w:fldCharType="end"/>
        </w:r>
      </w:hyperlink>
    </w:p>
    <w:p w14:paraId="1FC763DC" w14:textId="49EE524E" w:rsidR="00FF041B" w:rsidRPr="006B3637" w:rsidRDefault="00FF041B">
      <w:pPr>
        <w:pStyle w:val="TOC2"/>
        <w:rPr>
          <w:rFonts w:ascii="Arial" w:eastAsiaTheme="minorEastAsia" w:hAnsi="Arial" w:cs="Arial"/>
          <w:b w:val="0"/>
          <w:bCs w:val="0"/>
          <w:noProof/>
          <w:sz w:val="22"/>
          <w:szCs w:val="22"/>
          <w:lang w:eastAsia="en-GB"/>
        </w:rPr>
      </w:pPr>
      <w:hyperlink w:anchor="_Toc115779945" w:history="1">
        <w:r w:rsidRPr="006B3637">
          <w:rPr>
            <w:rStyle w:val="Hyperlink"/>
            <w:rFonts w:ascii="Arial" w:hAnsi="Arial" w:cs="Arial"/>
            <w:noProof/>
            <w:sz w:val="22"/>
            <w:szCs w:val="22"/>
          </w:rPr>
          <w:t>10.1</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Did not attend (DNA)</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_Toc115779945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31</w:t>
        </w:r>
        <w:r w:rsidRPr="006B3637">
          <w:rPr>
            <w:rFonts w:ascii="Arial" w:hAnsi="Arial" w:cs="Arial"/>
            <w:noProof/>
            <w:webHidden/>
            <w:sz w:val="22"/>
            <w:szCs w:val="22"/>
          </w:rPr>
          <w:fldChar w:fldCharType="end"/>
        </w:r>
      </w:hyperlink>
    </w:p>
    <w:p w14:paraId="3F4EB37B" w14:textId="45823424" w:rsidR="00FF041B" w:rsidRPr="006B3637" w:rsidRDefault="00FF041B">
      <w:pPr>
        <w:pStyle w:val="TOC2"/>
        <w:rPr>
          <w:rFonts w:ascii="Arial" w:eastAsiaTheme="minorEastAsia" w:hAnsi="Arial" w:cs="Arial"/>
          <w:b w:val="0"/>
          <w:bCs w:val="0"/>
          <w:noProof/>
          <w:sz w:val="22"/>
          <w:szCs w:val="22"/>
          <w:lang w:eastAsia="en-GB"/>
        </w:rPr>
      </w:pPr>
      <w:hyperlink w:anchor="_Toc115779946" w:history="1">
        <w:r w:rsidRPr="006B3637">
          <w:rPr>
            <w:rStyle w:val="Hyperlink"/>
            <w:rFonts w:ascii="Arial" w:hAnsi="Arial" w:cs="Arial"/>
            <w:noProof/>
            <w:sz w:val="22"/>
            <w:szCs w:val="22"/>
          </w:rPr>
          <w:t>10.2</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Was not brought (WNB)</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_Toc115779946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31</w:t>
        </w:r>
        <w:r w:rsidRPr="006B3637">
          <w:rPr>
            <w:rFonts w:ascii="Arial" w:hAnsi="Arial" w:cs="Arial"/>
            <w:noProof/>
            <w:webHidden/>
            <w:sz w:val="22"/>
            <w:szCs w:val="22"/>
          </w:rPr>
          <w:fldChar w:fldCharType="end"/>
        </w:r>
      </w:hyperlink>
    </w:p>
    <w:p w14:paraId="4948573D" w14:textId="24223460" w:rsidR="00FF041B" w:rsidRPr="006B3637" w:rsidRDefault="00FF041B">
      <w:pPr>
        <w:pStyle w:val="TOC2"/>
        <w:rPr>
          <w:rFonts w:ascii="Arial" w:eastAsiaTheme="minorEastAsia" w:hAnsi="Arial" w:cs="Arial"/>
          <w:b w:val="0"/>
          <w:bCs w:val="0"/>
          <w:noProof/>
          <w:sz w:val="22"/>
          <w:szCs w:val="22"/>
          <w:lang w:eastAsia="en-GB"/>
        </w:rPr>
      </w:pPr>
      <w:hyperlink w:anchor="_Toc115779947" w:history="1">
        <w:r w:rsidRPr="006B3637">
          <w:rPr>
            <w:rStyle w:val="Hyperlink"/>
            <w:rFonts w:ascii="Arial" w:hAnsi="Arial" w:cs="Arial"/>
            <w:noProof/>
            <w:sz w:val="22"/>
            <w:szCs w:val="22"/>
          </w:rPr>
          <w:t>10.3</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Actions for a WNB</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_Toc115779947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31</w:t>
        </w:r>
        <w:r w:rsidRPr="006B3637">
          <w:rPr>
            <w:rFonts w:ascii="Arial" w:hAnsi="Arial" w:cs="Arial"/>
            <w:noProof/>
            <w:webHidden/>
            <w:sz w:val="22"/>
            <w:szCs w:val="22"/>
          </w:rPr>
          <w:fldChar w:fldCharType="end"/>
        </w:r>
      </w:hyperlink>
    </w:p>
    <w:p w14:paraId="7747AC07" w14:textId="66A78704" w:rsidR="00FF041B" w:rsidRPr="006B3637" w:rsidRDefault="00FF041B">
      <w:pPr>
        <w:pStyle w:val="TOC2"/>
        <w:rPr>
          <w:rFonts w:ascii="Arial" w:eastAsiaTheme="minorEastAsia" w:hAnsi="Arial" w:cs="Arial"/>
          <w:b w:val="0"/>
          <w:bCs w:val="0"/>
          <w:noProof/>
          <w:sz w:val="22"/>
          <w:szCs w:val="22"/>
          <w:lang w:eastAsia="en-GB"/>
        </w:rPr>
      </w:pPr>
      <w:hyperlink w:anchor="_Toc115779948" w:history="1">
        <w:r w:rsidRPr="006B3637">
          <w:rPr>
            <w:rStyle w:val="Hyperlink"/>
            <w:rFonts w:ascii="Arial" w:hAnsi="Arial" w:cs="Arial"/>
            <w:noProof/>
            <w:sz w:val="22"/>
            <w:szCs w:val="22"/>
          </w:rPr>
          <w:t>10.4</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Referring a WNB</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_Toc115779948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33</w:t>
        </w:r>
        <w:r w:rsidRPr="006B3637">
          <w:rPr>
            <w:rFonts w:ascii="Arial" w:hAnsi="Arial" w:cs="Arial"/>
            <w:noProof/>
            <w:webHidden/>
            <w:sz w:val="22"/>
            <w:szCs w:val="22"/>
          </w:rPr>
          <w:fldChar w:fldCharType="end"/>
        </w:r>
      </w:hyperlink>
    </w:p>
    <w:p w14:paraId="139F85D3" w14:textId="749ED719" w:rsidR="00FF041B" w:rsidRPr="006B3637" w:rsidRDefault="00FF041B">
      <w:pPr>
        <w:pStyle w:val="TOC2"/>
        <w:rPr>
          <w:rFonts w:ascii="Arial" w:eastAsiaTheme="minorEastAsia" w:hAnsi="Arial" w:cs="Arial"/>
          <w:b w:val="0"/>
          <w:bCs w:val="0"/>
          <w:noProof/>
          <w:sz w:val="22"/>
          <w:szCs w:val="22"/>
          <w:lang w:eastAsia="en-GB"/>
        </w:rPr>
      </w:pPr>
      <w:hyperlink w:anchor="_Toc115779949" w:history="1">
        <w:r w:rsidRPr="006B3637">
          <w:rPr>
            <w:rStyle w:val="Hyperlink"/>
            <w:rFonts w:ascii="Arial" w:hAnsi="Arial" w:cs="Arial"/>
            <w:noProof/>
            <w:sz w:val="22"/>
            <w:szCs w:val="22"/>
          </w:rPr>
          <w:t>10.5</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Useful numbers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_Toc115779949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33</w:t>
        </w:r>
        <w:r w:rsidRPr="006B3637">
          <w:rPr>
            <w:rFonts w:ascii="Arial" w:hAnsi="Arial" w:cs="Arial"/>
            <w:noProof/>
            <w:webHidden/>
            <w:sz w:val="22"/>
            <w:szCs w:val="22"/>
          </w:rPr>
          <w:fldChar w:fldCharType="end"/>
        </w:r>
      </w:hyperlink>
    </w:p>
    <w:p w14:paraId="69DDBE1A" w14:textId="28E80C10" w:rsidR="00FF041B" w:rsidRPr="006B3637" w:rsidRDefault="00FF041B">
      <w:pPr>
        <w:pStyle w:val="TOC1"/>
        <w:rPr>
          <w:rFonts w:ascii="Arial" w:eastAsiaTheme="minorEastAsia" w:hAnsi="Arial" w:cs="Arial"/>
          <w:b w:val="0"/>
          <w:bCs w:val="0"/>
          <w:caps w:val="0"/>
          <w:noProof/>
          <w:sz w:val="22"/>
          <w:szCs w:val="22"/>
          <w:lang w:eastAsia="en-GB"/>
        </w:rPr>
      </w:pPr>
      <w:hyperlink w:anchor="_Toc115779950" w:history="1">
        <w:r w:rsidRPr="006B3637">
          <w:rPr>
            <w:rStyle w:val="Hyperlink"/>
            <w:rFonts w:ascii="Arial" w:hAnsi="Arial" w:cs="Arial"/>
            <w:noProof/>
            <w:sz w:val="22"/>
            <w:szCs w:val="22"/>
          </w:rPr>
          <w:t>11</w:t>
        </w:r>
        <w:r w:rsidRPr="006B3637">
          <w:rPr>
            <w:rFonts w:ascii="Arial" w:eastAsiaTheme="minorEastAsia" w:hAnsi="Arial" w:cs="Arial"/>
            <w:b w:val="0"/>
            <w:bCs w:val="0"/>
            <w:caps w:val="0"/>
            <w:noProof/>
            <w:sz w:val="22"/>
            <w:szCs w:val="22"/>
            <w:lang w:eastAsia="en-GB"/>
          </w:rPr>
          <w:tab/>
        </w:r>
        <w:r w:rsidRPr="006B3637">
          <w:rPr>
            <w:rStyle w:val="Hyperlink"/>
            <w:rFonts w:ascii="Arial" w:hAnsi="Arial" w:cs="Arial"/>
            <w:noProof/>
            <w:sz w:val="22"/>
            <w:szCs w:val="22"/>
          </w:rPr>
          <w:t>S</w:t>
        </w:r>
        <w:r w:rsidR="00E46C8C" w:rsidRPr="006B3637">
          <w:rPr>
            <w:rStyle w:val="Hyperlink"/>
            <w:rFonts w:ascii="Arial" w:hAnsi="Arial" w:cs="Arial"/>
            <w:caps w:val="0"/>
            <w:noProof/>
            <w:sz w:val="22"/>
            <w:szCs w:val="22"/>
          </w:rPr>
          <w:t>afeguarding and responsibilities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_Toc115779950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33</w:t>
        </w:r>
        <w:r w:rsidRPr="006B3637">
          <w:rPr>
            <w:rFonts w:ascii="Arial" w:hAnsi="Arial" w:cs="Arial"/>
            <w:noProof/>
            <w:webHidden/>
            <w:sz w:val="22"/>
            <w:szCs w:val="22"/>
          </w:rPr>
          <w:fldChar w:fldCharType="end"/>
        </w:r>
      </w:hyperlink>
    </w:p>
    <w:p w14:paraId="7AD2CC19" w14:textId="15B84B9C" w:rsidR="00FF041B" w:rsidRPr="006B3637" w:rsidRDefault="00FF041B">
      <w:pPr>
        <w:pStyle w:val="TOC2"/>
        <w:rPr>
          <w:rFonts w:ascii="Arial" w:eastAsiaTheme="minorEastAsia" w:hAnsi="Arial" w:cs="Arial"/>
          <w:b w:val="0"/>
          <w:bCs w:val="0"/>
          <w:noProof/>
          <w:sz w:val="22"/>
          <w:szCs w:val="22"/>
          <w:lang w:eastAsia="en-GB"/>
        </w:rPr>
      </w:pPr>
      <w:hyperlink w:anchor="_Toc115779951" w:history="1">
        <w:r w:rsidRPr="006B3637">
          <w:rPr>
            <w:rStyle w:val="Hyperlink"/>
            <w:rFonts w:ascii="Arial" w:hAnsi="Arial" w:cs="Arial"/>
            <w:noProof/>
            <w:sz w:val="22"/>
            <w:szCs w:val="22"/>
          </w:rPr>
          <w:t>11.1</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Information flow</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_Toc115779951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33</w:t>
        </w:r>
        <w:r w:rsidRPr="006B3637">
          <w:rPr>
            <w:rFonts w:ascii="Arial" w:hAnsi="Arial" w:cs="Arial"/>
            <w:noProof/>
            <w:webHidden/>
            <w:sz w:val="22"/>
            <w:szCs w:val="22"/>
          </w:rPr>
          <w:fldChar w:fldCharType="end"/>
        </w:r>
      </w:hyperlink>
    </w:p>
    <w:p w14:paraId="03ECE76D" w14:textId="6748672B" w:rsidR="00FF041B" w:rsidRPr="006B3637" w:rsidRDefault="00FF041B">
      <w:pPr>
        <w:pStyle w:val="TOC2"/>
        <w:rPr>
          <w:rFonts w:ascii="Arial" w:eastAsiaTheme="minorEastAsia" w:hAnsi="Arial" w:cs="Arial"/>
          <w:b w:val="0"/>
          <w:bCs w:val="0"/>
          <w:noProof/>
          <w:sz w:val="22"/>
          <w:szCs w:val="22"/>
          <w:lang w:eastAsia="en-GB"/>
        </w:rPr>
      </w:pPr>
      <w:hyperlink w:anchor="_Toc115779952" w:history="1">
        <w:r w:rsidRPr="006B3637">
          <w:rPr>
            <w:rStyle w:val="Hyperlink"/>
            <w:rFonts w:ascii="Arial" w:hAnsi="Arial" w:cs="Arial"/>
            <w:noProof/>
            <w:sz w:val="22"/>
            <w:szCs w:val="22"/>
          </w:rPr>
          <w:t>11.2</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Regional and national support information</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_Toc115779952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33</w:t>
        </w:r>
        <w:r w:rsidRPr="006B3637">
          <w:rPr>
            <w:rFonts w:ascii="Arial" w:hAnsi="Arial" w:cs="Arial"/>
            <w:noProof/>
            <w:webHidden/>
            <w:sz w:val="22"/>
            <w:szCs w:val="22"/>
          </w:rPr>
          <w:fldChar w:fldCharType="end"/>
        </w:r>
      </w:hyperlink>
    </w:p>
    <w:p w14:paraId="3276FC51" w14:textId="36F512B3" w:rsidR="00FF041B" w:rsidRPr="006B3637" w:rsidRDefault="00FF041B">
      <w:pPr>
        <w:pStyle w:val="TOC2"/>
        <w:rPr>
          <w:rFonts w:ascii="Arial" w:eastAsiaTheme="minorEastAsia" w:hAnsi="Arial" w:cs="Arial"/>
          <w:b w:val="0"/>
          <w:bCs w:val="0"/>
          <w:noProof/>
          <w:sz w:val="22"/>
          <w:szCs w:val="22"/>
          <w:lang w:eastAsia="en-GB"/>
        </w:rPr>
      </w:pPr>
      <w:hyperlink w:anchor="_Toc115779953" w:history="1">
        <w:r w:rsidRPr="006B3637">
          <w:rPr>
            <w:rStyle w:val="Hyperlink"/>
            <w:rFonts w:ascii="Arial" w:hAnsi="Arial" w:cs="Arial"/>
            <w:noProof/>
            <w:sz w:val="22"/>
            <w:szCs w:val="22"/>
          </w:rPr>
          <w:t>11.3</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CQC safeguarding responsibilities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_Toc115779953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34</w:t>
        </w:r>
        <w:r w:rsidRPr="006B3637">
          <w:rPr>
            <w:rFonts w:ascii="Arial" w:hAnsi="Arial" w:cs="Arial"/>
            <w:noProof/>
            <w:webHidden/>
            <w:sz w:val="22"/>
            <w:szCs w:val="22"/>
          </w:rPr>
          <w:fldChar w:fldCharType="end"/>
        </w:r>
      </w:hyperlink>
    </w:p>
    <w:p w14:paraId="19BA805A" w14:textId="5C5F30A4" w:rsidR="00FF041B" w:rsidRPr="006B3637" w:rsidRDefault="00FF041B">
      <w:pPr>
        <w:pStyle w:val="TOC2"/>
        <w:rPr>
          <w:rFonts w:ascii="Arial" w:eastAsiaTheme="minorEastAsia" w:hAnsi="Arial" w:cs="Arial"/>
          <w:b w:val="0"/>
          <w:bCs w:val="0"/>
          <w:noProof/>
          <w:sz w:val="22"/>
          <w:szCs w:val="22"/>
          <w:lang w:eastAsia="en-GB"/>
        </w:rPr>
      </w:pPr>
      <w:hyperlink w:anchor="_Toc115779954" w:history="1">
        <w:r w:rsidRPr="006B3637">
          <w:rPr>
            <w:rStyle w:val="Hyperlink"/>
            <w:rFonts w:ascii="Arial" w:hAnsi="Arial" w:cs="Arial"/>
            <w:noProof/>
            <w:sz w:val="22"/>
            <w:szCs w:val="22"/>
          </w:rPr>
          <w:t>11.4</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Organisations’ safeguarding responsibilities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_Toc115779954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35</w:t>
        </w:r>
        <w:r w:rsidRPr="006B3637">
          <w:rPr>
            <w:rFonts w:ascii="Arial" w:hAnsi="Arial" w:cs="Arial"/>
            <w:noProof/>
            <w:webHidden/>
            <w:sz w:val="22"/>
            <w:szCs w:val="22"/>
          </w:rPr>
          <w:fldChar w:fldCharType="end"/>
        </w:r>
      </w:hyperlink>
    </w:p>
    <w:p w14:paraId="22DAB6C4" w14:textId="26070167" w:rsidR="00FF041B" w:rsidRPr="006B3637" w:rsidRDefault="00FF041B">
      <w:pPr>
        <w:pStyle w:val="TOC2"/>
        <w:rPr>
          <w:rFonts w:ascii="Arial" w:eastAsiaTheme="minorEastAsia" w:hAnsi="Arial" w:cs="Arial"/>
          <w:b w:val="0"/>
          <w:bCs w:val="0"/>
          <w:noProof/>
          <w:sz w:val="22"/>
          <w:szCs w:val="22"/>
          <w:lang w:eastAsia="en-GB"/>
        </w:rPr>
      </w:pPr>
      <w:hyperlink w:anchor="_Toc115779955" w:history="1">
        <w:r w:rsidRPr="006B3637">
          <w:rPr>
            <w:rStyle w:val="Hyperlink"/>
            <w:rFonts w:ascii="Arial" w:hAnsi="Arial" w:cs="Arial"/>
            <w:noProof/>
            <w:sz w:val="22"/>
            <w:szCs w:val="22"/>
          </w:rPr>
          <w:t>11.5</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Organisation safeguarding lead</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_Toc115779955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35</w:t>
        </w:r>
        <w:r w:rsidRPr="006B3637">
          <w:rPr>
            <w:rFonts w:ascii="Arial" w:hAnsi="Arial" w:cs="Arial"/>
            <w:noProof/>
            <w:webHidden/>
            <w:sz w:val="22"/>
            <w:szCs w:val="22"/>
          </w:rPr>
          <w:fldChar w:fldCharType="end"/>
        </w:r>
      </w:hyperlink>
    </w:p>
    <w:p w14:paraId="3BA24E47" w14:textId="6B4DDC38" w:rsidR="00FF041B" w:rsidRPr="006B3637" w:rsidRDefault="00FF041B">
      <w:pPr>
        <w:pStyle w:val="TOC2"/>
        <w:rPr>
          <w:rFonts w:ascii="Arial" w:eastAsiaTheme="minorEastAsia" w:hAnsi="Arial" w:cs="Arial"/>
          <w:b w:val="0"/>
          <w:bCs w:val="0"/>
          <w:noProof/>
          <w:sz w:val="22"/>
          <w:szCs w:val="22"/>
          <w:lang w:eastAsia="en-GB"/>
        </w:rPr>
      </w:pPr>
      <w:hyperlink w:anchor="_Toc115779956" w:history="1">
        <w:r w:rsidRPr="006B3637">
          <w:rPr>
            <w:rStyle w:val="Hyperlink"/>
            <w:rFonts w:ascii="Arial" w:hAnsi="Arial" w:cs="Arial"/>
            <w:noProof/>
            <w:sz w:val="22"/>
            <w:szCs w:val="22"/>
          </w:rPr>
          <w:t>11.6</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Partners/directors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_Toc115779956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36</w:t>
        </w:r>
        <w:r w:rsidRPr="006B3637">
          <w:rPr>
            <w:rFonts w:ascii="Arial" w:hAnsi="Arial" w:cs="Arial"/>
            <w:noProof/>
            <w:webHidden/>
            <w:sz w:val="22"/>
            <w:szCs w:val="22"/>
          </w:rPr>
          <w:fldChar w:fldCharType="end"/>
        </w:r>
      </w:hyperlink>
    </w:p>
    <w:p w14:paraId="5CA1C1CC" w14:textId="7AD7846F" w:rsidR="00FF041B" w:rsidRPr="006B3637" w:rsidRDefault="00FF041B">
      <w:pPr>
        <w:pStyle w:val="TOC2"/>
        <w:rPr>
          <w:rFonts w:ascii="Arial" w:eastAsiaTheme="minorEastAsia" w:hAnsi="Arial" w:cs="Arial"/>
          <w:b w:val="0"/>
          <w:bCs w:val="0"/>
          <w:noProof/>
          <w:sz w:val="22"/>
          <w:szCs w:val="22"/>
          <w:lang w:eastAsia="en-GB"/>
        </w:rPr>
      </w:pPr>
      <w:hyperlink w:anchor="_Toc115779957" w:history="1">
        <w:r w:rsidRPr="006B3637">
          <w:rPr>
            <w:rStyle w:val="Hyperlink"/>
            <w:rFonts w:ascii="Arial" w:hAnsi="Arial" w:cs="Arial"/>
            <w:noProof/>
            <w:sz w:val="22"/>
            <w:szCs w:val="22"/>
          </w:rPr>
          <w:t>11.7</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Practice manager</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_Toc115779957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36</w:t>
        </w:r>
        <w:r w:rsidRPr="006B3637">
          <w:rPr>
            <w:rFonts w:ascii="Arial" w:hAnsi="Arial" w:cs="Arial"/>
            <w:noProof/>
            <w:webHidden/>
            <w:sz w:val="22"/>
            <w:szCs w:val="22"/>
          </w:rPr>
          <w:fldChar w:fldCharType="end"/>
        </w:r>
      </w:hyperlink>
    </w:p>
    <w:p w14:paraId="44949E4E" w14:textId="681419EC" w:rsidR="00FF041B" w:rsidRPr="006B3637" w:rsidRDefault="00FF041B">
      <w:pPr>
        <w:pStyle w:val="TOC2"/>
        <w:rPr>
          <w:rFonts w:ascii="Arial" w:eastAsiaTheme="minorEastAsia" w:hAnsi="Arial" w:cs="Arial"/>
          <w:b w:val="0"/>
          <w:bCs w:val="0"/>
          <w:noProof/>
          <w:sz w:val="22"/>
          <w:szCs w:val="22"/>
          <w:lang w:eastAsia="en-GB"/>
        </w:rPr>
      </w:pPr>
      <w:hyperlink w:anchor="_Toc115779958" w:history="1">
        <w:r w:rsidRPr="006B3637">
          <w:rPr>
            <w:rStyle w:val="Hyperlink"/>
            <w:rFonts w:ascii="Arial" w:hAnsi="Arial" w:cs="Arial"/>
            <w:noProof/>
            <w:sz w:val="22"/>
            <w:szCs w:val="22"/>
          </w:rPr>
          <w:t>11.8</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GPs</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_Toc115779958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37</w:t>
        </w:r>
        <w:r w:rsidRPr="006B3637">
          <w:rPr>
            <w:rFonts w:ascii="Arial" w:hAnsi="Arial" w:cs="Arial"/>
            <w:noProof/>
            <w:webHidden/>
            <w:sz w:val="22"/>
            <w:szCs w:val="22"/>
          </w:rPr>
          <w:fldChar w:fldCharType="end"/>
        </w:r>
      </w:hyperlink>
    </w:p>
    <w:p w14:paraId="1489DF18" w14:textId="5AA88294" w:rsidR="00FF041B" w:rsidRPr="006B3637" w:rsidRDefault="00FF041B">
      <w:pPr>
        <w:pStyle w:val="TOC2"/>
        <w:rPr>
          <w:rFonts w:ascii="Arial" w:eastAsiaTheme="minorEastAsia" w:hAnsi="Arial" w:cs="Arial"/>
          <w:b w:val="0"/>
          <w:bCs w:val="0"/>
          <w:noProof/>
          <w:sz w:val="22"/>
          <w:szCs w:val="22"/>
          <w:lang w:eastAsia="en-GB"/>
        </w:rPr>
      </w:pPr>
      <w:hyperlink w:anchor="_Toc115779959" w:history="1">
        <w:r w:rsidRPr="006B3637">
          <w:rPr>
            <w:rStyle w:val="Hyperlink"/>
            <w:rFonts w:ascii="Arial" w:hAnsi="Arial" w:cs="Arial"/>
            <w:noProof/>
            <w:sz w:val="22"/>
            <w:szCs w:val="22"/>
          </w:rPr>
          <w:t>11.9</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The senior nurse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_Toc115779959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37</w:t>
        </w:r>
        <w:r w:rsidRPr="006B3637">
          <w:rPr>
            <w:rFonts w:ascii="Arial" w:hAnsi="Arial" w:cs="Arial"/>
            <w:noProof/>
            <w:webHidden/>
            <w:sz w:val="22"/>
            <w:szCs w:val="22"/>
          </w:rPr>
          <w:fldChar w:fldCharType="end"/>
        </w:r>
      </w:hyperlink>
    </w:p>
    <w:p w14:paraId="08405D82" w14:textId="41CA5F78" w:rsidR="00FF041B" w:rsidRPr="006B3637" w:rsidRDefault="00FF041B">
      <w:pPr>
        <w:pStyle w:val="TOC2"/>
        <w:rPr>
          <w:rFonts w:ascii="Arial" w:eastAsiaTheme="minorEastAsia" w:hAnsi="Arial" w:cs="Arial"/>
          <w:b w:val="0"/>
          <w:bCs w:val="0"/>
          <w:noProof/>
          <w:sz w:val="22"/>
          <w:szCs w:val="22"/>
          <w:lang w:eastAsia="en-GB"/>
        </w:rPr>
      </w:pPr>
      <w:hyperlink w:anchor="_Toc115779960" w:history="1">
        <w:r w:rsidRPr="006B3637">
          <w:rPr>
            <w:rStyle w:val="Hyperlink"/>
            <w:rFonts w:ascii="Arial" w:hAnsi="Arial" w:cs="Arial"/>
            <w:noProof/>
            <w:sz w:val="22"/>
            <w:szCs w:val="22"/>
          </w:rPr>
          <w:t>11.10</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All staff</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_Toc115779960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37</w:t>
        </w:r>
        <w:r w:rsidRPr="006B3637">
          <w:rPr>
            <w:rFonts w:ascii="Arial" w:hAnsi="Arial" w:cs="Arial"/>
            <w:noProof/>
            <w:webHidden/>
            <w:sz w:val="22"/>
            <w:szCs w:val="22"/>
          </w:rPr>
          <w:fldChar w:fldCharType="end"/>
        </w:r>
      </w:hyperlink>
    </w:p>
    <w:p w14:paraId="28500A23" w14:textId="771F2CB6" w:rsidR="00FF041B" w:rsidRPr="006B3637" w:rsidRDefault="00FF041B">
      <w:pPr>
        <w:pStyle w:val="TOC2"/>
        <w:rPr>
          <w:rFonts w:ascii="Arial" w:eastAsiaTheme="minorEastAsia" w:hAnsi="Arial" w:cs="Arial"/>
          <w:b w:val="0"/>
          <w:bCs w:val="0"/>
          <w:noProof/>
          <w:sz w:val="22"/>
          <w:szCs w:val="22"/>
          <w:lang w:eastAsia="en-GB"/>
        </w:rPr>
      </w:pPr>
      <w:hyperlink w:anchor="_Toc115779961" w:history="1">
        <w:r w:rsidRPr="006B3637">
          <w:rPr>
            <w:rStyle w:val="Hyperlink"/>
            <w:rFonts w:ascii="Arial" w:hAnsi="Arial" w:cs="Arial"/>
            <w:noProof/>
            <w:sz w:val="22"/>
            <w:szCs w:val="22"/>
          </w:rPr>
          <w:t>11.11</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Audit</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_Toc115779961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38</w:t>
        </w:r>
        <w:r w:rsidRPr="006B3637">
          <w:rPr>
            <w:rFonts w:ascii="Arial" w:hAnsi="Arial" w:cs="Arial"/>
            <w:noProof/>
            <w:webHidden/>
            <w:sz w:val="22"/>
            <w:szCs w:val="22"/>
          </w:rPr>
          <w:fldChar w:fldCharType="end"/>
        </w:r>
      </w:hyperlink>
    </w:p>
    <w:p w14:paraId="21A1A640" w14:textId="53086A78" w:rsidR="00FF041B" w:rsidRPr="006B3637" w:rsidRDefault="00FF041B">
      <w:pPr>
        <w:pStyle w:val="TOC1"/>
        <w:rPr>
          <w:rFonts w:ascii="Arial" w:eastAsiaTheme="minorEastAsia" w:hAnsi="Arial" w:cs="Arial"/>
          <w:b w:val="0"/>
          <w:bCs w:val="0"/>
          <w:caps w:val="0"/>
          <w:noProof/>
          <w:sz w:val="22"/>
          <w:szCs w:val="22"/>
          <w:lang w:eastAsia="en-GB"/>
        </w:rPr>
      </w:pPr>
      <w:hyperlink w:anchor="_Toc115779962" w:history="1">
        <w:r w:rsidRPr="006B3637">
          <w:rPr>
            <w:rStyle w:val="Hyperlink"/>
            <w:rFonts w:ascii="Arial" w:hAnsi="Arial" w:cs="Arial"/>
            <w:noProof/>
            <w:sz w:val="22"/>
            <w:szCs w:val="22"/>
          </w:rPr>
          <w:t>12</w:t>
        </w:r>
        <w:r w:rsidRPr="006B3637">
          <w:rPr>
            <w:rFonts w:ascii="Arial" w:eastAsiaTheme="minorEastAsia" w:hAnsi="Arial" w:cs="Arial"/>
            <w:b w:val="0"/>
            <w:bCs w:val="0"/>
            <w:caps w:val="0"/>
            <w:noProof/>
            <w:sz w:val="22"/>
            <w:szCs w:val="22"/>
            <w:lang w:eastAsia="en-GB"/>
          </w:rPr>
          <w:tab/>
        </w:r>
        <w:r w:rsidRPr="006B3637">
          <w:rPr>
            <w:rStyle w:val="Hyperlink"/>
            <w:rFonts w:ascii="Arial" w:hAnsi="Arial" w:cs="Arial"/>
            <w:noProof/>
            <w:sz w:val="22"/>
            <w:szCs w:val="22"/>
          </w:rPr>
          <w:t>D</w:t>
        </w:r>
        <w:r w:rsidR="00E46C8C" w:rsidRPr="006B3637">
          <w:rPr>
            <w:rStyle w:val="Hyperlink"/>
            <w:rFonts w:ascii="Arial" w:hAnsi="Arial" w:cs="Arial"/>
            <w:caps w:val="0"/>
            <w:noProof/>
            <w:sz w:val="22"/>
            <w:szCs w:val="22"/>
          </w:rPr>
          <w:t>omestic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_Toc115779962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38</w:t>
        </w:r>
        <w:r w:rsidRPr="006B3637">
          <w:rPr>
            <w:rFonts w:ascii="Arial" w:hAnsi="Arial" w:cs="Arial"/>
            <w:noProof/>
            <w:webHidden/>
            <w:sz w:val="22"/>
            <w:szCs w:val="22"/>
          </w:rPr>
          <w:fldChar w:fldCharType="end"/>
        </w:r>
      </w:hyperlink>
    </w:p>
    <w:p w14:paraId="5173AE4E" w14:textId="05FA4F72" w:rsidR="00FF041B" w:rsidRPr="006B3637" w:rsidRDefault="00FF041B">
      <w:pPr>
        <w:pStyle w:val="TOC2"/>
        <w:rPr>
          <w:rFonts w:ascii="Arial" w:eastAsiaTheme="minorEastAsia" w:hAnsi="Arial" w:cs="Arial"/>
          <w:b w:val="0"/>
          <w:bCs w:val="0"/>
          <w:noProof/>
          <w:sz w:val="22"/>
          <w:szCs w:val="22"/>
          <w:lang w:eastAsia="en-GB"/>
        </w:rPr>
      </w:pPr>
      <w:hyperlink w:anchor="_Toc115779963" w:history="1">
        <w:r w:rsidRPr="006B3637">
          <w:rPr>
            <w:rStyle w:val="Hyperlink"/>
            <w:rFonts w:ascii="Arial" w:hAnsi="Arial" w:cs="Arial"/>
            <w:noProof/>
            <w:sz w:val="22"/>
            <w:szCs w:val="22"/>
          </w:rPr>
          <w:t>12.1</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Domestic Abuse Act 2021</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_Toc115779963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38</w:t>
        </w:r>
        <w:r w:rsidRPr="006B3637">
          <w:rPr>
            <w:rFonts w:ascii="Arial" w:hAnsi="Arial" w:cs="Arial"/>
            <w:noProof/>
            <w:webHidden/>
            <w:sz w:val="22"/>
            <w:szCs w:val="22"/>
          </w:rPr>
          <w:fldChar w:fldCharType="end"/>
        </w:r>
      </w:hyperlink>
    </w:p>
    <w:p w14:paraId="5DF2C3FF" w14:textId="4D35C666" w:rsidR="00FF041B" w:rsidRPr="006B3637" w:rsidRDefault="00FF041B">
      <w:pPr>
        <w:pStyle w:val="TOC2"/>
        <w:rPr>
          <w:rFonts w:ascii="Arial" w:eastAsiaTheme="minorEastAsia" w:hAnsi="Arial" w:cs="Arial"/>
          <w:b w:val="0"/>
          <w:bCs w:val="0"/>
          <w:noProof/>
          <w:sz w:val="22"/>
          <w:szCs w:val="22"/>
          <w:lang w:eastAsia="en-GB"/>
        </w:rPr>
      </w:pPr>
      <w:hyperlink w:anchor="_Toc115779964" w:history="1">
        <w:r w:rsidRPr="006B3637">
          <w:rPr>
            <w:rStyle w:val="Hyperlink"/>
            <w:rFonts w:ascii="Arial" w:hAnsi="Arial" w:cs="Arial"/>
            <w:noProof/>
            <w:sz w:val="22"/>
            <w:szCs w:val="22"/>
          </w:rPr>
          <w:t>12.2</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Recognising domestic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_Toc115779964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38</w:t>
        </w:r>
        <w:r w:rsidRPr="006B3637">
          <w:rPr>
            <w:rFonts w:ascii="Arial" w:hAnsi="Arial" w:cs="Arial"/>
            <w:noProof/>
            <w:webHidden/>
            <w:sz w:val="22"/>
            <w:szCs w:val="22"/>
          </w:rPr>
          <w:fldChar w:fldCharType="end"/>
        </w:r>
      </w:hyperlink>
    </w:p>
    <w:p w14:paraId="4555E96D" w14:textId="2FC85C9F" w:rsidR="00FF041B" w:rsidRPr="006B3637" w:rsidRDefault="00FF041B">
      <w:pPr>
        <w:pStyle w:val="TOC2"/>
        <w:rPr>
          <w:rFonts w:ascii="Arial" w:eastAsiaTheme="minorEastAsia" w:hAnsi="Arial" w:cs="Arial"/>
          <w:b w:val="0"/>
          <w:bCs w:val="0"/>
          <w:noProof/>
          <w:sz w:val="22"/>
          <w:szCs w:val="22"/>
          <w:lang w:eastAsia="en-GB"/>
        </w:rPr>
      </w:pPr>
      <w:hyperlink w:anchor="_Toc115779994" w:history="1">
        <w:r w:rsidRPr="006B3637">
          <w:rPr>
            <w:rStyle w:val="Hyperlink"/>
            <w:rFonts w:ascii="Arial" w:hAnsi="Arial" w:cs="Arial"/>
            <w:noProof/>
            <w:sz w:val="22"/>
            <w:szCs w:val="22"/>
          </w:rPr>
          <w:t>12.3</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Understanding the impact of domestic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_Toc115779994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39</w:t>
        </w:r>
        <w:r w:rsidRPr="006B3637">
          <w:rPr>
            <w:rFonts w:ascii="Arial" w:hAnsi="Arial" w:cs="Arial"/>
            <w:noProof/>
            <w:webHidden/>
            <w:sz w:val="22"/>
            <w:szCs w:val="22"/>
          </w:rPr>
          <w:fldChar w:fldCharType="end"/>
        </w:r>
      </w:hyperlink>
    </w:p>
    <w:p w14:paraId="0BE8C1A2" w14:textId="7A925AF2" w:rsidR="00FF041B" w:rsidRPr="006B3637" w:rsidRDefault="00FF041B">
      <w:pPr>
        <w:pStyle w:val="TOC2"/>
        <w:rPr>
          <w:rFonts w:ascii="Arial" w:eastAsiaTheme="minorEastAsia" w:hAnsi="Arial" w:cs="Arial"/>
          <w:b w:val="0"/>
          <w:bCs w:val="0"/>
          <w:noProof/>
          <w:sz w:val="22"/>
          <w:szCs w:val="22"/>
          <w:lang w:eastAsia="en-GB"/>
        </w:rPr>
      </w:pPr>
      <w:hyperlink w:anchor="_Toc115779995" w:history="1">
        <w:r w:rsidRPr="006B3637">
          <w:rPr>
            <w:rStyle w:val="Hyperlink"/>
            <w:rFonts w:ascii="Arial" w:hAnsi="Arial" w:cs="Arial"/>
            <w:noProof/>
            <w:sz w:val="22"/>
            <w:szCs w:val="22"/>
          </w:rPr>
          <w:t>12.4</w:t>
        </w:r>
        <w:r w:rsidRPr="006B3637">
          <w:rPr>
            <w:rFonts w:ascii="Arial" w:eastAsiaTheme="minorEastAsia" w:hAnsi="Arial" w:cs="Arial"/>
            <w:b w:val="0"/>
            <w:bCs w:val="0"/>
            <w:noProof/>
            <w:sz w:val="22"/>
            <w:szCs w:val="22"/>
            <w:lang w:eastAsia="en-GB"/>
          </w:rPr>
          <w:tab/>
        </w:r>
        <w:r w:rsidRPr="006B3637">
          <w:rPr>
            <w:rStyle w:val="Hyperlink"/>
            <w:rFonts w:ascii="Arial" w:hAnsi="Arial" w:cs="Arial"/>
            <w:noProof/>
            <w:sz w:val="22"/>
            <w:szCs w:val="22"/>
          </w:rPr>
          <w:t>Multi-agency response to domestic abuse</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_Toc115779995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39</w:t>
        </w:r>
        <w:r w:rsidRPr="006B3637">
          <w:rPr>
            <w:rFonts w:ascii="Arial" w:hAnsi="Arial" w:cs="Arial"/>
            <w:noProof/>
            <w:webHidden/>
            <w:sz w:val="22"/>
            <w:szCs w:val="22"/>
          </w:rPr>
          <w:fldChar w:fldCharType="end"/>
        </w:r>
      </w:hyperlink>
    </w:p>
    <w:p w14:paraId="7B591ED1" w14:textId="3A83B8FE" w:rsidR="00FF041B" w:rsidRPr="006B3637" w:rsidRDefault="00FF041B">
      <w:pPr>
        <w:pStyle w:val="TOC1"/>
        <w:rPr>
          <w:rFonts w:ascii="Arial" w:eastAsiaTheme="minorEastAsia" w:hAnsi="Arial" w:cs="Arial"/>
          <w:b w:val="0"/>
          <w:bCs w:val="0"/>
          <w:caps w:val="0"/>
          <w:noProof/>
          <w:sz w:val="22"/>
          <w:szCs w:val="22"/>
          <w:lang w:eastAsia="en-GB"/>
        </w:rPr>
      </w:pPr>
      <w:hyperlink w:anchor="_Toc115779996" w:history="1">
        <w:r w:rsidRPr="006B3637">
          <w:rPr>
            <w:rStyle w:val="Hyperlink"/>
            <w:rFonts w:ascii="Arial" w:hAnsi="Arial" w:cs="Arial"/>
            <w:noProof/>
            <w:sz w:val="22"/>
            <w:szCs w:val="22"/>
          </w:rPr>
          <w:t>13</w:t>
        </w:r>
        <w:r w:rsidRPr="006B3637">
          <w:rPr>
            <w:rFonts w:ascii="Arial" w:eastAsiaTheme="minorEastAsia" w:hAnsi="Arial" w:cs="Arial"/>
            <w:b w:val="0"/>
            <w:bCs w:val="0"/>
            <w:caps w:val="0"/>
            <w:noProof/>
            <w:sz w:val="22"/>
            <w:szCs w:val="22"/>
            <w:lang w:eastAsia="en-GB"/>
          </w:rPr>
          <w:tab/>
        </w:r>
        <w:r w:rsidRPr="006B3637">
          <w:rPr>
            <w:rStyle w:val="Hyperlink"/>
            <w:rFonts w:ascii="Arial" w:hAnsi="Arial" w:cs="Arial"/>
            <w:noProof/>
            <w:sz w:val="22"/>
            <w:szCs w:val="22"/>
          </w:rPr>
          <w:t>S</w:t>
        </w:r>
        <w:r w:rsidR="00E46C8C" w:rsidRPr="006B3637">
          <w:rPr>
            <w:rStyle w:val="Hyperlink"/>
            <w:rFonts w:ascii="Arial" w:hAnsi="Arial" w:cs="Arial"/>
            <w:caps w:val="0"/>
            <w:noProof/>
            <w:sz w:val="22"/>
            <w:szCs w:val="22"/>
          </w:rPr>
          <w:t>ummary</w:t>
        </w:r>
        <w:r w:rsidRPr="006B3637">
          <w:rPr>
            <w:rFonts w:ascii="Arial" w:hAnsi="Arial" w:cs="Arial"/>
            <w:noProof/>
            <w:webHidden/>
            <w:sz w:val="22"/>
            <w:szCs w:val="22"/>
          </w:rPr>
          <w:tab/>
        </w:r>
        <w:r w:rsidRPr="006B3637">
          <w:rPr>
            <w:rFonts w:ascii="Arial" w:hAnsi="Arial" w:cs="Arial"/>
            <w:noProof/>
            <w:webHidden/>
            <w:sz w:val="22"/>
            <w:szCs w:val="22"/>
          </w:rPr>
          <w:fldChar w:fldCharType="begin"/>
        </w:r>
        <w:r w:rsidRPr="006B3637">
          <w:rPr>
            <w:rFonts w:ascii="Arial" w:hAnsi="Arial" w:cs="Arial"/>
            <w:noProof/>
            <w:webHidden/>
            <w:sz w:val="22"/>
            <w:szCs w:val="22"/>
          </w:rPr>
          <w:instrText xml:space="preserve"> PAGEREF _Toc115779996 \h </w:instrText>
        </w:r>
        <w:r w:rsidRPr="006B3637">
          <w:rPr>
            <w:rFonts w:ascii="Arial" w:hAnsi="Arial" w:cs="Arial"/>
            <w:noProof/>
            <w:webHidden/>
            <w:sz w:val="22"/>
            <w:szCs w:val="22"/>
          </w:rPr>
        </w:r>
        <w:r w:rsidRPr="006B3637">
          <w:rPr>
            <w:rFonts w:ascii="Arial" w:hAnsi="Arial" w:cs="Arial"/>
            <w:noProof/>
            <w:webHidden/>
            <w:sz w:val="22"/>
            <w:szCs w:val="22"/>
          </w:rPr>
          <w:fldChar w:fldCharType="separate"/>
        </w:r>
        <w:r w:rsidR="00210950" w:rsidRPr="006B3637">
          <w:rPr>
            <w:rFonts w:ascii="Arial" w:hAnsi="Arial" w:cs="Arial"/>
            <w:noProof/>
            <w:webHidden/>
            <w:sz w:val="22"/>
            <w:szCs w:val="22"/>
          </w:rPr>
          <w:t>39</w:t>
        </w:r>
        <w:r w:rsidRPr="006B3637">
          <w:rPr>
            <w:rFonts w:ascii="Arial" w:hAnsi="Arial" w:cs="Arial"/>
            <w:noProof/>
            <w:webHidden/>
            <w:sz w:val="22"/>
            <w:szCs w:val="22"/>
          </w:rPr>
          <w:fldChar w:fldCharType="end"/>
        </w:r>
      </w:hyperlink>
    </w:p>
    <w:p w14:paraId="396EB8C9" w14:textId="25DE6B9D" w:rsidR="00FF041B" w:rsidRPr="00E46C8C" w:rsidRDefault="00FF041B" w:rsidP="00FF041B">
      <w:pPr>
        <w:rPr>
          <w:rFonts w:ascii="Arial" w:hAnsi="Arial" w:cs="Arial"/>
          <w:noProof/>
        </w:rPr>
      </w:pPr>
    </w:p>
    <w:p w14:paraId="60D32C8A" w14:textId="2060A76A" w:rsidR="00FF041B" w:rsidRPr="00E46C8C" w:rsidRDefault="00FF041B" w:rsidP="00FF041B">
      <w:pPr>
        <w:rPr>
          <w:rFonts w:ascii="Arial" w:hAnsi="Arial" w:cs="Arial"/>
          <w:noProof/>
        </w:rPr>
      </w:pPr>
    </w:p>
    <w:p w14:paraId="37035BF5" w14:textId="7D790E38" w:rsidR="00FF041B" w:rsidRDefault="000E7262" w:rsidP="00FF041B">
      <w:pPr>
        <w:rPr>
          <w:rFonts w:ascii="Arial" w:hAnsi="Arial" w:cs="Arial"/>
          <w:b/>
          <w:bCs/>
          <w:noProof/>
          <w:sz w:val="24"/>
          <w:szCs w:val="24"/>
        </w:rPr>
      </w:pPr>
      <w:r w:rsidRPr="000E7262">
        <w:rPr>
          <w:rFonts w:ascii="Arial" w:hAnsi="Arial" w:cs="Arial"/>
          <w:b/>
          <w:bCs/>
          <w:noProof/>
          <w:sz w:val="24"/>
          <w:szCs w:val="24"/>
        </w:rPr>
        <w:t>Annexes</w:t>
      </w:r>
    </w:p>
    <w:p w14:paraId="185B49A8" w14:textId="77777777" w:rsidR="000E7262" w:rsidRDefault="000E7262" w:rsidP="00FF041B">
      <w:pPr>
        <w:rPr>
          <w:rFonts w:ascii="Arial" w:hAnsi="Arial" w:cs="Arial"/>
          <w:b/>
          <w:bCs/>
          <w:noProof/>
          <w:sz w:val="24"/>
          <w:szCs w:val="24"/>
        </w:rPr>
      </w:pPr>
    </w:p>
    <w:p w14:paraId="437EADAB" w14:textId="761510E7" w:rsidR="000E7262" w:rsidRDefault="000E7262" w:rsidP="00FF041B">
      <w:pPr>
        <w:rPr>
          <w:rFonts w:ascii="Arial" w:hAnsi="Arial" w:cs="Arial"/>
          <w:noProof/>
          <w:sz w:val="24"/>
          <w:szCs w:val="24"/>
        </w:rPr>
      </w:pPr>
      <w:r>
        <w:rPr>
          <w:rFonts w:ascii="Arial" w:hAnsi="Arial" w:cs="Arial"/>
          <w:noProof/>
          <w:sz w:val="24"/>
          <w:szCs w:val="24"/>
        </w:rPr>
        <w:t>Annex A - Was not brought (WNB) letter</w:t>
      </w:r>
    </w:p>
    <w:p w14:paraId="78756FF2" w14:textId="548DDEFB" w:rsidR="000E7262" w:rsidRDefault="000E7262" w:rsidP="00FF041B">
      <w:pPr>
        <w:rPr>
          <w:rFonts w:ascii="Arial" w:hAnsi="Arial" w:cs="Arial"/>
          <w:noProof/>
          <w:sz w:val="24"/>
          <w:szCs w:val="24"/>
        </w:rPr>
      </w:pPr>
      <w:r>
        <w:rPr>
          <w:rFonts w:ascii="Arial" w:hAnsi="Arial" w:cs="Arial"/>
          <w:noProof/>
          <w:sz w:val="24"/>
          <w:szCs w:val="24"/>
        </w:rPr>
        <w:t>Annex B - Safeguarding leaflet</w:t>
      </w:r>
    </w:p>
    <w:p w14:paraId="3AE65168" w14:textId="2790B8FA" w:rsidR="000E7262" w:rsidRPr="000E7262" w:rsidRDefault="000E7262" w:rsidP="00FF041B">
      <w:pPr>
        <w:rPr>
          <w:rFonts w:ascii="Arial" w:hAnsi="Arial" w:cs="Arial"/>
          <w:noProof/>
          <w:sz w:val="24"/>
          <w:szCs w:val="24"/>
        </w:rPr>
      </w:pPr>
      <w:r>
        <w:rPr>
          <w:rFonts w:ascii="Arial" w:hAnsi="Arial" w:cs="Arial"/>
          <w:noProof/>
          <w:sz w:val="24"/>
          <w:szCs w:val="24"/>
        </w:rPr>
        <w:t>Annex C - Safeguarding audit tool</w:t>
      </w:r>
    </w:p>
    <w:p w14:paraId="6965875F" w14:textId="77072984" w:rsidR="00FF041B" w:rsidRPr="00E46C8C" w:rsidRDefault="00FF041B" w:rsidP="00FF041B">
      <w:pPr>
        <w:rPr>
          <w:rFonts w:ascii="Arial" w:hAnsi="Arial" w:cs="Arial"/>
          <w:noProof/>
        </w:rPr>
      </w:pPr>
    </w:p>
    <w:p w14:paraId="68D09D45" w14:textId="262E44B2" w:rsidR="00FF041B" w:rsidRPr="00E46C8C" w:rsidRDefault="00FF041B" w:rsidP="00FF041B">
      <w:pPr>
        <w:rPr>
          <w:rFonts w:ascii="Arial" w:hAnsi="Arial" w:cs="Arial"/>
          <w:noProof/>
        </w:rPr>
      </w:pPr>
    </w:p>
    <w:p w14:paraId="580E3854" w14:textId="3493DC49" w:rsidR="00FF041B" w:rsidRPr="00E46C8C" w:rsidRDefault="00FF041B" w:rsidP="00FF041B">
      <w:pPr>
        <w:rPr>
          <w:rFonts w:ascii="Arial" w:hAnsi="Arial" w:cs="Arial"/>
          <w:noProof/>
        </w:rPr>
      </w:pPr>
    </w:p>
    <w:p w14:paraId="2776BA55" w14:textId="10D7123E" w:rsidR="00FF041B" w:rsidRPr="00E46C8C" w:rsidRDefault="00FF041B" w:rsidP="00FF041B">
      <w:pPr>
        <w:rPr>
          <w:rFonts w:ascii="Arial" w:hAnsi="Arial" w:cs="Arial"/>
          <w:noProof/>
        </w:rPr>
      </w:pPr>
    </w:p>
    <w:p w14:paraId="25E39351" w14:textId="26974625" w:rsidR="00FF041B" w:rsidRPr="00E46C8C" w:rsidRDefault="00FF041B" w:rsidP="00FF041B">
      <w:pPr>
        <w:rPr>
          <w:rFonts w:ascii="Arial" w:hAnsi="Arial" w:cs="Arial"/>
          <w:noProof/>
        </w:rPr>
      </w:pPr>
    </w:p>
    <w:p w14:paraId="146ACA5E" w14:textId="5FE23237" w:rsidR="00FF041B" w:rsidRPr="00E46C8C" w:rsidRDefault="00FF041B" w:rsidP="00FF041B">
      <w:pPr>
        <w:rPr>
          <w:rFonts w:ascii="Arial" w:hAnsi="Arial" w:cs="Arial"/>
          <w:noProof/>
        </w:rPr>
      </w:pPr>
    </w:p>
    <w:p w14:paraId="03AD5F6C" w14:textId="2D3253E1" w:rsidR="00FF041B" w:rsidRPr="00E46C8C" w:rsidRDefault="00FF041B" w:rsidP="00FF041B">
      <w:pPr>
        <w:rPr>
          <w:rFonts w:ascii="Arial" w:hAnsi="Arial" w:cs="Arial"/>
          <w:noProof/>
        </w:rPr>
      </w:pPr>
    </w:p>
    <w:p w14:paraId="7EC8A791" w14:textId="72D154CB" w:rsidR="00FF041B" w:rsidRPr="00E46C8C" w:rsidRDefault="00FF041B" w:rsidP="00FF041B">
      <w:pPr>
        <w:rPr>
          <w:rFonts w:ascii="Arial" w:hAnsi="Arial" w:cs="Arial"/>
          <w:noProof/>
        </w:rPr>
      </w:pPr>
    </w:p>
    <w:p w14:paraId="63AED7F8" w14:textId="45A03869" w:rsidR="00FF041B" w:rsidRPr="00E46C8C" w:rsidRDefault="00FF041B" w:rsidP="00FF041B">
      <w:pPr>
        <w:rPr>
          <w:rFonts w:ascii="Arial" w:hAnsi="Arial" w:cs="Arial"/>
          <w:noProof/>
        </w:rPr>
      </w:pPr>
    </w:p>
    <w:p w14:paraId="2EA0DC87" w14:textId="6C38EC59" w:rsidR="00FF041B" w:rsidRPr="00E46C8C" w:rsidRDefault="00FF041B" w:rsidP="00FF041B">
      <w:pPr>
        <w:rPr>
          <w:rFonts w:ascii="Arial" w:hAnsi="Arial" w:cs="Arial"/>
          <w:noProof/>
        </w:rPr>
      </w:pPr>
    </w:p>
    <w:p w14:paraId="5ED01335" w14:textId="6F7DC246" w:rsidR="00FF041B" w:rsidRPr="00E46C8C" w:rsidRDefault="00FF041B" w:rsidP="00FF041B">
      <w:pPr>
        <w:rPr>
          <w:rFonts w:ascii="Arial" w:hAnsi="Arial" w:cs="Arial"/>
          <w:noProof/>
        </w:rPr>
      </w:pPr>
    </w:p>
    <w:p w14:paraId="4692F875" w14:textId="0F527241" w:rsidR="00FF041B" w:rsidRPr="00E46C8C" w:rsidRDefault="00FF041B" w:rsidP="00FF041B">
      <w:pPr>
        <w:rPr>
          <w:rFonts w:ascii="Arial" w:hAnsi="Arial" w:cs="Arial"/>
          <w:noProof/>
        </w:rPr>
      </w:pPr>
    </w:p>
    <w:p w14:paraId="68F5E19B" w14:textId="3BDCE7C7" w:rsidR="00FF041B" w:rsidRPr="00E46C8C" w:rsidRDefault="00FF041B" w:rsidP="00FF041B">
      <w:pPr>
        <w:rPr>
          <w:rFonts w:ascii="Arial" w:hAnsi="Arial" w:cs="Arial"/>
          <w:noProof/>
        </w:rPr>
      </w:pPr>
    </w:p>
    <w:p w14:paraId="24B4896C" w14:textId="3D08BCB1" w:rsidR="00FF041B" w:rsidRPr="00E46C8C" w:rsidRDefault="00FF041B" w:rsidP="00FF041B">
      <w:pPr>
        <w:rPr>
          <w:rFonts w:ascii="Arial" w:hAnsi="Arial" w:cs="Arial"/>
          <w:noProof/>
        </w:rPr>
      </w:pPr>
    </w:p>
    <w:p w14:paraId="133B9E95" w14:textId="713F6A28" w:rsidR="00FF041B" w:rsidRPr="00E46C8C" w:rsidRDefault="00FF041B" w:rsidP="00FF041B">
      <w:pPr>
        <w:rPr>
          <w:rFonts w:ascii="Arial" w:hAnsi="Arial" w:cs="Arial"/>
          <w:noProof/>
        </w:rPr>
      </w:pPr>
    </w:p>
    <w:p w14:paraId="28D86AEE" w14:textId="118B039B" w:rsidR="00FF041B" w:rsidRPr="00E46C8C" w:rsidRDefault="00FF041B" w:rsidP="00FF041B">
      <w:pPr>
        <w:rPr>
          <w:rFonts w:ascii="Arial" w:hAnsi="Arial" w:cs="Arial"/>
          <w:noProof/>
        </w:rPr>
      </w:pPr>
    </w:p>
    <w:p w14:paraId="1D160E4D" w14:textId="722F7444" w:rsidR="00FF041B" w:rsidRPr="00E46C8C" w:rsidRDefault="00FF041B" w:rsidP="00FF041B">
      <w:pPr>
        <w:rPr>
          <w:rFonts w:ascii="Arial" w:hAnsi="Arial" w:cs="Arial"/>
          <w:noProof/>
        </w:rPr>
      </w:pPr>
    </w:p>
    <w:p w14:paraId="218C3BCE" w14:textId="2F3246DF" w:rsidR="00FF041B" w:rsidRDefault="00FF041B" w:rsidP="00FF041B">
      <w:pPr>
        <w:rPr>
          <w:rFonts w:ascii="Arial" w:hAnsi="Arial" w:cs="Arial"/>
          <w:noProof/>
        </w:rPr>
      </w:pPr>
    </w:p>
    <w:p w14:paraId="36D5A211" w14:textId="3CB743D6" w:rsidR="00E46C8C" w:rsidRDefault="00E46C8C" w:rsidP="00FF041B">
      <w:pPr>
        <w:rPr>
          <w:rFonts w:ascii="Arial" w:hAnsi="Arial" w:cs="Arial"/>
          <w:noProof/>
        </w:rPr>
      </w:pPr>
    </w:p>
    <w:p w14:paraId="5DB24487" w14:textId="1AFBDC71" w:rsidR="00E46C8C" w:rsidRDefault="00E46C8C" w:rsidP="00FF041B">
      <w:pPr>
        <w:rPr>
          <w:rFonts w:ascii="Arial" w:hAnsi="Arial" w:cs="Arial"/>
          <w:noProof/>
        </w:rPr>
      </w:pPr>
    </w:p>
    <w:p w14:paraId="4B449605" w14:textId="213C15C9" w:rsidR="00E46C8C" w:rsidRDefault="00E46C8C" w:rsidP="00FF041B">
      <w:pPr>
        <w:rPr>
          <w:rFonts w:ascii="Arial" w:hAnsi="Arial" w:cs="Arial"/>
          <w:noProof/>
        </w:rPr>
      </w:pPr>
    </w:p>
    <w:p w14:paraId="191C7CF0" w14:textId="74F1D083" w:rsidR="00E46C8C" w:rsidRDefault="00E46C8C" w:rsidP="00FF041B">
      <w:pPr>
        <w:rPr>
          <w:rFonts w:ascii="Arial" w:hAnsi="Arial" w:cs="Arial"/>
          <w:noProof/>
        </w:rPr>
      </w:pPr>
    </w:p>
    <w:p w14:paraId="7BD91CCF" w14:textId="53332EB4" w:rsidR="00E46C8C" w:rsidRDefault="00E46C8C" w:rsidP="00FF041B">
      <w:pPr>
        <w:rPr>
          <w:rFonts w:ascii="Arial" w:hAnsi="Arial" w:cs="Arial"/>
          <w:noProof/>
        </w:rPr>
      </w:pPr>
    </w:p>
    <w:p w14:paraId="6D9392D1" w14:textId="51745D8D" w:rsidR="00E46C8C" w:rsidRDefault="00E46C8C" w:rsidP="00FF041B">
      <w:pPr>
        <w:rPr>
          <w:rFonts w:ascii="Arial" w:hAnsi="Arial" w:cs="Arial"/>
          <w:noProof/>
        </w:rPr>
      </w:pPr>
    </w:p>
    <w:p w14:paraId="7835CD5A" w14:textId="4313DB73" w:rsidR="00E46C8C" w:rsidRDefault="00E46C8C" w:rsidP="00FF041B">
      <w:pPr>
        <w:rPr>
          <w:rFonts w:ascii="Arial" w:hAnsi="Arial" w:cs="Arial"/>
          <w:noProof/>
        </w:rPr>
      </w:pPr>
    </w:p>
    <w:p w14:paraId="6BD69807" w14:textId="229328CD" w:rsidR="00E46C8C" w:rsidRDefault="00E46C8C" w:rsidP="00FF041B">
      <w:pPr>
        <w:rPr>
          <w:rFonts w:ascii="Arial" w:hAnsi="Arial" w:cs="Arial"/>
          <w:noProof/>
        </w:rPr>
      </w:pPr>
    </w:p>
    <w:p w14:paraId="0290F573" w14:textId="77777777" w:rsidR="00E46C8C" w:rsidRPr="00E46C8C" w:rsidRDefault="00E46C8C" w:rsidP="00FF041B">
      <w:pPr>
        <w:rPr>
          <w:rFonts w:ascii="Arial" w:hAnsi="Arial" w:cs="Arial"/>
          <w:noProof/>
        </w:rPr>
      </w:pPr>
    </w:p>
    <w:p w14:paraId="7D36C4E2" w14:textId="392C106E" w:rsidR="00FF041B" w:rsidRPr="00E46C8C" w:rsidRDefault="00FF041B" w:rsidP="00FF041B">
      <w:pPr>
        <w:rPr>
          <w:rFonts w:ascii="Arial" w:hAnsi="Arial" w:cs="Arial"/>
          <w:noProof/>
        </w:rPr>
      </w:pPr>
    </w:p>
    <w:p w14:paraId="6A7F2F63" w14:textId="2C49EA98" w:rsidR="00FF041B" w:rsidRPr="00E46C8C" w:rsidRDefault="00FF041B" w:rsidP="00FF041B">
      <w:pPr>
        <w:rPr>
          <w:rFonts w:ascii="Arial" w:hAnsi="Arial" w:cs="Arial"/>
          <w:noProof/>
        </w:rPr>
      </w:pPr>
    </w:p>
    <w:p w14:paraId="2AB985D6" w14:textId="445CA6D4" w:rsidR="00492641" w:rsidRDefault="00492641">
      <w:pPr>
        <w:rPr>
          <w:rFonts w:ascii="Arial" w:hAnsi="Arial" w:cs="Arial"/>
          <w:noProof/>
        </w:rPr>
      </w:pPr>
      <w:r>
        <w:rPr>
          <w:rFonts w:ascii="Arial" w:hAnsi="Arial" w:cs="Arial"/>
          <w:noProof/>
        </w:rPr>
        <w:br w:type="page"/>
      </w:r>
    </w:p>
    <w:p w14:paraId="738D7611" w14:textId="7EBD8F42" w:rsidR="000858D5" w:rsidRPr="008918BA" w:rsidRDefault="00D85E4D">
      <w:pPr>
        <w:pStyle w:val="PIChapter"/>
      </w:pPr>
      <w:r w:rsidRPr="00E46C8C">
        <w:rPr>
          <w:caps/>
          <w:sz w:val="24"/>
          <w:szCs w:val="24"/>
        </w:rPr>
        <w:lastRenderedPageBreak/>
        <w:fldChar w:fldCharType="end"/>
      </w:r>
      <w:bookmarkStart w:id="1" w:name="_Toc115779848"/>
      <w:r w:rsidR="000858D5" w:rsidRPr="008918BA">
        <w:t>Introduction</w:t>
      </w:r>
      <w:bookmarkEnd w:id="1"/>
    </w:p>
    <w:p w14:paraId="14F755C7" w14:textId="45CDB4FE" w:rsidR="00044905" w:rsidRPr="00D564A4" w:rsidRDefault="00D97020">
      <w:pPr>
        <w:pStyle w:val="PISUB"/>
      </w:pPr>
      <w:bookmarkStart w:id="2" w:name="_Toc495852825"/>
      <w:bookmarkStart w:id="3" w:name="_Toc115779849"/>
      <w:r w:rsidRPr="008918BA">
        <w:t>Policy</w:t>
      </w:r>
      <w:r w:rsidR="00044905" w:rsidRPr="008918BA">
        <w:t xml:space="preserve"> statement</w:t>
      </w:r>
      <w:bookmarkEnd w:id="2"/>
      <w:bookmarkEnd w:id="3"/>
    </w:p>
    <w:p w14:paraId="6FA26079" w14:textId="77777777" w:rsidR="009E44EC" w:rsidRPr="008918BA" w:rsidRDefault="009E44EC" w:rsidP="009E44EC"/>
    <w:p w14:paraId="5F3A2AFA" w14:textId="54BDEC1B" w:rsidR="00EB57D1" w:rsidRPr="00A104B6" w:rsidRDefault="00A33BDE" w:rsidP="005F153A">
      <w:pPr>
        <w:jc w:val="both"/>
        <w:rPr>
          <w:rFonts w:ascii="Arial" w:hAnsi="Arial" w:cs="Arial"/>
        </w:rPr>
      </w:pPr>
      <w:r w:rsidRPr="008918BA">
        <w:rPr>
          <w:rFonts w:ascii="Arial" w:hAnsi="Arial" w:cs="Arial"/>
        </w:rPr>
        <w:t xml:space="preserve">The purpose of this document is </w:t>
      </w:r>
      <w:hyperlink w:anchor="_top" w:history="1">
        <w:r w:rsidRPr="00551771">
          <w:rPr>
            <w:rStyle w:val="Hyperlink"/>
            <w:rFonts w:ascii="Arial" w:hAnsi="Arial" w:cs="Arial"/>
            <w:color w:val="auto"/>
            <w:u w:val="none"/>
          </w:rPr>
          <w:t>to set out the</w:t>
        </w:r>
      </w:hyperlink>
      <w:r w:rsidRPr="008918BA">
        <w:rPr>
          <w:rFonts w:ascii="Arial" w:hAnsi="Arial" w:cs="Arial"/>
        </w:rPr>
        <w:t xml:space="preserve"> requirements </w:t>
      </w:r>
      <w:r w:rsidRPr="00A104B6">
        <w:rPr>
          <w:rFonts w:ascii="Arial" w:hAnsi="Arial" w:cs="Arial"/>
        </w:rPr>
        <w:t xml:space="preserve">for </w:t>
      </w:r>
      <w:r w:rsidR="004E6A74" w:rsidRPr="00A104B6">
        <w:rPr>
          <w:rFonts w:ascii="Arial" w:hAnsi="Arial" w:cs="Arial"/>
        </w:rPr>
        <w:t>The Organisation</w:t>
      </w:r>
      <w:r w:rsidRPr="00A104B6">
        <w:rPr>
          <w:rFonts w:ascii="Arial" w:hAnsi="Arial" w:cs="Arial"/>
        </w:rPr>
        <w:t xml:space="preserve"> to take the appropriate actions for safeguarding children, young people and adults at risk of harm or abuse</w:t>
      </w:r>
      <w:r w:rsidR="003541A4" w:rsidRPr="00A104B6">
        <w:rPr>
          <w:rFonts w:ascii="Arial" w:hAnsi="Arial" w:cs="Arial"/>
        </w:rPr>
        <w:t>, in line with extant legislation. This document will be updated as and when changes to legislation occur.</w:t>
      </w:r>
      <w:r w:rsidR="00EB57D1" w:rsidRPr="00A104B6">
        <w:rPr>
          <w:rFonts w:ascii="Arial" w:hAnsi="Arial" w:cs="Arial"/>
        </w:rPr>
        <w:t xml:space="preserve"> </w:t>
      </w:r>
      <w:r w:rsidR="003541A4" w:rsidRPr="00A104B6">
        <w:rPr>
          <w:rFonts w:ascii="Arial" w:hAnsi="Arial" w:cs="Arial"/>
        </w:rPr>
        <w:t xml:space="preserve">Staff should refer to the legislative documents to always ensure relevance. </w:t>
      </w:r>
    </w:p>
    <w:p w14:paraId="03D422B6" w14:textId="77777777" w:rsidR="00EB57D1" w:rsidRPr="00A104B6" w:rsidRDefault="00EB57D1" w:rsidP="005F153A">
      <w:pPr>
        <w:jc w:val="both"/>
        <w:rPr>
          <w:rFonts w:ascii="Arial" w:hAnsi="Arial" w:cs="Arial"/>
        </w:rPr>
      </w:pPr>
    </w:p>
    <w:p w14:paraId="669546EE" w14:textId="46F1AB5B" w:rsidR="003541A4" w:rsidRPr="008918BA" w:rsidRDefault="003541A4" w:rsidP="005F153A">
      <w:pPr>
        <w:jc w:val="both"/>
        <w:rPr>
          <w:rFonts w:ascii="Arial" w:hAnsi="Arial" w:cs="Arial"/>
        </w:rPr>
      </w:pPr>
      <w:r w:rsidRPr="00A104B6">
        <w:rPr>
          <w:rFonts w:ascii="Arial" w:hAnsi="Arial" w:cs="Arial"/>
        </w:rPr>
        <w:t xml:space="preserve">Additionally, staff should also refer to any local Standard Operating Procedures (SOPs) relating to </w:t>
      </w:r>
      <w:r w:rsidR="00A33BDE" w:rsidRPr="00A104B6">
        <w:rPr>
          <w:rFonts w:ascii="Arial" w:hAnsi="Arial" w:cs="Arial"/>
        </w:rPr>
        <w:t>safeguarding</w:t>
      </w:r>
      <w:r w:rsidRPr="00A104B6">
        <w:rPr>
          <w:rFonts w:ascii="Arial" w:hAnsi="Arial" w:cs="Arial"/>
        </w:rPr>
        <w:t xml:space="preserve"> at </w:t>
      </w:r>
      <w:r w:rsidR="004E6A74" w:rsidRPr="00A104B6">
        <w:rPr>
          <w:rFonts w:ascii="Arial" w:hAnsi="Arial" w:cs="Arial"/>
        </w:rPr>
        <w:t>The Organisation</w:t>
      </w:r>
      <w:r w:rsidR="00F77D1A" w:rsidRPr="00A104B6">
        <w:rPr>
          <w:rFonts w:ascii="Arial" w:hAnsi="Arial" w:cs="Arial"/>
        </w:rPr>
        <w:t>.</w:t>
      </w:r>
    </w:p>
    <w:p w14:paraId="126BB8DC" w14:textId="77777777" w:rsidR="00990480" w:rsidRPr="008918BA" w:rsidRDefault="00990480" w:rsidP="005F153A">
      <w:pPr>
        <w:jc w:val="both"/>
        <w:rPr>
          <w:rFonts w:ascii="Arial" w:hAnsi="Arial" w:cs="Arial"/>
        </w:rPr>
      </w:pPr>
    </w:p>
    <w:p w14:paraId="2C909ED9" w14:textId="58EEA268" w:rsidR="003541A4" w:rsidRPr="008918BA" w:rsidRDefault="003541A4" w:rsidP="005F153A">
      <w:pPr>
        <w:jc w:val="both"/>
        <w:rPr>
          <w:rFonts w:ascii="Arial" w:hAnsi="Arial" w:cs="Arial"/>
        </w:rPr>
      </w:pPr>
      <w:r w:rsidRPr="008918BA">
        <w:rPr>
          <w:rFonts w:ascii="Arial" w:hAnsi="Arial" w:cs="Arial"/>
        </w:rPr>
        <w:t xml:space="preserve">This policy should be read in conjunction with the following CQC </w:t>
      </w:r>
      <w:proofErr w:type="spellStart"/>
      <w:r w:rsidR="00D564A4">
        <w:rPr>
          <w:rFonts w:ascii="Arial" w:hAnsi="Arial" w:cs="Arial"/>
        </w:rPr>
        <w:t>M</w:t>
      </w:r>
      <w:r w:rsidRPr="008918BA">
        <w:rPr>
          <w:rFonts w:ascii="Arial" w:hAnsi="Arial" w:cs="Arial"/>
        </w:rPr>
        <w:t>ythbusters</w:t>
      </w:r>
      <w:proofErr w:type="spellEnd"/>
      <w:r w:rsidRPr="008918BA">
        <w:rPr>
          <w:rFonts w:ascii="Arial" w:hAnsi="Arial" w:cs="Arial"/>
        </w:rPr>
        <w:t>:</w:t>
      </w:r>
    </w:p>
    <w:p w14:paraId="74BD8BD4" w14:textId="77777777" w:rsidR="00B868E9" w:rsidRPr="008918BA" w:rsidRDefault="00B868E9" w:rsidP="005F153A">
      <w:pPr>
        <w:jc w:val="both"/>
        <w:rPr>
          <w:rFonts w:ascii="Arial" w:hAnsi="Arial" w:cs="Arial"/>
        </w:rPr>
      </w:pPr>
    </w:p>
    <w:p w14:paraId="7B39B41E" w14:textId="77777777" w:rsidR="00B868E9" w:rsidRPr="008918BA" w:rsidRDefault="00B868E9" w:rsidP="005F153A">
      <w:pPr>
        <w:pStyle w:val="ListParagraph"/>
        <w:numPr>
          <w:ilvl w:val="0"/>
          <w:numId w:val="2"/>
        </w:numPr>
        <w:jc w:val="both"/>
        <w:rPr>
          <w:rFonts w:ascii="Arial" w:hAnsi="Arial" w:cs="Arial"/>
        </w:rPr>
      </w:pPr>
      <w:hyperlink r:id="rId8" w:history="1">
        <w:r w:rsidRPr="008918BA">
          <w:rPr>
            <w:rStyle w:val="Hyperlink"/>
            <w:rFonts w:ascii="Arial" w:hAnsi="Arial" w:cs="Arial"/>
          </w:rPr>
          <w:t xml:space="preserve">GP </w:t>
        </w:r>
        <w:proofErr w:type="spellStart"/>
        <w:r w:rsidRPr="008918BA">
          <w:rPr>
            <w:rStyle w:val="Hyperlink"/>
            <w:rFonts w:ascii="Arial" w:hAnsi="Arial" w:cs="Arial"/>
          </w:rPr>
          <w:t>Mythbuster</w:t>
        </w:r>
        <w:proofErr w:type="spellEnd"/>
        <w:r w:rsidRPr="008918BA">
          <w:rPr>
            <w:rStyle w:val="Hyperlink"/>
            <w:rFonts w:ascii="Arial" w:hAnsi="Arial" w:cs="Arial"/>
          </w:rPr>
          <w:t xml:space="preserve"> 25: Safeguarding adults at risk</w:t>
        </w:r>
      </w:hyperlink>
    </w:p>
    <w:p w14:paraId="6FBFE319" w14:textId="77777777" w:rsidR="00B868E9" w:rsidRPr="008918BA" w:rsidRDefault="00B868E9" w:rsidP="005F153A">
      <w:pPr>
        <w:pStyle w:val="ListParagraph"/>
        <w:numPr>
          <w:ilvl w:val="0"/>
          <w:numId w:val="2"/>
        </w:numPr>
        <w:jc w:val="both"/>
        <w:rPr>
          <w:rFonts w:ascii="Arial" w:hAnsi="Arial" w:cs="Arial"/>
        </w:rPr>
      </w:pPr>
      <w:hyperlink r:id="rId9" w:history="1">
        <w:r w:rsidRPr="008918BA">
          <w:rPr>
            <w:rStyle w:val="Hyperlink"/>
            <w:rFonts w:ascii="Arial" w:hAnsi="Arial" w:cs="Arial"/>
          </w:rPr>
          <w:t xml:space="preserve">GP </w:t>
        </w:r>
        <w:proofErr w:type="spellStart"/>
        <w:r w:rsidRPr="008918BA">
          <w:rPr>
            <w:rStyle w:val="Hyperlink"/>
            <w:rFonts w:ascii="Arial" w:hAnsi="Arial" w:cs="Arial"/>
          </w:rPr>
          <w:t>Mythbuster</w:t>
        </w:r>
        <w:proofErr w:type="spellEnd"/>
        <w:r w:rsidRPr="008918BA">
          <w:rPr>
            <w:rStyle w:val="Hyperlink"/>
            <w:rFonts w:ascii="Arial" w:hAnsi="Arial" w:cs="Arial"/>
          </w:rPr>
          <w:t xml:space="preserve"> 33: Safeguarding children</w:t>
        </w:r>
      </w:hyperlink>
    </w:p>
    <w:p w14:paraId="2F782E32" w14:textId="77777777" w:rsidR="00B868E9" w:rsidRPr="00D564A4" w:rsidRDefault="00B868E9" w:rsidP="005F153A">
      <w:pPr>
        <w:pStyle w:val="ListParagraph"/>
        <w:numPr>
          <w:ilvl w:val="0"/>
          <w:numId w:val="2"/>
        </w:numPr>
        <w:jc w:val="both"/>
        <w:rPr>
          <w:rStyle w:val="Hyperlink"/>
          <w:rFonts w:ascii="Arial" w:hAnsi="Arial" w:cs="Arial"/>
          <w:color w:val="auto"/>
          <w:u w:val="none"/>
        </w:rPr>
      </w:pPr>
      <w:hyperlink r:id="rId10" w:history="1">
        <w:r w:rsidRPr="008918BA">
          <w:rPr>
            <w:rStyle w:val="Hyperlink"/>
            <w:rFonts w:ascii="Arial" w:hAnsi="Arial" w:cs="Arial"/>
          </w:rPr>
          <w:t xml:space="preserve">GP </w:t>
        </w:r>
        <w:proofErr w:type="spellStart"/>
        <w:r w:rsidRPr="008918BA">
          <w:rPr>
            <w:rStyle w:val="Hyperlink"/>
            <w:rFonts w:ascii="Arial" w:hAnsi="Arial" w:cs="Arial"/>
          </w:rPr>
          <w:t>Mythbuster</w:t>
        </w:r>
        <w:proofErr w:type="spellEnd"/>
        <w:r w:rsidRPr="008918BA">
          <w:rPr>
            <w:rStyle w:val="Hyperlink"/>
            <w:rFonts w:ascii="Arial" w:hAnsi="Arial" w:cs="Arial"/>
          </w:rPr>
          <w:t xml:space="preserve"> 80: Female genital mutilation (FGM)</w:t>
        </w:r>
      </w:hyperlink>
    </w:p>
    <w:p w14:paraId="08114478" w14:textId="77777777" w:rsidR="00B47E55" w:rsidRPr="008918BA" w:rsidRDefault="00B47E55" w:rsidP="005F153A">
      <w:pPr>
        <w:jc w:val="both"/>
        <w:rPr>
          <w:rFonts w:ascii="Arial" w:hAnsi="Arial" w:cs="Arial"/>
        </w:rPr>
      </w:pPr>
    </w:p>
    <w:p w14:paraId="487552E9" w14:textId="77777777" w:rsidR="00334250" w:rsidRPr="008918BA" w:rsidRDefault="00334250" w:rsidP="005F153A">
      <w:pPr>
        <w:jc w:val="both"/>
        <w:rPr>
          <w:rFonts w:ascii="Arial" w:hAnsi="Arial" w:cs="Arial"/>
        </w:rPr>
      </w:pPr>
      <w:r w:rsidRPr="008918BA">
        <w:rPr>
          <w:rFonts w:ascii="Arial" w:hAnsi="Arial" w:cs="Arial"/>
        </w:rPr>
        <w:t>This document has been purposefully compiled as a joint safeguarding policy for adults and children. Feedback from the CQC, CCG, safeguarding leads and organisations has been varied and some have stated that they require a separate policy whilst others prefer a joint policy.</w:t>
      </w:r>
    </w:p>
    <w:p w14:paraId="57FA9E24" w14:textId="77777777" w:rsidR="00334250" w:rsidRPr="008918BA" w:rsidRDefault="00334250" w:rsidP="005F153A">
      <w:pPr>
        <w:jc w:val="both"/>
        <w:rPr>
          <w:rFonts w:ascii="Arial" w:hAnsi="Arial" w:cs="Arial"/>
        </w:rPr>
      </w:pPr>
    </w:p>
    <w:p w14:paraId="279A830E" w14:textId="65FDAC43" w:rsidR="00E267DA" w:rsidRDefault="00E267DA" w:rsidP="005F153A">
      <w:pPr>
        <w:jc w:val="both"/>
        <w:rPr>
          <w:rFonts w:ascii="Arial" w:hAnsi="Arial" w:cs="Arial"/>
        </w:rPr>
      </w:pPr>
      <w:r>
        <w:rPr>
          <w:rFonts w:ascii="Arial" w:hAnsi="Arial" w:cs="Arial"/>
        </w:rPr>
        <w:t>For</w:t>
      </w:r>
      <w:r w:rsidR="00334250" w:rsidRPr="008918BA">
        <w:rPr>
          <w:rFonts w:ascii="Arial" w:hAnsi="Arial" w:cs="Arial"/>
        </w:rPr>
        <w:t xml:space="preserve"> ease, throughout the document, in the heading for the section it states whether this refers to a child or an adult</w:t>
      </w:r>
      <w:r>
        <w:rPr>
          <w:rFonts w:ascii="Arial" w:hAnsi="Arial" w:cs="Arial"/>
        </w:rPr>
        <w:t xml:space="preserve"> and where</w:t>
      </w:r>
      <w:r w:rsidR="00334250" w:rsidRPr="008918BA">
        <w:rPr>
          <w:rFonts w:ascii="Arial" w:hAnsi="Arial" w:cs="Arial"/>
        </w:rPr>
        <w:t xml:space="preserve"> there is no such indication, this means it is generic and refers to both. </w:t>
      </w:r>
    </w:p>
    <w:p w14:paraId="056BD075" w14:textId="77777777" w:rsidR="00E267DA" w:rsidRDefault="00E267DA" w:rsidP="005F153A">
      <w:pPr>
        <w:jc w:val="both"/>
        <w:rPr>
          <w:rFonts w:ascii="Arial" w:hAnsi="Arial" w:cs="Arial"/>
        </w:rPr>
      </w:pPr>
    </w:p>
    <w:p w14:paraId="7026CD1A" w14:textId="3BC52FA2" w:rsidR="008F17FB" w:rsidRDefault="00E267DA" w:rsidP="005F153A">
      <w:pPr>
        <w:jc w:val="both"/>
        <w:rPr>
          <w:rFonts w:ascii="Arial" w:hAnsi="Arial" w:cs="Arial"/>
        </w:rPr>
      </w:pPr>
      <w:r>
        <w:rPr>
          <w:rFonts w:ascii="Arial" w:hAnsi="Arial" w:cs="Arial"/>
        </w:rPr>
        <w:t xml:space="preserve">Therefore, this will </w:t>
      </w:r>
      <w:r w:rsidR="00334250" w:rsidRPr="008918BA">
        <w:rPr>
          <w:rFonts w:ascii="Arial" w:hAnsi="Arial" w:cs="Arial"/>
        </w:rPr>
        <w:t xml:space="preserve">ensure that it will be easier to segregate as required. </w:t>
      </w:r>
    </w:p>
    <w:p w14:paraId="43AAD33D" w14:textId="1490D130" w:rsidR="008F17FB" w:rsidRDefault="008F17FB" w:rsidP="008F17FB">
      <w:bookmarkStart w:id="4" w:name="_Toc108189074"/>
      <w:bookmarkStart w:id="5" w:name="_Toc108189215"/>
      <w:bookmarkStart w:id="6" w:name="_Toc108443703"/>
      <w:bookmarkStart w:id="7" w:name="_Toc108443855"/>
      <w:bookmarkStart w:id="8" w:name="_Toc108451588"/>
      <w:bookmarkStart w:id="9" w:name="_Toc108451733"/>
      <w:bookmarkStart w:id="10" w:name="_Toc108463678"/>
      <w:bookmarkStart w:id="11" w:name="_Toc108463826"/>
      <w:bookmarkStart w:id="12" w:name="_Toc108463982"/>
      <w:bookmarkStart w:id="13" w:name="_Toc108464129"/>
      <w:bookmarkStart w:id="14" w:name="_Toc108525251"/>
      <w:bookmarkStart w:id="15" w:name="_Toc108525399"/>
      <w:bookmarkStart w:id="16" w:name="_Toc108525547"/>
      <w:bookmarkStart w:id="17" w:name="_Toc108525927"/>
      <w:bookmarkStart w:id="18" w:name="_Toc108528619"/>
      <w:bookmarkStart w:id="19" w:name="_Toc108528767"/>
      <w:bookmarkStart w:id="20" w:name="_Toc108529551"/>
      <w:bookmarkStart w:id="21" w:name="_Toc108530446"/>
      <w:bookmarkStart w:id="22" w:name="_Toc109045612"/>
      <w:bookmarkStart w:id="23" w:name="_Toc109121430"/>
      <w:bookmarkStart w:id="24" w:name="_Toc109123997"/>
      <w:bookmarkStart w:id="25" w:name="_Toc109136413"/>
      <w:bookmarkStart w:id="26" w:name="_Toc109136633"/>
      <w:bookmarkStart w:id="27" w:name="_Toc109136853"/>
      <w:bookmarkStart w:id="28" w:name="_Toc109140318"/>
      <w:bookmarkStart w:id="29" w:name="_Toc109140554"/>
      <w:bookmarkStart w:id="30" w:name="_Toc109140790"/>
      <w:bookmarkStart w:id="31" w:name="_Toc109141026"/>
      <w:bookmarkStart w:id="32" w:name="_Toc109141261"/>
      <w:bookmarkStart w:id="33" w:name="_Toc109141497"/>
      <w:bookmarkStart w:id="34" w:name="_Toc109141730"/>
      <w:bookmarkStart w:id="35" w:name="_Toc109141962"/>
      <w:bookmarkStart w:id="36" w:name="_Toc109142193"/>
      <w:bookmarkStart w:id="37" w:name="_Toc109284137"/>
      <w:bookmarkStart w:id="38" w:name="_Toc107256521"/>
      <w:bookmarkStart w:id="39" w:name="_Toc107256679"/>
      <w:bookmarkStart w:id="40" w:name="_Status"/>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7E5298">
        <w:rPr>
          <w:rFonts w:ascii="Times New Roman" w:eastAsia="Times New Roman" w:hAnsi="Times New Roman" w:cs="Times New Roman"/>
          <w:noProof/>
          <w:lang w:eastAsia="en-GB"/>
        </w:rPr>
        <w:drawing>
          <wp:anchor distT="0" distB="0" distL="114300" distR="114300" simplePos="0" relativeHeight="251664384" behindDoc="0" locked="0" layoutInCell="1" allowOverlap="1" wp14:anchorId="5C2FE081" wp14:editId="4C85659A">
            <wp:simplePos x="0" y="0"/>
            <wp:positionH relativeFrom="column">
              <wp:posOffset>0</wp:posOffset>
            </wp:positionH>
            <wp:positionV relativeFrom="paragraph">
              <wp:posOffset>111747</wp:posOffset>
            </wp:positionV>
            <wp:extent cx="523875" cy="523875"/>
            <wp:effectExtent l="0" t="0" r="0" b="0"/>
            <wp:wrapSquare wrapText="bothSides"/>
            <wp:docPr id="4" name="Picture 4" descr="A close-up of a logo&#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medium confidence">
                      <a:hlinkClick r:id="rId11"/>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pic:spPr>
                </pic:pic>
              </a:graphicData>
            </a:graphic>
            <wp14:sizeRelH relativeFrom="page">
              <wp14:pctWidth>0</wp14:pctWidth>
            </wp14:sizeRelH>
            <wp14:sizeRelV relativeFrom="page">
              <wp14:pctHeight>0</wp14:pctHeight>
            </wp14:sizeRelV>
          </wp:anchor>
        </w:drawing>
      </w:r>
    </w:p>
    <w:p w14:paraId="7F762A14" w14:textId="0A87DC66" w:rsidR="008F17FB" w:rsidRDefault="008F17FB" w:rsidP="008F17FB">
      <w:pPr>
        <w:rPr>
          <w:rFonts w:ascii="Arial" w:hAnsi="Arial" w:cs="Arial"/>
        </w:rPr>
      </w:pPr>
    </w:p>
    <w:p w14:paraId="6A485A1F" w14:textId="529FD89E" w:rsidR="008F17FB" w:rsidRDefault="008F17FB" w:rsidP="008F17FB">
      <w:pPr>
        <w:rPr>
          <w:rFonts w:ascii="Arial" w:eastAsia="Times New Roman" w:hAnsi="Arial" w:cs="Arial"/>
          <w:lang w:eastAsia="en-GB"/>
        </w:rPr>
      </w:pPr>
      <w:r w:rsidRPr="00C309E6">
        <w:rPr>
          <w:rFonts w:ascii="Arial" w:eastAsia="Times New Roman" w:hAnsi="Arial" w:cs="Arial"/>
          <w:lang w:eastAsia="en-GB"/>
        </w:rPr>
        <w:t xml:space="preserve">See </w:t>
      </w:r>
      <w:hyperlink w:anchor="_Training_overview" w:history="1">
        <w:r w:rsidR="00345C11">
          <w:rPr>
            <w:rStyle w:val="Hyperlink"/>
            <w:rFonts w:ascii="Arial" w:hAnsi="Arial" w:cs="Arial"/>
          </w:rPr>
          <w:t>Chapter 8</w:t>
        </w:r>
      </w:hyperlink>
      <w:r w:rsidRPr="00C309E6">
        <w:rPr>
          <w:rFonts w:ascii="Arial" w:eastAsia="Times New Roman" w:hAnsi="Arial" w:cs="Arial"/>
          <w:lang w:eastAsia="en-GB"/>
        </w:rPr>
        <w:t xml:space="preserve"> for further guidance and links to training.</w:t>
      </w:r>
    </w:p>
    <w:p w14:paraId="10AD6AA6" w14:textId="77777777" w:rsidR="008F17FB" w:rsidRDefault="008F17FB" w:rsidP="008F17FB">
      <w:pPr>
        <w:rPr>
          <w:rFonts w:ascii="Arial" w:hAnsi="Arial" w:cs="Arial"/>
        </w:rPr>
      </w:pPr>
    </w:p>
    <w:p w14:paraId="2E743A01" w14:textId="741C5228" w:rsidR="000E1D36" w:rsidRPr="008918BA" w:rsidRDefault="008F17FB" w:rsidP="00C918A7">
      <w:pPr>
        <w:pStyle w:val="PISUB"/>
        <w:spacing w:before="240"/>
        <w:ind w:left="578" w:hanging="578"/>
      </w:pPr>
      <w:bookmarkStart w:id="41" w:name="_Toc115779850"/>
      <w:r>
        <w:t>Status</w:t>
      </w:r>
      <w:bookmarkEnd w:id="41"/>
    </w:p>
    <w:p w14:paraId="3BE21161" w14:textId="77777777" w:rsidR="000E1D36" w:rsidRPr="008918BA" w:rsidRDefault="000E1D36" w:rsidP="000E1D36">
      <w:pPr>
        <w:rPr>
          <w:rFonts w:cstheme="minorHAnsi"/>
        </w:rPr>
      </w:pPr>
    </w:p>
    <w:p w14:paraId="6FFC6A55" w14:textId="77777777" w:rsidR="001E3347" w:rsidRPr="00D564A4" w:rsidRDefault="001E3347" w:rsidP="005F153A">
      <w:pPr>
        <w:jc w:val="both"/>
        <w:rPr>
          <w:rFonts w:ascii="Arial" w:hAnsi="Arial" w:cs="Arial"/>
        </w:rPr>
      </w:pPr>
      <w:r w:rsidRPr="00D564A4">
        <w:rPr>
          <w:rFonts w:ascii="Arial" w:hAnsi="Arial" w:cs="Arial"/>
        </w:rPr>
        <w:t xml:space="preserve">The organisation aims to design and implement policies and procedures that meet the diverse needs of our service and workforce, ensuring that none are placed at a disadvantage over others, in accordance with the </w:t>
      </w:r>
      <w:hyperlink r:id="rId13" w:history="1">
        <w:r w:rsidRPr="00D564A4">
          <w:rPr>
            <w:rStyle w:val="Hyperlink"/>
            <w:rFonts w:ascii="Arial" w:hAnsi="Arial" w:cs="Arial"/>
          </w:rPr>
          <w:t>Equality Act 2010</w:t>
        </w:r>
      </w:hyperlink>
      <w:r w:rsidRPr="00D564A4">
        <w:rPr>
          <w:rFonts w:ascii="Arial" w:hAnsi="Arial" w:cs="Arial"/>
        </w:rPr>
        <w:t>. Consideration has been given to the impact this policy might have regarding the individual protected characteristics of those to whom it applies.</w:t>
      </w:r>
    </w:p>
    <w:p w14:paraId="4188326B" w14:textId="77777777" w:rsidR="001E3347" w:rsidRPr="00D564A4" w:rsidRDefault="001E3347" w:rsidP="005F153A">
      <w:pPr>
        <w:jc w:val="both"/>
        <w:rPr>
          <w:rFonts w:ascii="Arial" w:hAnsi="Arial" w:cs="Arial"/>
        </w:rPr>
      </w:pPr>
    </w:p>
    <w:p w14:paraId="24BBE5E6" w14:textId="62BE999B" w:rsidR="001E3347" w:rsidRDefault="001E3347" w:rsidP="005F153A">
      <w:pPr>
        <w:jc w:val="both"/>
        <w:rPr>
          <w:rFonts w:ascii="Arial" w:hAnsi="Arial" w:cs="Arial"/>
        </w:rPr>
      </w:pPr>
      <w:r w:rsidRPr="00D564A4">
        <w:rPr>
          <w:rFonts w:ascii="Arial" w:hAnsi="Arial" w:cs="Arial"/>
        </w:rPr>
        <w:t>This document and any procedures contained within it are non-contractual and may be modified or withdrawn at any time. For the avoidance of doubt, it does not form part of your contract of employment.</w:t>
      </w:r>
    </w:p>
    <w:p w14:paraId="4517BE21" w14:textId="6B9E618E" w:rsidR="004C7C23" w:rsidRDefault="004C7C23" w:rsidP="005F153A">
      <w:pPr>
        <w:jc w:val="both"/>
        <w:rPr>
          <w:rFonts w:ascii="Arial" w:hAnsi="Arial" w:cs="Arial"/>
        </w:rPr>
      </w:pPr>
    </w:p>
    <w:p w14:paraId="361167B8" w14:textId="4233E548" w:rsidR="004C7C23" w:rsidRPr="00D564A4" w:rsidRDefault="004C7C23" w:rsidP="005F153A">
      <w:pPr>
        <w:jc w:val="both"/>
        <w:rPr>
          <w:rFonts w:ascii="Arial" w:hAnsi="Arial" w:cs="Arial"/>
        </w:rPr>
      </w:pPr>
      <w:r w:rsidRPr="00D564A4">
        <w:rPr>
          <w:rFonts w:ascii="Arial" w:hAnsi="Arial" w:cs="Arial"/>
        </w:rPr>
        <w:t>This document applies to all employees of the organisation and other individuals performing functions in relation to the organisation such as agency workers, locums and contractors.</w:t>
      </w:r>
    </w:p>
    <w:p w14:paraId="3EDBB6EC" w14:textId="77777777" w:rsidR="00E267DA" w:rsidRPr="00D564A4" w:rsidRDefault="00E267DA" w:rsidP="005F153A">
      <w:pPr>
        <w:jc w:val="both"/>
        <w:rPr>
          <w:rFonts w:ascii="Arial" w:hAnsi="Arial" w:cs="Arial"/>
        </w:rPr>
      </w:pPr>
      <w:bookmarkStart w:id="42" w:name="_Toc109121432"/>
      <w:bookmarkStart w:id="43" w:name="_Toc109123999"/>
      <w:bookmarkStart w:id="44" w:name="_Toc109136415"/>
      <w:bookmarkStart w:id="45" w:name="_Toc109136635"/>
      <w:bookmarkStart w:id="46" w:name="_Toc109136855"/>
      <w:bookmarkStart w:id="47" w:name="_Toc109140320"/>
      <w:bookmarkStart w:id="48" w:name="_Toc109140556"/>
      <w:bookmarkStart w:id="49" w:name="_Toc109140792"/>
      <w:bookmarkStart w:id="50" w:name="_Toc109141028"/>
      <w:bookmarkStart w:id="51" w:name="_Toc109141263"/>
      <w:bookmarkStart w:id="52" w:name="_Toc109141499"/>
      <w:bookmarkStart w:id="53" w:name="_Toc109141732"/>
      <w:bookmarkStart w:id="54" w:name="_Toc109141964"/>
      <w:bookmarkStart w:id="55" w:name="_Toc109142195"/>
      <w:bookmarkStart w:id="56" w:name="_Toc95406470"/>
      <w:bookmarkStart w:id="57" w:name="_Toc95407522"/>
      <w:bookmarkStart w:id="58" w:name="_Toc95468530"/>
      <w:bookmarkStart w:id="59" w:name="_Toc95468614"/>
      <w:bookmarkStart w:id="60" w:name="_Toc95468699"/>
      <w:bookmarkStart w:id="61" w:name="_Toc95406471"/>
      <w:bookmarkStart w:id="62" w:name="_Toc95407523"/>
      <w:bookmarkStart w:id="63" w:name="_Toc95468531"/>
      <w:bookmarkStart w:id="64" w:name="_Toc95468615"/>
      <w:bookmarkStart w:id="65" w:name="_Toc95468700"/>
      <w:bookmarkStart w:id="66" w:name="_Toc95406472"/>
      <w:bookmarkStart w:id="67" w:name="_Toc95407524"/>
      <w:bookmarkStart w:id="68" w:name="_Toc95468532"/>
      <w:bookmarkStart w:id="69" w:name="_Toc95468616"/>
      <w:bookmarkStart w:id="70" w:name="_Toc95468701"/>
      <w:bookmarkStart w:id="71" w:name="_Toc59436851"/>
      <w:bookmarkStart w:id="72" w:name="_Toc59436893"/>
      <w:bookmarkStart w:id="73" w:name="_Toc59456945"/>
      <w:bookmarkStart w:id="74" w:name="_Toc59458554"/>
      <w:bookmarkStart w:id="75" w:name="_Toc59458620"/>
      <w:bookmarkStart w:id="76" w:name="_Toc59458687"/>
      <w:bookmarkStart w:id="77" w:name="_Toc59458754"/>
      <w:bookmarkStart w:id="78" w:name="_Toc59459549"/>
      <w:bookmarkStart w:id="79" w:name="_Toc59460069"/>
      <w:bookmarkStart w:id="80" w:name="_Toc59460721"/>
      <w:bookmarkStart w:id="81" w:name="_Toc59436854"/>
      <w:bookmarkStart w:id="82" w:name="_Toc59436896"/>
      <w:bookmarkStart w:id="83" w:name="_Toc59456948"/>
      <w:bookmarkStart w:id="84" w:name="_Toc59458557"/>
      <w:bookmarkStart w:id="85" w:name="_Toc59458623"/>
      <w:bookmarkStart w:id="86" w:name="_Toc59458690"/>
      <w:bookmarkStart w:id="87" w:name="_Toc59458757"/>
      <w:bookmarkStart w:id="88" w:name="_Toc59459552"/>
      <w:bookmarkStart w:id="89" w:name="_Toc59460072"/>
      <w:bookmarkStart w:id="90" w:name="_Toc59460724"/>
      <w:bookmarkStart w:id="91" w:name="_Toc59436855"/>
      <w:bookmarkStart w:id="92" w:name="_Toc59436897"/>
      <w:bookmarkStart w:id="93" w:name="_Toc59456949"/>
      <w:bookmarkStart w:id="94" w:name="_Toc59458558"/>
      <w:bookmarkStart w:id="95" w:name="_Toc59458624"/>
      <w:bookmarkStart w:id="96" w:name="_Toc59458691"/>
      <w:bookmarkStart w:id="97" w:name="_Toc59458758"/>
      <w:bookmarkStart w:id="98" w:name="_Toc59459553"/>
      <w:bookmarkStart w:id="99" w:name="_Toc59460073"/>
      <w:bookmarkStart w:id="100" w:name="_Toc59460725"/>
      <w:bookmarkStart w:id="101" w:name="_Toc59436856"/>
      <w:bookmarkStart w:id="102" w:name="_Toc59436898"/>
      <w:bookmarkStart w:id="103" w:name="_Toc59456950"/>
      <w:bookmarkStart w:id="104" w:name="_Toc59458559"/>
      <w:bookmarkStart w:id="105" w:name="_Toc59458625"/>
      <w:bookmarkStart w:id="106" w:name="_Toc59458692"/>
      <w:bookmarkStart w:id="107" w:name="_Toc59458759"/>
      <w:bookmarkStart w:id="108" w:name="_Toc59459554"/>
      <w:bookmarkStart w:id="109" w:name="_Toc59460074"/>
      <w:bookmarkStart w:id="110" w:name="_Toc59460726"/>
      <w:bookmarkStart w:id="111" w:name="_Toc109045614"/>
      <w:bookmarkStart w:id="112" w:name="_Toc109121433"/>
      <w:bookmarkStart w:id="113" w:name="_Toc109124000"/>
      <w:bookmarkStart w:id="114" w:name="_Toc109136416"/>
      <w:bookmarkStart w:id="115" w:name="_Toc109136636"/>
      <w:bookmarkStart w:id="116" w:name="_Toc109136856"/>
      <w:bookmarkStart w:id="117" w:name="_Toc109140321"/>
      <w:bookmarkStart w:id="118" w:name="_Toc109140557"/>
      <w:bookmarkStart w:id="119" w:name="_Toc109140793"/>
      <w:bookmarkStart w:id="120" w:name="_Toc109141029"/>
      <w:bookmarkStart w:id="121" w:name="_Toc109141264"/>
      <w:bookmarkStart w:id="122" w:name="_Toc109141500"/>
      <w:bookmarkStart w:id="123" w:name="_Toc109141733"/>
      <w:bookmarkStart w:id="124" w:name="_Toc109141965"/>
      <w:bookmarkStart w:id="125" w:name="_Toc109142196"/>
      <w:bookmarkStart w:id="126" w:name="_Toc109045615"/>
      <w:bookmarkStart w:id="127" w:name="_Toc109121434"/>
      <w:bookmarkStart w:id="128" w:name="_Toc109124001"/>
      <w:bookmarkStart w:id="129" w:name="_Toc109136417"/>
      <w:bookmarkStart w:id="130" w:name="_Toc109136637"/>
      <w:bookmarkStart w:id="131" w:name="_Toc109136857"/>
      <w:bookmarkStart w:id="132" w:name="_Toc109140322"/>
      <w:bookmarkStart w:id="133" w:name="_Toc109140558"/>
      <w:bookmarkStart w:id="134" w:name="_Toc109140794"/>
      <w:bookmarkStart w:id="135" w:name="_Toc109141030"/>
      <w:bookmarkStart w:id="136" w:name="_Toc109141265"/>
      <w:bookmarkStart w:id="137" w:name="_Toc109141501"/>
      <w:bookmarkStart w:id="138" w:name="_Toc109141734"/>
      <w:bookmarkStart w:id="139" w:name="_Toc109141966"/>
      <w:bookmarkStart w:id="140" w:name="_Toc109142197"/>
      <w:bookmarkStart w:id="141" w:name="_Toc109045616"/>
      <w:bookmarkStart w:id="142" w:name="_Toc109121435"/>
      <w:bookmarkStart w:id="143" w:name="_Toc109124002"/>
      <w:bookmarkStart w:id="144" w:name="_Toc109136418"/>
      <w:bookmarkStart w:id="145" w:name="_Toc109136638"/>
      <w:bookmarkStart w:id="146" w:name="_Toc109136858"/>
      <w:bookmarkStart w:id="147" w:name="_Toc109140323"/>
      <w:bookmarkStart w:id="148" w:name="_Toc109140559"/>
      <w:bookmarkStart w:id="149" w:name="_Toc109140795"/>
      <w:bookmarkStart w:id="150" w:name="_Toc109141031"/>
      <w:bookmarkStart w:id="151" w:name="_Toc109141266"/>
      <w:bookmarkStart w:id="152" w:name="_Toc109141502"/>
      <w:bookmarkStart w:id="153" w:name="_Toc109141735"/>
      <w:bookmarkStart w:id="154" w:name="_Toc109141967"/>
      <w:bookmarkStart w:id="155" w:name="_Toc109142198"/>
      <w:bookmarkStart w:id="156" w:name="_Toc109045617"/>
      <w:bookmarkStart w:id="157" w:name="_Toc109121436"/>
      <w:bookmarkStart w:id="158" w:name="_Toc109124003"/>
      <w:bookmarkStart w:id="159" w:name="_Toc109136419"/>
      <w:bookmarkStart w:id="160" w:name="_Toc109136639"/>
      <w:bookmarkStart w:id="161" w:name="_Toc109136859"/>
      <w:bookmarkStart w:id="162" w:name="_Toc109140324"/>
      <w:bookmarkStart w:id="163" w:name="_Toc109140560"/>
      <w:bookmarkStart w:id="164" w:name="_Toc109140796"/>
      <w:bookmarkStart w:id="165" w:name="_Toc109141032"/>
      <w:bookmarkStart w:id="166" w:name="_Toc109141267"/>
      <w:bookmarkStart w:id="167" w:name="_Toc109141503"/>
      <w:bookmarkStart w:id="168" w:name="_Toc109141736"/>
      <w:bookmarkStart w:id="169" w:name="_Toc109141968"/>
      <w:bookmarkStart w:id="170" w:name="_Toc109142199"/>
      <w:bookmarkStart w:id="171" w:name="_Toc109045618"/>
      <w:bookmarkStart w:id="172" w:name="_Toc109121437"/>
      <w:bookmarkStart w:id="173" w:name="_Toc109124004"/>
      <w:bookmarkStart w:id="174" w:name="_Toc109136420"/>
      <w:bookmarkStart w:id="175" w:name="_Toc109136640"/>
      <w:bookmarkStart w:id="176" w:name="_Toc109136860"/>
      <w:bookmarkStart w:id="177" w:name="_Toc109140325"/>
      <w:bookmarkStart w:id="178" w:name="_Toc109140561"/>
      <w:bookmarkStart w:id="179" w:name="_Toc109140797"/>
      <w:bookmarkStart w:id="180" w:name="_Toc109141033"/>
      <w:bookmarkStart w:id="181" w:name="_Toc109141268"/>
      <w:bookmarkStart w:id="182" w:name="_Toc109141504"/>
      <w:bookmarkStart w:id="183" w:name="_Toc109141737"/>
      <w:bookmarkStart w:id="184" w:name="_Toc109141969"/>
      <w:bookmarkStart w:id="185" w:name="_Toc109142200"/>
      <w:bookmarkStart w:id="186" w:name="_Toc109045619"/>
      <w:bookmarkStart w:id="187" w:name="_Toc109121438"/>
      <w:bookmarkStart w:id="188" w:name="_Toc109124005"/>
      <w:bookmarkStart w:id="189" w:name="_Toc109136421"/>
      <w:bookmarkStart w:id="190" w:name="_Toc109136641"/>
      <w:bookmarkStart w:id="191" w:name="_Toc109136861"/>
      <w:bookmarkStart w:id="192" w:name="_Toc109140326"/>
      <w:bookmarkStart w:id="193" w:name="_Toc109140562"/>
      <w:bookmarkStart w:id="194" w:name="_Toc109140798"/>
      <w:bookmarkStart w:id="195" w:name="_Toc109141034"/>
      <w:bookmarkStart w:id="196" w:name="_Toc109141269"/>
      <w:bookmarkStart w:id="197" w:name="_Toc109141505"/>
      <w:bookmarkStart w:id="198" w:name="_Toc109141738"/>
      <w:bookmarkStart w:id="199" w:name="_Toc109141970"/>
      <w:bookmarkStart w:id="200" w:name="_Toc109142201"/>
      <w:bookmarkStart w:id="201" w:name="_Toc109045620"/>
      <w:bookmarkStart w:id="202" w:name="_Toc109121439"/>
      <w:bookmarkStart w:id="203" w:name="_Toc109124006"/>
      <w:bookmarkStart w:id="204" w:name="_Toc109136422"/>
      <w:bookmarkStart w:id="205" w:name="_Toc109136642"/>
      <w:bookmarkStart w:id="206" w:name="_Toc109136862"/>
      <w:bookmarkStart w:id="207" w:name="_Toc109140327"/>
      <w:bookmarkStart w:id="208" w:name="_Toc109140563"/>
      <w:bookmarkStart w:id="209" w:name="_Toc109140799"/>
      <w:bookmarkStart w:id="210" w:name="_Toc109141035"/>
      <w:bookmarkStart w:id="211" w:name="_Toc109141270"/>
      <w:bookmarkStart w:id="212" w:name="_Toc109141506"/>
      <w:bookmarkStart w:id="213" w:name="_Toc109141739"/>
      <w:bookmarkStart w:id="214" w:name="_Toc109141971"/>
      <w:bookmarkStart w:id="215" w:name="_Toc109142202"/>
      <w:bookmarkStart w:id="216" w:name="_Toc109045621"/>
      <w:bookmarkStart w:id="217" w:name="_Toc109121440"/>
      <w:bookmarkStart w:id="218" w:name="_Toc109124007"/>
      <w:bookmarkStart w:id="219" w:name="_Toc109136423"/>
      <w:bookmarkStart w:id="220" w:name="_Toc109136643"/>
      <w:bookmarkStart w:id="221" w:name="_Toc109136863"/>
      <w:bookmarkStart w:id="222" w:name="_Toc109140328"/>
      <w:bookmarkStart w:id="223" w:name="_Toc109140564"/>
      <w:bookmarkStart w:id="224" w:name="_Toc109140800"/>
      <w:bookmarkStart w:id="225" w:name="_Toc109141036"/>
      <w:bookmarkStart w:id="226" w:name="_Toc109141271"/>
      <w:bookmarkStart w:id="227" w:name="_Toc109141507"/>
      <w:bookmarkStart w:id="228" w:name="_Toc109141740"/>
      <w:bookmarkStart w:id="229" w:name="_Toc109141972"/>
      <w:bookmarkStart w:id="230" w:name="_Toc109142203"/>
      <w:bookmarkStart w:id="231" w:name="_Toc109045622"/>
      <w:bookmarkStart w:id="232" w:name="_Toc109121441"/>
      <w:bookmarkStart w:id="233" w:name="_Toc109124008"/>
      <w:bookmarkStart w:id="234" w:name="_Toc109136424"/>
      <w:bookmarkStart w:id="235" w:name="_Toc109136644"/>
      <w:bookmarkStart w:id="236" w:name="_Toc109136864"/>
      <w:bookmarkStart w:id="237" w:name="_Toc109140329"/>
      <w:bookmarkStart w:id="238" w:name="_Toc109140565"/>
      <w:bookmarkStart w:id="239" w:name="_Toc109140801"/>
      <w:bookmarkStart w:id="240" w:name="_Toc109141037"/>
      <w:bookmarkStart w:id="241" w:name="_Toc109141272"/>
      <w:bookmarkStart w:id="242" w:name="_Toc109141508"/>
      <w:bookmarkStart w:id="243" w:name="_Toc109141741"/>
      <w:bookmarkStart w:id="244" w:name="_Toc109141973"/>
      <w:bookmarkStart w:id="245" w:name="_Toc109142204"/>
      <w:bookmarkStart w:id="246" w:name="_Toc109045623"/>
      <w:bookmarkStart w:id="247" w:name="_Toc109121442"/>
      <w:bookmarkStart w:id="248" w:name="_Toc109124009"/>
      <w:bookmarkStart w:id="249" w:name="_Toc109136425"/>
      <w:bookmarkStart w:id="250" w:name="_Toc109136645"/>
      <w:bookmarkStart w:id="251" w:name="_Toc109136865"/>
      <w:bookmarkStart w:id="252" w:name="_Toc109140330"/>
      <w:bookmarkStart w:id="253" w:name="_Toc109140566"/>
      <w:bookmarkStart w:id="254" w:name="_Toc109140802"/>
      <w:bookmarkStart w:id="255" w:name="_Toc109141038"/>
      <w:bookmarkStart w:id="256" w:name="_Toc109141273"/>
      <w:bookmarkStart w:id="257" w:name="_Toc109141509"/>
      <w:bookmarkStart w:id="258" w:name="_Toc109141742"/>
      <w:bookmarkStart w:id="259" w:name="_Toc109141974"/>
      <w:bookmarkStart w:id="260" w:name="_Toc109142205"/>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7CCB30E2" w14:textId="77777777" w:rsidR="00631A5F" w:rsidRPr="008918BA" w:rsidRDefault="00055B0F">
      <w:pPr>
        <w:pStyle w:val="PIChapter"/>
      </w:pPr>
      <w:bookmarkStart w:id="261" w:name="_Toc115779851"/>
      <w:bookmarkStart w:id="262" w:name="_Toc109136436"/>
      <w:bookmarkStart w:id="263" w:name="_Toc109136656"/>
      <w:bookmarkStart w:id="264" w:name="_Toc109136876"/>
      <w:bookmarkStart w:id="265" w:name="_Toc109140341"/>
      <w:bookmarkStart w:id="266" w:name="_Toc109140577"/>
      <w:bookmarkStart w:id="267" w:name="_Toc109140813"/>
      <w:bookmarkStart w:id="268" w:name="_Toc109141049"/>
      <w:bookmarkStart w:id="269" w:name="_Toc109141284"/>
      <w:bookmarkStart w:id="270" w:name="_Toc109141520"/>
      <w:bookmarkStart w:id="271" w:name="_Toc109141753"/>
      <w:bookmarkStart w:id="272" w:name="_Toc109141985"/>
      <w:bookmarkStart w:id="273" w:name="_Toc109142216"/>
      <w:bookmarkStart w:id="274" w:name="_Toc109136437"/>
      <w:bookmarkStart w:id="275" w:name="_Toc109136657"/>
      <w:bookmarkStart w:id="276" w:name="_Toc109136877"/>
      <w:bookmarkStart w:id="277" w:name="_Toc109140342"/>
      <w:bookmarkStart w:id="278" w:name="_Toc109140578"/>
      <w:bookmarkStart w:id="279" w:name="_Toc109140814"/>
      <w:bookmarkStart w:id="280" w:name="_Toc109141050"/>
      <w:bookmarkStart w:id="281" w:name="_Toc109141285"/>
      <w:bookmarkStart w:id="282" w:name="_Toc109141521"/>
      <w:bookmarkStart w:id="283" w:name="_Toc109141754"/>
      <w:bookmarkStart w:id="284" w:name="_Toc109141986"/>
      <w:bookmarkStart w:id="285" w:name="_Toc109142217"/>
      <w:bookmarkStart w:id="286" w:name="_Toc115779852"/>
      <w:bookmarkStart w:id="287" w:name="_Toc115779853"/>
      <w:bookmarkStart w:id="288" w:name="_Toc115779854"/>
      <w:bookmarkStart w:id="289" w:name="_Toc115779855"/>
      <w:bookmarkStart w:id="290" w:name="_Toc115779856"/>
      <w:bookmarkStart w:id="291" w:name="_Toc115779857"/>
      <w:bookmarkStart w:id="292" w:name="_Toc109121455"/>
      <w:bookmarkStart w:id="293" w:name="_Toc109124022"/>
      <w:bookmarkStart w:id="294" w:name="_Toc109136444"/>
      <w:bookmarkStart w:id="295" w:name="_Toc109136664"/>
      <w:bookmarkStart w:id="296" w:name="_Toc109136884"/>
      <w:bookmarkStart w:id="297" w:name="_Toc109140349"/>
      <w:bookmarkStart w:id="298" w:name="_Toc109140585"/>
      <w:bookmarkStart w:id="299" w:name="_Toc109140821"/>
      <w:bookmarkStart w:id="300" w:name="_Toc109141057"/>
      <w:bookmarkStart w:id="301" w:name="_Toc109141292"/>
      <w:bookmarkStart w:id="302" w:name="_Toc109141528"/>
      <w:bookmarkStart w:id="303" w:name="_Toc109141761"/>
      <w:bookmarkStart w:id="304" w:name="_Toc109141993"/>
      <w:bookmarkStart w:id="305" w:name="_Toc109142224"/>
      <w:bookmarkStart w:id="306" w:name="_Toc109121456"/>
      <w:bookmarkStart w:id="307" w:name="_Toc109124023"/>
      <w:bookmarkStart w:id="308" w:name="_Toc109136445"/>
      <w:bookmarkStart w:id="309" w:name="_Toc109136665"/>
      <w:bookmarkStart w:id="310" w:name="_Toc109136885"/>
      <w:bookmarkStart w:id="311" w:name="_Toc109140350"/>
      <w:bookmarkStart w:id="312" w:name="_Toc109140586"/>
      <w:bookmarkStart w:id="313" w:name="_Toc109140822"/>
      <w:bookmarkStart w:id="314" w:name="_Toc109141058"/>
      <w:bookmarkStart w:id="315" w:name="_Toc109141293"/>
      <w:bookmarkStart w:id="316" w:name="_Toc109141529"/>
      <w:bookmarkStart w:id="317" w:name="_Toc109141762"/>
      <w:bookmarkStart w:id="318" w:name="_Toc109141994"/>
      <w:bookmarkStart w:id="319" w:name="_Toc109142225"/>
      <w:bookmarkStart w:id="320" w:name="_Toc109121457"/>
      <w:bookmarkStart w:id="321" w:name="_Toc109124024"/>
      <w:bookmarkStart w:id="322" w:name="_Toc109136446"/>
      <w:bookmarkStart w:id="323" w:name="_Toc109136666"/>
      <w:bookmarkStart w:id="324" w:name="_Toc109136886"/>
      <w:bookmarkStart w:id="325" w:name="_Toc109140351"/>
      <w:bookmarkStart w:id="326" w:name="_Toc109140587"/>
      <w:bookmarkStart w:id="327" w:name="_Toc109140823"/>
      <w:bookmarkStart w:id="328" w:name="_Toc109141059"/>
      <w:bookmarkStart w:id="329" w:name="_Toc109141294"/>
      <w:bookmarkStart w:id="330" w:name="_Toc109141530"/>
      <w:bookmarkStart w:id="331" w:name="_Toc109141763"/>
      <w:bookmarkStart w:id="332" w:name="_Toc109141995"/>
      <w:bookmarkStart w:id="333" w:name="_Toc109142226"/>
      <w:bookmarkStart w:id="334" w:name="_Toc95128145"/>
      <w:bookmarkStart w:id="335" w:name="_Toc95128530"/>
      <w:bookmarkStart w:id="336" w:name="_Toc115779858"/>
      <w:bookmarkStart w:id="337" w:name="_Toc115779859"/>
      <w:bookmarkStart w:id="338" w:name="_Toc115779860"/>
      <w:bookmarkStart w:id="339" w:name="_Toc115779861"/>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8918BA">
        <w:lastRenderedPageBreak/>
        <w:t>Definition of t</w:t>
      </w:r>
      <w:r w:rsidR="00631A5F" w:rsidRPr="008918BA">
        <w:t>erms</w:t>
      </w:r>
      <w:bookmarkEnd w:id="339"/>
    </w:p>
    <w:p w14:paraId="5F7A5FCF" w14:textId="77777777" w:rsidR="00A33E85" w:rsidRPr="00F67DE3" w:rsidRDefault="00A33E85">
      <w:pPr>
        <w:pStyle w:val="PISUB"/>
      </w:pPr>
      <w:bookmarkStart w:id="340" w:name="_Toc115779862"/>
      <w:bookmarkStart w:id="341" w:name="_Toc100053207"/>
      <w:r w:rsidRPr="008918BA">
        <w:t>Adults with care and support needs (adults)</w:t>
      </w:r>
      <w:bookmarkEnd w:id="340"/>
    </w:p>
    <w:p w14:paraId="74BA8241" w14:textId="77777777" w:rsidR="00A33E85" w:rsidRPr="008918BA" w:rsidRDefault="00A33E85" w:rsidP="00A33E85"/>
    <w:p w14:paraId="3223F3B2" w14:textId="1030B326" w:rsidR="00A33E85" w:rsidRPr="008918BA" w:rsidRDefault="00A33E85" w:rsidP="00A33E85">
      <w:pPr>
        <w:rPr>
          <w:rFonts w:ascii="Arial" w:hAnsi="Arial" w:cs="Arial"/>
        </w:rPr>
      </w:pPr>
      <w:r w:rsidRPr="008918BA">
        <w:rPr>
          <w:rFonts w:ascii="Arial" w:hAnsi="Arial" w:cs="Arial"/>
        </w:rPr>
        <w:t xml:space="preserve">The </w:t>
      </w:r>
      <w:hyperlink r:id="rId14" w:history="1">
        <w:r w:rsidRPr="00D07F18">
          <w:rPr>
            <w:rStyle w:val="Hyperlink"/>
            <w:rFonts w:ascii="Arial" w:hAnsi="Arial" w:cs="Arial"/>
          </w:rPr>
          <w:t>Care Act 2014</w:t>
        </w:r>
      </w:hyperlink>
      <w:r w:rsidRPr="008918BA">
        <w:rPr>
          <w:rFonts w:ascii="Arial" w:hAnsi="Arial" w:cs="Arial"/>
        </w:rPr>
        <w:t xml:space="preserve"> defines adults with care and support needs as those aged 18 and over who</w:t>
      </w:r>
      <w:r w:rsidR="00AA5625">
        <w:rPr>
          <w:rFonts w:ascii="Arial" w:hAnsi="Arial" w:cs="Arial"/>
        </w:rPr>
        <w:t>:</w:t>
      </w:r>
    </w:p>
    <w:p w14:paraId="2848C5B6" w14:textId="37555F9E" w:rsidR="00A33E85" w:rsidRPr="00F67DE3" w:rsidRDefault="00A33E85">
      <w:pPr>
        <w:numPr>
          <w:ilvl w:val="0"/>
          <w:numId w:val="51"/>
        </w:numPr>
        <w:shd w:val="clear" w:color="auto" w:fill="FFFFFF"/>
        <w:spacing w:before="100" w:beforeAutospacing="1" w:after="100" w:afterAutospacing="1"/>
        <w:rPr>
          <w:rFonts w:ascii="Arial" w:eastAsia="Times New Roman" w:hAnsi="Arial" w:cs="Arial"/>
          <w:color w:val="333333"/>
          <w:lang w:eastAsia="en-GB"/>
        </w:rPr>
      </w:pPr>
      <w:r>
        <w:rPr>
          <w:rFonts w:ascii="Arial" w:eastAsia="Times New Roman" w:hAnsi="Arial" w:cs="Arial"/>
          <w:color w:val="333333"/>
          <w:lang w:eastAsia="en-GB"/>
        </w:rPr>
        <w:t>H</w:t>
      </w:r>
      <w:r w:rsidRPr="00F67DE3">
        <w:rPr>
          <w:rFonts w:ascii="Arial" w:eastAsia="Times New Roman" w:hAnsi="Arial" w:cs="Arial"/>
          <w:color w:val="333333"/>
          <w:lang w:eastAsia="en-GB"/>
        </w:rPr>
        <w:t>a</w:t>
      </w:r>
      <w:r w:rsidRPr="008918BA">
        <w:rPr>
          <w:rFonts w:ascii="Arial" w:eastAsia="Times New Roman" w:hAnsi="Arial" w:cs="Arial"/>
          <w:color w:val="333333"/>
          <w:lang w:eastAsia="en-GB"/>
        </w:rPr>
        <w:t>ve</w:t>
      </w:r>
      <w:r w:rsidRPr="00F67DE3">
        <w:rPr>
          <w:rFonts w:ascii="Arial" w:eastAsia="Times New Roman" w:hAnsi="Arial" w:cs="Arial"/>
          <w:color w:val="333333"/>
          <w:lang w:eastAsia="en-GB"/>
        </w:rPr>
        <w:t xml:space="preserve"> needs for care and support (</w:t>
      </w:r>
      <w:r w:rsidRPr="008918BA">
        <w:rPr>
          <w:rFonts w:ascii="Arial" w:eastAsia="Times New Roman" w:hAnsi="Arial" w:cs="Arial"/>
          <w:color w:val="333333"/>
          <w:lang w:eastAsia="en-GB"/>
        </w:rPr>
        <w:t>whether</w:t>
      </w:r>
      <w:r w:rsidRPr="00F67DE3">
        <w:rPr>
          <w:rFonts w:ascii="Arial" w:eastAsia="Times New Roman" w:hAnsi="Arial" w:cs="Arial"/>
          <w:color w:val="333333"/>
          <w:lang w:eastAsia="en-GB"/>
        </w:rPr>
        <w:t xml:space="preserve"> the local authority is meeting any of those needs) </w:t>
      </w:r>
      <w:proofErr w:type="gramStart"/>
      <w:r w:rsidRPr="008918BA">
        <w:rPr>
          <w:rFonts w:ascii="Arial" w:eastAsia="Times New Roman" w:hAnsi="Arial" w:cs="Arial"/>
          <w:color w:val="333333"/>
          <w:lang w:eastAsia="en-GB"/>
        </w:rPr>
        <w:t>and</w:t>
      </w:r>
      <w:r w:rsidRPr="00F67DE3">
        <w:rPr>
          <w:rFonts w:ascii="Arial" w:eastAsia="Times New Roman" w:hAnsi="Arial" w:cs="Arial"/>
          <w:color w:val="333333"/>
          <w:lang w:eastAsia="en-GB"/>
        </w:rPr>
        <w:t>;</w:t>
      </w:r>
      <w:proofErr w:type="gramEnd"/>
    </w:p>
    <w:p w14:paraId="0AD5ACFD" w14:textId="61420DAF" w:rsidR="00A33E85" w:rsidRPr="00F67DE3" w:rsidRDefault="00A33E85">
      <w:pPr>
        <w:numPr>
          <w:ilvl w:val="0"/>
          <w:numId w:val="51"/>
        </w:numPr>
        <w:shd w:val="clear" w:color="auto" w:fill="FFFFFF"/>
        <w:spacing w:before="100" w:beforeAutospacing="1" w:after="100" w:afterAutospacing="1"/>
        <w:rPr>
          <w:rFonts w:ascii="Arial" w:eastAsia="Times New Roman" w:hAnsi="Arial" w:cs="Arial"/>
          <w:color w:val="333333"/>
          <w:lang w:eastAsia="en-GB"/>
        </w:rPr>
      </w:pPr>
      <w:r>
        <w:rPr>
          <w:rFonts w:ascii="Arial" w:eastAsia="Times New Roman" w:hAnsi="Arial" w:cs="Arial"/>
          <w:color w:val="333333"/>
          <w:lang w:eastAsia="en-GB"/>
        </w:rPr>
        <w:t>A</w:t>
      </w:r>
      <w:r w:rsidRPr="008918BA">
        <w:rPr>
          <w:rFonts w:ascii="Arial" w:eastAsia="Times New Roman" w:hAnsi="Arial" w:cs="Arial"/>
          <w:color w:val="333333"/>
          <w:lang w:eastAsia="en-GB"/>
        </w:rPr>
        <w:t>re</w:t>
      </w:r>
      <w:r w:rsidRPr="00F67DE3">
        <w:rPr>
          <w:rFonts w:ascii="Arial" w:eastAsia="Times New Roman" w:hAnsi="Arial" w:cs="Arial"/>
          <w:color w:val="333333"/>
          <w:lang w:eastAsia="en-GB"/>
        </w:rPr>
        <w:t xml:space="preserve"> experiencing, or at risk of, abuse or neglect; and</w:t>
      </w:r>
    </w:p>
    <w:p w14:paraId="425A1F88" w14:textId="4793DBB0" w:rsidR="00A33E85" w:rsidRPr="00F67DE3" w:rsidRDefault="00A33E85">
      <w:pPr>
        <w:numPr>
          <w:ilvl w:val="0"/>
          <w:numId w:val="51"/>
        </w:numPr>
        <w:shd w:val="clear" w:color="auto" w:fill="FFFFFF"/>
        <w:spacing w:before="100" w:beforeAutospacing="1" w:after="100" w:afterAutospacing="1"/>
        <w:rPr>
          <w:rFonts w:ascii="Arial" w:eastAsia="Times New Roman" w:hAnsi="Arial" w:cs="Arial"/>
          <w:color w:val="333333"/>
          <w:lang w:eastAsia="en-GB"/>
        </w:rPr>
      </w:pPr>
      <w:r>
        <w:rPr>
          <w:rFonts w:ascii="Arial" w:eastAsia="Times New Roman" w:hAnsi="Arial" w:cs="Arial"/>
          <w:color w:val="333333"/>
          <w:lang w:eastAsia="en-GB"/>
        </w:rPr>
        <w:t>A</w:t>
      </w:r>
      <w:r w:rsidRPr="00F67DE3">
        <w:rPr>
          <w:rFonts w:ascii="Arial" w:eastAsia="Times New Roman" w:hAnsi="Arial" w:cs="Arial"/>
          <w:color w:val="333333"/>
          <w:lang w:eastAsia="en-GB"/>
        </w:rPr>
        <w:t>s a result of those care and support needs</w:t>
      </w:r>
      <w:r w:rsidRPr="008918BA">
        <w:rPr>
          <w:rFonts w:ascii="Arial" w:eastAsia="Times New Roman" w:hAnsi="Arial" w:cs="Arial"/>
          <w:color w:val="333333"/>
          <w:lang w:eastAsia="en-GB"/>
        </w:rPr>
        <w:t>,</w:t>
      </w:r>
      <w:r w:rsidRPr="00F67DE3">
        <w:rPr>
          <w:rFonts w:ascii="Arial" w:eastAsia="Times New Roman" w:hAnsi="Arial" w:cs="Arial"/>
          <w:color w:val="333333"/>
          <w:lang w:eastAsia="en-GB"/>
        </w:rPr>
        <w:t xml:space="preserve"> </w:t>
      </w:r>
      <w:r w:rsidR="00D564A4">
        <w:rPr>
          <w:rFonts w:ascii="Arial" w:eastAsia="Times New Roman" w:hAnsi="Arial" w:cs="Arial"/>
          <w:color w:val="333333"/>
          <w:lang w:eastAsia="en-GB"/>
        </w:rPr>
        <w:t>are</w:t>
      </w:r>
      <w:r w:rsidRPr="00F67DE3">
        <w:rPr>
          <w:rFonts w:ascii="Arial" w:eastAsia="Times New Roman" w:hAnsi="Arial" w:cs="Arial"/>
          <w:color w:val="333333"/>
          <w:lang w:eastAsia="en-GB"/>
        </w:rPr>
        <w:t xml:space="preserve"> unable to protect themselves from either the risk of or the experience of abuse or neglect</w:t>
      </w:r>
      <w:r w:rsidR="00AA5625">
        <w:rPr>
          <w:rFonts w:ascii="Arial" w:eastAsia="Times New Roman" w:hAnsi="Arial" w:cs="Arial"/>
          <w:color w:val="333333"/>
          <w:lang w:eastAsia="en-GB"/>
        </w:rPr>
        <w:t>.</w:t>
      </w:r>
    </w:p>
    <w:p w14:paraId="427B339C" w14:textId="77777777" w:rsidR="00A33E85" w:rsidRPr="008918BA" w:rsidRDefault="00A33E85">
      <w:pPr>
        <w:pStyle w:val="PISUB"/>
      </w:pPr>
      <w:bookmarkStart w:id="342" w:name="_Toc115779863"/>
      <w:r w:rsidRPr="008918BA">
        <w:t>Advocacy</w:t>
      </w:r>
      <w:bookmarkEnd w:id="342"/>
    </w:p>
    <w:p w14:paraId="0B77C410" w14:textId="77777777" w:rsidR="00A33E85" w:rsidRPr="008918BA" w:rsidRDefault="00A33E85" w:rsidP="00A33E85">
      <w:pPr>
        <w:rPr>
          <w:rFonts w:ascii="Arial" w:hAnsi="Arial" w:cs="Arial"/>
        </w:rPr>
      </w:pPr>
    </w:p>
    <w:p w14:paraId="0CA94BDE" w14:textId="6D5D4354" w:rsidR="00A33E85" w:rsidRDefault="00A33E85" w:rsidP="00A33E85">
      <w:pPr>
        <w:rPr>
          <w:rFonts w:ascii="Arial" w:hAnsi="Arial" w:cs="Arial"/>
        </w:rPr>
      </w:pPr>
      <w:r w:rsidRPr="008918BA">
        <w:rPr>
          <w:rFonts w:ascii="Arial" w:hAnsi="Arial" w:cs="Arial"/>
        </w:rPr>
        <w:t>Advocates help to ensure that a person’s rights are uph</w:t>
      </w:r>
      <w:r w:rsidR="00C918A7">
        <w:rPr>
          <w:rFonts w:ascii="Arial" w:hAnsi="Arial" w:cs="Arial"/>
        </w:rPr>
        <w:t>eld and that their views, wishes and needs are heard, respected</w:t>
      </w:r>
      <w:r w:rsidRPr="008918BA">
        <w:rPr>
          <w:rFonts w:ascii="Arial" w:hAnsi="Arial" w:cs="Arial"/>
        </w:rPr>
        <w:t xml:space="preserve"> and acted on</w:t>
      </w:r>
      <w:r w:rsidRPr="008918BA">
        <w:rPr>
          <w:rStyle w:val="FootnoteReference"/>
          <w:rFonts w:ascii="Arial" w:hAnsi="Arial" w:cs="Arial"/>
        </w:rPr>
        <w:footnoteReference w:id="2"/>
      </w:r>
      <w:r w:rsidRPr="008918BA">
        <w:rPr>
          <w:rFonts w:ascii="Arial" w:hAnsi="Arial" w:cs="Arial"/>
        </w:rPr>
        <w:t xml:space="preserve">. </w:t>
      </w:r>
    </w:p>
    <w:p w14:paraId="21A2F8C5" w14:textId="50FEB079" w:rsidR="00AE6877" w:rsidRPr="008918BA" w:rsidRDefault="00AE6877">
      <w:pPr>
        <w:pStyle w:val="PISUB"/>
      </w:pPr>
      <w:bookmarkStart w:id="343" w:name="_Toc115779864"/>
      <w:r w:rsidRPr="008918BA">
        <w:t>Child</w:t>
      </w:r>
      <w:bookmarkEnd w:id="343"/>
    </w:p>
    <w:p w14:paraId="01FE9ADA" w14:textId="77777777" w:rsidR="00AE6877" w:rsidRPr="008918BA" w:rsidRDefault="00AE6877" w:rsidP="00AE6877"/>
    <w:p w14:paraId="076FF5AF" w14:textId="081F1300" w:rsidR="00AE6877" w:rsidRPr="00D564A4" w:rsidRDefault="001439B0" w:rsidP="00D564A4">
      <w:pPr>
        <w:rPr>
          <w:smallCaps/>
        </w:rPr>
      </w:pPr>
      <w:r w:rsidRPr="008918BA">
        <w:rPr>
          <w:rFonts w:ascii="Arial" w:hAnsi="Arial" w:cs="Arial"/>
        </w:rPr>
        <w:t xml:space="preserve">A person under the age of </w:t>
      </w:r>
      <w:r w:rsidR="007F2D7B" w:rsidRPr="008918BA">
        <w:rPr>
          <w:rFonts w:ascii="Arial" w:hAnsi="Arial" w:cs="Arial"/>
        </w:rPr>
        <w:t>eighteen</w:t>
      </w:r>
      <w:r w:rsidRPr="008918BA">
        <w:rPr>
          <w:rStyle w:val="FootnoteReference"/>
          <w:rFonts w:ascii="Arial" w:hAnsi="Arial" w:cs="Arial"/>
        </w:rPr>
        <w:footnoteReference w:id="3"/>
      </w:r>
    </w:p>
    <w:p w14:paraId="01DBD396" w14:textId="77777777" w:rsidR="00A33E85" w:rsidRPr="008918BA" w:rsidRDefault="00A33E85">
      <w:pPr>
        <w:pStyle w:val="PISUB"/>
      </w:pPr>
      <w:bookmarkStart w:id="344" w:name="_Toc115779865"/>
      <w:r w:rsidRPr="008918BA">
        <w:t>Child criminal exploitation (children)</w:t>
      </w:r>
      <w:bookmarkEnd w:id="344"/>
    </w:p>
    <w:p w14:paraId="6950D81D" w14:textId="77777777" w:rsidR="00A33E85" w:rsidRPr="00F67DE3" w:rsidRDefault="00A33E85" w:rsidP="00A33E85"/>
    <w:p w14:paraId="292F2247" w14:textId="77777777" w:rsidR="00C604DD" w:rsidRDefault="00A33E85" w:rsidP="00A33E85">
      <w:pPr>
        <w:rPr>
          <w:rFonts w:ascii="Arial" w:hAnsi="Arial" w:cs="Arial"/>
        </w:rPr>
      </w:pPr>
      <w:hyperlink r:id="rId15" w:history="1">
        <w:r w:rsidRPr="008918BA">
          <w:rPr>
            <w:rStyle w:val="Hyperlink"/>
            <w:rFonts w:ascii="Arial" w:hAnsi="Arial" w:cs="Arial"/>
          </w:rPr>
          <w:t>Child criminal exploitation (CCE)</w:t>
        </w:r>
      </w:hyperlink>
      <w:r w:rsidRPr="008918BA">
        <w:rPr>
          <w:rFonts w:ascii="Arial" w:hAnsi="Arial" w:cs="Arial"/>
        </w:rPr>
        <w:t xml:space="preserve"> occurs when an individual or group takes advantage of an imbalance of power to coerce, control, manipulate or deceive a child or young person under the age of 18. The victim may have been criminally exploited even if the activity appears to be consensual. </w:t>
      </w:r>
    </w:p>
    <w:p w14:paraId="5E6A36A0" w14:textId="77777777" w:rsidR="00C604DD" w:rsidRDefault="00C604DD" w:rsidP="00A33E85">
      <w:pPr>
        <w:rPr>
          <w:rFonts w:ascii="Arial" w:hAnsi="Arial" w:cs="Arial"/>
        </w:rPr>
      </w:pPr>
    </w:p>
    <w:p w14:paraId="5D7FBA56" w14:textId="201D0C4B" w:rsidR="00A33E85" w:rsidRPr="008918BA" w:rsidRDefault="00A33E85" w:rsidP="00A33E85">
      <w:pPr>
        <w:rPr>
          <w:rFonts w:ascii="Arial" w:hAnsi="Arial" w:cs="Arial"/>
        </w:rPr>
      </w:pPr>
      <w:r w:rsidRPr="008918BA">
        <w:rPr>
          <w:rFonts w:ascii="Arial" w:hAnsi="Arial" w:cs="Arial"/>
        </w:rPr>
        <w:t xml:space="preserve">CCE does not always involve physical contact; it can also occur </w:t>
      </w:r>
      <w:proofErr w:type="gramStart"/>
      <w:r w:rsidRPr="008918BA">
        <w:rPr>
          <w:rFonts w:ascii="Arial" w:hAnsi="Arial" w:cs="Arial"/>
        </w:rPr>
        <w:t>through the use of</w:t>
      </w:r>
      <w:proofErr w:type="gramEnd"/>
      <w:r w:rsidRPr="008918BA">
        <w:rPr>
          <w:rFonts w:ascii="Arial" w:hAnsi="Arial" w:cs="Arial"/>
        </w:rPr>
        <w:t xml:space="preserve"> technology</w:t>
      </w:r>
      <w:r w:rsidR="00C604DD">
        <w:rPr>
          <w:rStyle w:val="FootnoteReference"/>
          <w:rFonts w:ascii="Arial" w:hAnsi="Arial" w:cs="Arial"/>
        </w:rPr>
        <w:footnoteReference w:id="4"/>
      </w:r>
      <w:r w:rsidRPr="008918BA">
        <w:rPr>
          <w:rFonts w:ascii="Arial" w:hAnsi="Arial" w:cs="Arial"/>
        </w:rPr>
        <w:t>.</w:t>
      </w:r>
    </w:p>
    <w:p w14:paraId="081C5202" w14:textId="77777777" w:rsidR="00A33E85" w:rsidRPr="008918BA" w:rsidRDefault="00A33E85">
      <w:pPr>
        <w:pStyle w:val="PISUB"/>
      </w:pPr>
      <w:bookmarkStart w:id="345" w:name="_Toc115779866"/>
      <w:r w:rsidRPr="008918BA">
        <w:t>Child in need (children)</w:t>
      </w:r>
      <w:bookmarkEnd w:id="345"/>
    </w:p>
    <w:p w14:paraId="4182C542" w14:textId="77777777" w:rsidR="00A33E85" w:rsidRPr="008918BA" w:rsidRDefault="00A33E85" w:rsidP="00A33E85"/>
    <w:p w14:paraId="50D64719" w14:textId="556DE648" w:rsidR="00A33E85" w:rsidRPr="00F67DE3" w:rsidRDefault="00A33E85" w:rsidP="00A33E85">
      <w:pPr>
        <w:shd w:val="clear" w:color="auto" w:fill="FFFFFF"/>
        <w:spacing w:after="100" w:afterAutospacing="1"/>
        <w:rPr>
          <w:rFonts w:ascii="Arial" w:hAnsi="Arial" w:cs="Arial"/>
        </w:rPr>
      </w:pPr>
      <w:r w:rsidRPr="008918BA">
        <w:rPr>
          <w:rFonts w:ascii="Arial" w:hAnsi="Arial" w:cs="Arial"/>
        </w:rPr>
        <w:t>U</w:t>
      </w:r>
      <w:r w:rsidRPr="00F67DE3">
        <w:rPr>
          <w:rFonts w:ascii="Arial" w:hAnsi="Arial" w:cs="Arial"/>
        </w:rPr>
        <w:t>nder </w:t>
      </w:r>
      <w:hyperlink r:id="rId16" w:history="1">
        <w:r w:rsidRPr="00F67DE3">
          <w:rPr>
            <w:rStyle w:val="Hyperlink"/>
            <w:rFonts w:ascii="Arial" w:hAnsi="Arial" w:cs="Arial"/>
          </w:rPr>
          <w:t xml:space="preserve">Section 17 </w:t>
        </w:r>
        <w:r w:rsidR="00A37A8A">
          <w:rPr>
            <w:rStyle w:val="Hyperlink"/>
            <w:rFonts w:ascii="Arial" w:hAnsi="Arial" w:cs="Arial"/>
          </w:rPr>
          <w:t xml:space="preserve">of the </w:t>
        </w:r>
        <w:r w:rsidRPr="00F67DE3">
          <w:rPr>
            <w:rStyle w:val="Hyperlink"/>
            <w:rFonts w:ascii="Arial" w:hAnsi="Arial" w:cs="Arial"/>
          </w:rPr>
          <w:t>Children Act 1989</w:t>
        </w:r>
      </w:hyperlink>
      <w:r w:rsidRPr="00A37A8A">
        <w:rPr>
          <w:rStyle w:val="Hyperlink"/>
          <w:rFonts w:ascii="Arial" w:hAnsi="Arial" w:cs="Arial"/>
          <w:color w:val="auto"/>
          <w:u w:val="none"/>
        </w:rPr>
        <w:t>,</w:t>
      </w:r>
      <w:r w:rsidRPr="00F67DE3">
        <w:rPr>
          <w:rFonts w:ascii="Arial" w:hAnsi="Arial" w:cs="Arial"/>
        </w:rPr>
        <w:t xml:space="preserve"> a child will be considered in need if:</w:t>
      </w:r>
    </w:p>
    <w:p w14:paraId="477266EB" w14:textId="29BD14EE" w:rsidR="00A33E85" w:rsidRPr="00F67DE3" w:rsidRDefault="00A37A8A">
      <w:pPr>
        <w:numPr>
          <w:ilvl w:val="0"/>
          <w:numId w:val="50"/>
        </w:numPr>
        <w:spacing w:after="180"/>
        <w:textAlignment w:val="baseline"/>
        <w:rPr>
          <w:rFonts w:ascii="Arial" w:hAnsi="Arial" w:cs="Arial"/>
        </w:rPr>
      </w:pPr>
      <w:r>
        <w:rPr>
          <w:rFonts w:ascii="Arial" w:hAnsi="Arial" w:cs="Arial"/>
        </w:rPr>
        <w:t>T</w:t>
      </w:r>
      <w:r w:rsidR="00A33E85" w:rsidRPr="00F67DE3">
        <w:rPr>
          <w:rFonts w:ascii="Arial" w:hAnsi="Arial" w:cs="Arial"/>
        </w:rPr>
        <w:t xml:space="preserve">hey are unlikely to achieve or maintain or to have the opportunity to achieve or maintain a reasonable standard of health or development without </w:t>
      </w:r>
      <w:r>
        <w:rPr>
          <w:rFonts w:ascii="Arial" w:hAnsi="Arial" w:cs="Arial"/>
        </w:rPr>
        <w:t xml:space="preserve">the </w:t>
      </w:r>
      <w:r w:rsidR="00A33E85" w:rsidRPr="00F67DE3">
        <w:rPr>
          <w:rFonts w:ascii="Arial" w:hAnsi="Arial" w:cs="Arial"/>
        </w:rPr>
        <w:t>provision of services from the Local Authority</w:t>
      </w:r>
    </w:p>
    <w:p w14:paraId="0AE3213D" w14:textId="6A732834" w:rsidR="00A33E85" w:rsidRPr="00F67DE3" w:rsidRDefault="00A37A8A">
      <w:pPr>
        <w:numPr>
          <w:ilvl w:val="0"/>
          <w:numId w:val="50"/>
        </w:numPr>
        <w:spacing w:after="180"/>
        <w:textAlignment w:val="baseline"/>
        <w:rPr>
          <w:rFonts w:ascii="Arial" w:hAnsi="Arial" w:cs="Arial"/>
        </w:rPr>
      </w:pPr>
      <w:r>
        <w:rPr>
          <w:rFonts w:ascii="Arial" w:hAnsi="Arial" w:cs="Arial"/>
        </w:rPr>
        <w:t>T</w:t>
      </w:r>
      <w:r w:rsidR="00A33E85" w:rsidRPr="00F67DE3">
        <w:rPr>
          <w:rFonts w:ascii="Arial" w:hAnsi="Arial" w:cs="Arial"/>
        </w:rPr>
        <w:t>heir health or development is likely to be significantly impaired, or further impaired, without the provision of services from the Local Authority</w:t>
      </w:r>
    </w:p>
    <w:p w14:paraId="08EA1753" w14:textId="2DECEC85" w:rsidR="00A33E85" w:rsidRPr="00A37A8A" w:rsidRDefault="00A37A8A">
      <w:pPr>
        <w:numPr>
          <w:ilvl w:val="0"/>
          <w:numId w:val="50"/>
        </w:numPr>
        <w:shd w:val="clear" w:color="auto" w:fill="FFFFFF"/>
        <w:spacing w:after="100" w:afterAutospacing="1"/>
        <w:textAlignment w:val="baseline"/>
        <w:rPr>
          <w:rFonts w:ascii="Arial" w:hAnsi="Arial" w:cs="Arial"/>
        </w:rPr>
      </w:pPr>
      <w:r w:rsidRPr="00A37A8A">
        <w:rPr>
          <w:rFonts w:ascii="Arial" w:hAnsi="Arial" w:cs="Arial"/>
        </w:rPr>
        <w:t>T</w:t>
      </w:r>
      <w:r w:rsidR="00A33E85" w:rsidRPr="00A37A8A">
        <w:rPr>
          <w:rFonts w:ascii="Arial" w:hAnsi="Arial" w:cs="Arial"/>
        </w:rPr>
        <w:t>hey have a disability.</w:t>
      </w:r>
      <w:r w:rsidRPr="00A37A8A">
        <w:rPr>
          <w:rFonts w:ascii="Arial" w:hAnsi="Arial" w:cs="Arial"/>
        </w:rPr>
        <w:t xml:space="preserve"> </w:t>
      </w:r>
      <w:r w:rsidR="00A33E85" w:rsidRPr="00A37A8A">
        <w:rPr>
          <w:rFonts w:ascii="Arial" w:hAnsi="Arial" w:cs="Arial"/>
        </w:rPr>
        <w:t>Disability includes blindness, deafness or dumbness, mental disorders and permanent illnesses, injuries or congenital deformities</w:t>
      </w:r>
    </w:p>
    <w:p w14:paraId="178D7D22" w14:textId="1DAF06D8" w:rsidR="00A33E85" w:rsidRPr="008918BA" w:rsidRDefault="00C918A7">
      <w:pPr>
        <w:pStyle w:val="PISUB"/>
      </w:pPr>
      <w:bookmarkStart w:id="346" w:name="_Toc115779867"/>
      <w:r>
        <w:lastRenderedPageBreak/>
        <w:t>Child p</w:t>
      </w:r>
      <w:r w:rsidR="00A33E85" w:rsidRPr="008918BA">
        <w:t>rotection (children)</w:t>
      </w:r>
      <w:bookmarkEnd w:id="346"/>
    </w:p>
    <w:p w14:paraId="2A063AC0" w14:textId="77777777" w:rsidR="00A33E85" w:rsidRPr="008918BA" w:rsidRDefault="00A33E85" w:rsidP="00A33E85"/>
    <w:p w14:paraId="4C089078" w14:textId="77777777" w:rsidR="00A33E85" w:rsidRDefault="00A33E85" w:rsidP="00A33E85">
      <w:pPr>
        <w:rPr>
          <w:rFonts w:ascii="Arial" w:hAnsi="Arial" w:cs="Arial"/>
        </w:rPr>
      </w:pPr>
      <w:r w:rsidRPr="008918BA">
        <w:rPr>
          <w:rFonts w:ascii="Arial" w:hAnsi="Arial" w:cs="Arial"/>
        </w:rPr>
        <w:t xml:space="preserve">Child protection sets out the clear actions needed to keep a child safe and well.  </w:t>
      </w:r>
    </w:p>
    <w:p w14:paraId="7F9B38B0" w14:textId="77777777" w:rsidR="00A33E85" w:rsidRDefault="00A33E85" w:rsidP="00A33E85">
      <w:pPr>
        <w:rPr>
          <w:rFonts w:ascii="Arial" w:hAnsi="Arial" w:cs="Arial"/>
        </w:rPr>
      </w:pPr>
    </w:p>
    <w:p w14:paraId="2F25B9D8" w14:textId="60CDFFA6" w:rsidR="00A33E85" w:rsidRDefault="00A33E85" w:rsidP="00A33E85">
      <w:pPr>
        <w:rPr>
          <w:rFonts w:ascii="Arial" w:hAnsi="Arial" w:cs="Arial"/>
        </w:rPr>
      </w:pPr>
      <w:r w:rsidRPr="008918BA">
        <w:rPr>
          <w:rFonts w:ascii="Arial" w:hAnsi="Arial" w:cs="Arial"/>
        </w:rPr>
        <w:t>Where a child is at risk of harm, a conference with key agencies will</w:t>
      </w:r>
      <w:r w:rsidR="00C918A7">
        <w:rPr>
          <w:rFonts w:ascii="Arial" w:hAnsi="Arial" w:cs="Arial"/>
        </w:rPr>
        <w:t xml:space="preserve"> share information, identify any</w:t>
      </w:r>
      <w:r w:rsidRPr="008918BA">
        <w:rPr>
          <w:rFonts w:ascii="Arial" w:hAnsi="Arial" w:cs="Arial"/>
        </w:rPr>
        <w:t xml:space="preserve"> risks to the child and outline the actions required to protect the child. </w:t>
      </w:r>
    </w:p>
    <w:p w14:paraId="6C78D15A" w14:textId="77777777" w:rsidR="00A33E85" w:rsidRPr="008918BA" w:rsidRDefault="00A33E85">
      <w:pPr>
        <w:pStyle w:val="PISUB"/>
      </w:pPr>
      <w:bookmarkStart w:id="347" w:name="_Toc115779868"/>
      <w:r w:rsidRPr="008918BA">
        <w:t>County lines</w:t>
      </w:r>
      <w:bookmarkEnd w:id="347"/>
    </w:p>
    <w:p w14:paraId="720454D7" w14:textId="77777777" w:rsidR="00A33E85" w:rsidRPr="008918BA" w:rsidRDefault="00A33E85" w:rsidP="00A33E85"/>
    <w:p w14:paraId="2B37B2B8" w14:textId="2305F7C3" w:rsidR="00A33E85" w:rsidRPr="008918BA" w:rsidRDefault="00A33E85" w:rsidP="00A33E85">
      <w:r w:rsidRPr="008918BA">
        <w:rPr>
          <w:rFonts w:ascii="Arial" w:hAnsi="Arial" w:cs="Arial"/>
        </w:rPr>
        <w:t xml:space="preserve">County lines is a term used to describe gangs, groups or drug networks that supply drugs from urban to suburban areas across the country, including market and coastal towns, using dedicated mobile phone lines or ‘deal </w:t>
      </w:r>
      <w:proofErr w:type="gramStart"/>
      <w:r w:rsidRPr="008918BA">
        <w:rPr>
          <w:rFonts w:ascii="Arial" w:hAnsi="Arial" w:cs="Arial"/>
        </w:rPr>
        <w:t>lines’</w:t>
      </w:r>
      <w:proofErr w:type="gramEnd"/>
      <w:r w:rsidRPr="008918BA">
        <w:rPr>
          <w:rFonts w:ascii="Arial" w:hAnsi="Arial" w:cs="Arial"/>
        </w:rPr>
        <w:t xml:space="preserve">. It involves exploiting children and vulnerable adults to move drugs and money to and from the urban area and to store the drugs in local markets. It involves intimidation, violence and the use of weapons including knives, corrosives and firearms. </w:t>
      </w:r>
    </w:p>
    <w:p w14:paraId="12D00501" w14:textId="77777777" w:rsidR="00A33E85" w:rsidRPr="008918BA" w:rsidRDefault="00A33E85">
      <w:pPr>
        <w:pStyle w:val="PISUB"/>
      </w:pPr>
      <w:bookmarkStart w:id="348" w:name="_Toc115779869"/>
      <w:r w:rsidRPr="008918BA">
        <w:t>Discriminatory abuse</w:t>
      </w:r>
      <w:bookmarkEnd w:id="348"/>
    </w:p>
    <w:p w14:paraId="515CA7C4" w14:textId="77777777" w:rsidR="00A33E85" w:rsidRPr="008918BA" w:rsidRDefault="00A33E85" w:rsidP="00A33E85">
      <w:pPr>
        <w:rPr>
          <w:rFonts w:ascii="Arial" w:hAnsi="Arial" w:cs="Arial"/>
        </w:rPr>
      </w:pPr>
    </w:p>
    <w:p w14:paraId="73F71D45" w14:textId="6AD8D54C" w:rsidR="00A33E85" w:rsidRPr="008918BA" w:rsidRDefault="00A33E85" w:rsidP="00A33E85">
      <w:pPr>
        <w:rPr>
          <w:rFonts w:ascii="Arial" w:hAnsi="Arial" w:cs="Arial"/>
        </w:rPr>
      </w:pPr>
      <w:r w:rsidRPr="008918BA">
        <w:rPr>
          <w:rFonts w:ascii="Arial" w:hAnsi="Arial" w:cs="Arial"/>
        </w:rPr>
        <w:t>Discriminatory abuse occurs when values, beliefs or culture result in a misuse of power, causing denied opportunities. Motivating factors include age, gender, sexuality, disability, religion, class, culture, language, race or ethnic origin.</w:t>
      </w:r>
    </w:p>
    <w:p w14:paraId="2A7F731F" w14:textId="5640D4E6" w:rsidR="00A33E85" w:rsidRPr="008918BA" w:rsidRDefault="00A33E85">
      <w:pPr>
        <w:pStyle w:val="PISUB"/>
      </w:pPr>
      <w:bookmarkStart w:id="349" w:name="_Toc115779870"/>
      <w:r w:rsidRPr="008918BA">
        <w:t>Emotional abuse</w:t>
      </w:r>
      <w:bookmarkEnd w:id="349"/>
    </w:p>
    <w:p w14:paraId="76703F81" w14:textId="77777777" w:rsidR="00A33E85" w:rsidRPr="008918BA" w:rsidRDefault="00A33E85" w:rsidP="00A33E85"/>
    <w:p w14:paraId="4B41307F" w14:textId="64242593" w:rsidR="00A33E85" w:rsidRDefault="00A33E85" w:rsidP="00A33E85">
      <w:pPr>
        <w:rPr>
          <w:rFonts w:ascii="Arial" w:hAnsi="Arial" w:cs="Arial"/>
        </w:rPr>
      </w:pPr>
      <w:r>
        <w:rPr>
          <w:rFonts w:ascii="Arial" w:hAnsi="Arial" w:cs="Arial"/>
        </w:rPr>
        <w:t>For a child, e</w:t>
      </w:r>
      <w:r w:rsidRPr="008918BA">
        <w:rPr>
          <w:rFonts w:ascii="Arial" w:hAnsi="Arial" w:cs="Arial"/>
        </w:rPr>
        <w:t xml:space="preserve">motional abuse is the constant emotional mistreatment, the intention of which is to cause significant adverse effects on the emotional development of the child. Emotional abuse also includes overprotection and the restriction of a child learning or partaking in normal social interaction. </w:t>
      </w:r>
    </w:p>
    <w:p w14:paraId="59C271B6" w14:textId="2DB1BC4B" w:rsidR="00A33E85" w:rsidRDefault="00A33E85" w:rsidP="00A33E85">
      <w:pPr>
        <w:rPr>
          <w:rFonts w:ascii="Arial" w:hAnsi="Arial" w:cs="Arial"/>
        </w:rPr>
      </w:pPr>
    </w:p>
    <w:p w14:paraId="1EEE6310" w14:textId="6F16E1C7" w:rsidR="00A33E85" w:rsidRDefault="00A33E85" w:rsidP="00A33E85">
      <w:pPr>
        <w:rPr>
          <w:rFonts w:ascii="Arial" w:hAnsi="Arial" w:cs="Arial"/>
        </w:rPr>
      </w:pPr>
      <w:r>
        <w:rPr>
          <w:rFonts w:ascii="Arial" w:hAnsi="Arial" w:cs="Arial"/>
        </w:rPr>
        <w:t xml:space="preserve">For all, emotional </w:t>
      </w:r>
      <w:r w:rsidRPr="008918BA">
        <w:rPr>
          <w:rFonts w:ascii="Arial" w:hAnsi="Arial" w:cs="Arial"/>
        </w:rPr>
        <w:t>abuse is behaviour that has a detrimental effect on the individual’s emotional wellbeing and may result in distress, e.g., bullying, verbal abuse, intimidation, isolation, over-protection or a restriction or withdrawal of an individual’s human and/or civil rights.</w:t>
      </w:r>
    </w:p>
    <w:p w14:paraId="573649A0" w14:textId="77777777" w:rsidR="00A33E85" w:rsidRPr="008918BA" w:rsidRDefault="00A33E85">
      <w:pPr>
        <w:pStyle w:val="PISUB"/>
      </w:pPr>
      <w:bookmarkStart w:id="350" w:name="_Toc115779871"/>
      <w:r w:rsidRPr="008918BA">
        <w:t>Female genital mutilation</w:t>
      </w:r>
      <w:bookmarkEnd w:id="350"/>
    </w:p>
    <w:p w14:paraId="58B35F68" w14:textId="77777777" w:rsidR="00A33E85" w:rsidRPr="00A33E85" w:rsidRDefault="00A33E85" w:rsidP="00A33E85">
      <w:pPr>
        <w:pStyle w:val="NormalWeb"/>
        <w:rPr>
          <w:rFonts w:ascii="Arial" w:hAnsi="Arial" w:cs="Arial"/>
          <w:sz w:val="22"/>
          <w:szCs w:val="22"/>
        </w:rPr>
      </w:pPr>
      <w:r w:rsidRPr="00A33E85">
        <w:rPr>
          <w:rFonts w:ascii="Arial" w:hAnsi="Arial" w:cs="Arial"/>
          <w:sz w:val="22"/>
          <w:szCs w:val="22"/>
        </w:rPr>
        <w:t>Female genital mutilation (FGM) comprises all procedures that involve partial or total removal of the external female genitalia or other injury to the female genital organs for non-medical reasons.</w:t>
      </w:r>
      <w:r w:rsidRPr="00F67DE3">
        <w:rPr>
          <w:rStyle w:val="FootnoteReference"/>
          <w:rFonts w:ascii="Arial" w:eastAsiaTheme="majorEastAsia" w:hAnsi="Arial" w:cs="Arial"/>
          <w:sz w:val="22"/>
          <w:szCs w:val="22"/>
        </w:rPr>
        <w:footnoteReference w:id="5"/>
      </w:r>
      <w:r w:rsidRPr="00A33E85">
        <w:rPr>
          <w:rFonts w:ascii="Arial" w:hAnsi="Arial" w:cs="Arial"/>
          <w:sz w:val="22"/>
          <w:szCs w:val="22"/>
        </w:rPr>
        <w:t xml:space="preserve"> </w:t>
      </w:r>
    </w:p>
    <w:p w14:paraId="74600247" w14:textId="3445E3D1" w:rsidR="00A33E85" w:rsidRPr="00A33E85" w:rsidRDefault="00AA5625" w:rsidP="00A33E85">
      <w:pPr>
        <w:pStyle w:val="NormalWeb"/>
        <w:rPr>
          <w:rFonts w:ascii="Arial" w:hAnsi="Arial" w:cs="Arial"/>
          <w:sz w:val="22"/>
          <w:szCs w:val="22"/>
        </w:rPr>
      </w:pPr>
      <w:r>
        <w:rPr>
          <w:rFonts w:ascii="Arial" w:hAnsi="Arial" w:cs="Arial"/>
          <w:sz w:val="22"/>
          <w:szCs w:val="22"/>
        </w:rPr>
        <w:t>Further reading can be sought in the</w:t>
      </w:r>
      <w:r w:rsidR="00A33E85" w:rsidRPr="00A33E85">
        <w:rPr>
          <w:rFonts w:ascii="Arial" w:hAnsi="Arial" w:cs="Arial"/>
          <w:sz w:val="22"/>
          <w:szCs w:val="22"/>
        </w:rPr>
        <w:t xml:space="preserve"> </w:t>
      </w:r>
      <w:hyperlink r:id="rId17" w:history="1">
        <w:r w:rsidR="00C918A7">
          <w:rPr>
            <w:rStyle w:val="Hyperlink"/>
            <w:rFonts w:ascii="Arial" w:eastAsiaTheme="majorEastAsia" w:hAnsi="Arial" w:cs="Arial"/>
            <w:sz w:val="22"/>
            <w:szCs w:val="22"/>
          </w:rPr>
          <w:t>Clinical Guidance D</w:t>
        </w:r>
        <w:r w:rsidR="00A33E85" w:rsidRPr="00F67DE3">
          <w:rPr>
            <w:rStyle w:val="Hyperlink"/>
            <w:rFonts w:ascii="Arial" w:eastAsiaTheme="majorEastAsia" w:hAnsi="Arial" w:cs="Arial"/>
            <w:sz w:val="22"/>
            <w:szCs w:val="22"/>
          </w:rPr>
          <w:t>ocument – FGM</w:t>
        </w:r>
      </w:hyperlink>
      <w:r w:rsidR="00A33E85" w:rsidRPr="00A33E85">
        <w:rPr>
          <w:rFonts w:ascii="Arial" w:hAnsi="Arial" w:cs="Arial"/>
          <w:sz w:val="22"/>
          <w:szCs w:val="22"/>
        </w:rPr>
        <w:t>.</w:t>
      </w:r>
    </w:p>
    <w:p w14:paraId="6FDB0ED1" w14:textId="5BDA412C" w:rsidR="00A33E85" w:rsidRPr="008918BA" w:rsidRDefault="00A33E85">
      <w:pPr>
        <w:pStyle w:val="PISUB"/>
      </w:pPr>
      <w:bookmarkStart w:id="351" w:name="_Toc115779872"/>
      <w:r w:rsidRPr="008918BA">
        <w:t>Financial abuse</w:t>
      </w:r>
      <w:bookmarkEnd w:id="351"/>
    </w:p>
    <w:p w14:paraId="41D450FA" w14:textId="77777777" w:rsidR="00A33E85" w:rsidRPr="008918BA" w:rsidRDefault="00A33E85" w:rsidP="00A33E85">
      <w:pPr>
        <w:rPr>
          <w:rFonts w:ascii="Arial" w:hAnsi="Arial" w:cs="Arial"/>
        </w:rPr>
      </w:pPr>
    </w:p>
    <w:p w14:paraId="093353C6" w14:textId="04A45DB4" w:rsidR="00A33E85" w:rsidRPr="008918BA" w:rsidRDefault="00A33E85" w:rsidP="00A33E85">
      <w:pPr>
        <w:rPr>
          <w:rFonts w:ascii="Arial" w:hAnsi="Arial" w:cs="Arial"/>
        </w:rPr>
      </w:pPr>
      <w:r w:rsidRPr="008918BA">
        <w:rPr>
          <w:rFonts w:ascii="Arial" w:hAnsi="Arial" w:cs="Arial"/>
        </w:rPr>
        <w:t>Financial abuse is the use of an individual’s funds, property, assets, income or other resources without their informed consent or authorisation. This is a crime. Financial abuse includes theft, fraud, exploitation, misuse of benefits or the misappropr</w:t>
      </w:r>
      <w:r w:rsidR="00C918A7">
        <w:rPr>
          <w:rFonts w:ascii="Arial" w:hAnsi="Arial" w:cs="Arial"/>
        </w:rPr>
        <w:t>iation of property, inheritance</w:t>
      </w:r>
      <w:r w:rsidRPr="008918BA">
        <w:rPr>
          <w:rFonts w:ascii="Arial" w:hAnsi="Arial" w:cs="Arial"/>
        </w:rPr>
        <w:t xml:space="preserve"> or financial transactions.</w:t>
      </w:r>
    </w:p>
    <w:p w14:paraId="11219B50" w14:textId="77777777" w:rsidR="00A33E85" w:rsidRPr="008918BA" w:rsidRDefault="00A33E85">
      <w:pPr>
        <w:pStyle w:val="PISUB"/>
      </w:pPr>
      <w:bookmarkStart w:id="352" w:name="_Toc115779873"/>
      <w:r w:rsidRPr="008918BA">
        <w:lastRenderedPageBreak/>
        <w:t>Forced marriage</w:t>
      </w:r>
      <w:bookmarkEnd w:id="352"/>
    </w:p>
    <w:p w14:paraId="5150115F" w14:textId="77777777" w:rsidR="00A33E85" w:rsidRPr="008918BA" w:rsidRDefault="00A33E85" w:rsidP="00A33E85">
      <w:pPr>
        <w:rPr>
          <w:rFonts w:ascii="Arial" w:hAnsi="Arial" w:cs="Arial"/>
        </w:rPr>
      </w:pPr>
    </w:p>
    <w:p w14:paraId="07B74407" w14:textId="77777777" w:rsidR="00A33E85" w:rsidRPr="008918BA" w:rsidRDefault="00A33E85" w:rsidP="00A33E85">
      <w:pPr>
        <w:rPr>
          <w:rFonts w:ascii="Arial" w:hAnsi="Arial" w:cs="Arial"/>
        </w:rPr>
      </w:pPr>
      <w:r w:rsidRPr="008918BA">
        <w:rPr>
          <w:rFonts w:ascii="Arial" w:hAnsi="Arial" w:cs="Arial"/>
        </w:rPr>
        <w:t xml:space="preserve">A forced marriage became illegal in June 2014 under the </w:t>
      </w:r>
      <w:hyperlink r:id="rId18" w:history="1">
        <w:r w:rsidRPr="008918BA">
          <w:rPr>
            <w:rStyle w:val="Hyperlink"/>
            <w:rFonts w:ascii="Arial" w:hAnsi="Arial" w:cs="Arial"/>
          </w:rPr>
          <w:t>Anti-social Behaviour Crime and Policing Act 2014</w:t>
        </w:r>
      </w:hyperlink>
      <w:r w:rsidRPr="008918BA">
        <w:rPr>
          <w:rFonts w:ascii="Arial" w:hAnsi="Arial" w:cs="Arial"/>
        </w:rPr>
        <w:t xml:space="preserve"> and it is a form of domestic abuse. It is primarily against women, although not exclusively, and most cases involve females aged between 13 and 30. </w:t>
      </w:r>
    </w:p>
    <w:p w14:paraId="1CB98435" w14:textId="77777777" w:rsidR="00A33E85" w:rsidRPr="008918BA" w:rsidRDefault="00A33E85" w:rsidP="00A33E85">
      <w:pPr>
        <w:rPr>
          <w:rFonts w:ascii="Arial" w:hAnsi="Arial" w:cs="Arial"/>
        </w:rPr>
      </w:pPr>
    </w:p>
    <w:p w14:paraId="1411998F" w14:textId="77777777" w:rsidR="00A33E85" w:rsidRPr="008918BA" w:rsidRDefault="00A33E85" w:rsidP="00A33E85">
      <w:pPr>
        <w:rPr>
          <w:rFonts w:ascii="Arial" w:hAnsi="Arial" w:cs="Arial"/>
        </w:rPr>
      </w:pPr>
      <w:r w:rsidRPr="008918BA">
        <w:rPr>
          <w:rFonts w:ascii="Arial" w:hAnsi="Arial" w:cs="Arial"/>
        </w:rPr>
        <w:t xml:space="preserve">Forced marriage is a marriage conducted without the consent of one or both parties or where consent is obtained under duress and is markedly different from an arranged marriage in which the individuals retain free will and have the choice to accept the arrangement. </w:t>
      </w:r>
    </w:p>
    <w:p w14:paraId="023CAE30" w14:textId="77777777" w:rsidR="00A33E85" w:rsidRPr="008918BA" w:rsidRDefault="00A33E85" w:rsidP="00A33E85">
      <w:pPr>
        <w:rPr>
          <w:rFonts w:ascii="Arial" w:hAnsi="Arial" w:cs="Arial"/>
        </w:rPr>
      </w:pPr>
    </w:p>
    <w:p w14:paraId="6CF3137E" w14:textId="30AB7DCF" w:rsidR="00A33E85" w:rsidRPr="008918BA" w:rsidRDefault="00A33E85" w:rsidP="00A33E85">
      <w:pPr>
        <w:rPr>
          <w:rFonts w:ascii="Arial" w:hAnsi="Arial" w:cs="Arial"/>
        </w:rPr>
      </w:pPr>
      <w:r w:rsidRPr="008918BA">
        <w:rPr>
          <w:rFonts w:ascii="Arial" w:hAnsi="Arial" w:cs="Arial"/>
        </w:rPr>
        <w:t xml:space="preserve">In forced marriage, perpetrators use physical, sexual, psychological or financial abuse to pressurise people to marry against their will. </w:t>
      </w:r>
    </w:p>
    <w:p w14:paraId="443FC17C" w14:textId="77777777" w:rsidR="00A33E85" w:rsidRPr="008918BA" w:rsidRDefault="00A33E85" w:rsidP="00A33E85">
      <w:pPr>
        <w:rPr>
          <w:rFonts w:ascii="Arial" w:hAnsi="Arial" w:cs="Arial"/>
        </w:rPr>
      </w:pPr>
    </w:p>
    <w:p w14:paraId="3B8B30A9" w14:textId="1215080F" w:rsidR="005A78C4" w:rsidRDefault="00A33E85" w:rsidP="00A33E85">
      <w:pPr>
        <w:rPr>
          <w:rFonts w:ascii="Arial" w:hAnsi="Arial" w:cs="Arial"/>
        </w:rPr>
      </w:pPr>
      <w:r w:rsidRPr="008918BA">
        <w:rPr>
          <w:rFonts w:ascii="Arial" w:hAnsi="Arial" w:cs="Arial"/>
        </w:rPr>
        <w:t xml:space="preserve">Rubie’s story can be heard in </w:t>
      </w:r>
      <w:hyperlink r:id="rId19" w:history="1">
        <w:r w:rsidRPr="008918BA">
          <w:rPr>
            <w:rStyle w:val="Hyperlink"/>
            <w:rFonts w:ascii="Arial" w:hAnsi="Arial" w:cs="Arial"/>
          </w:rPr>
          <w:t>this</w:t>
        </w:r>
      </w:hyperlink>
      <w:r w:rsidRPr="008918BA">
        <w:rPr>
          <w:rFonts w:ascii="Arial" w:hAnsi="Arial" w:cs="Arial"/>
        </w:rPr>
        <w:t xml:space="preserve"> YouTube video clip by the University of Derby.</w:t>
      </w:r>
    </w:p>
    <w:p w14:paraId="5241F381" w14:textId="77777777" w:rsidR="00A33E85" w:rsidRPr="008918BA" w:rsidRDefault="00A33E85">
      <w:pPr>
        <w:pStyle w:val="PISUB"/>
      </w:pPr>
      <w:bookmarkStart w:id="353" w:name="_Toc115779874"/>
      <w:r w:rsidRPr="008918BA">
        <w:t>Honour-based violence</w:t>
      </w:r>
      <w:bookmarkEnd w:id="353"/>
    </w:p>
    <w:p w14:paraId="4727812B" w14:textId="77777777" w:rsidR="00A33E85" w:rsidRPr="008918BA" w:rsidRDefault="00A33E85" w:rsidP="00A33E85">
      <w:pPr>
        <w:rPr>
          <w:rFonts w:ascii="Arial" w:hAnsi="Arial" w:cs="Arial"/>
        </w:rPr>
      </w:pPr>
    </w:p>
    <w:p w14:paraId="51931846" w14:textId="77777777" w:rsidR="00A33E85" w:rsidRPr="008918BA" w:rsidRDefault="00A33E85" w:rsidP="00A33E85">
      <w:pPr>
        <w:rPr>
          <w:rFonts w:ascii="Arial" w:hAnsi="Arial" w:cs="Arial"/>
        </w:rPr>
      </w:pPr>
      <w:r w:rsidRPr="008918BA">
        <w:rPr>
          <w:rFonts w:ascii="Arial" w:hAnsi="Arial" w:cs="Arial"/>
        </w:rPr>
        <w:t xml:space="preserve">This term is used to describe violent or threatening behaviour which is committed to protect or defend perceived cultural beliefs or the honour of the family. </w:t>
      </w:r>
    </w:p>
    <w:p w14:paraId="1317247A" w14:textId="77777777" w:rsidR="00A33E85" w:rsidRPr="008918BA" w:rsidRDefault="00A33E85" w:rsidP="00A33E85">
      <w:pPr>
        <w:rPr>
          <w:rFonts w:ascii="Arial" w:hAnsi="Arial" w:cs="Arial"/>
        </w:rPr>
      </w:pPr>
    </w:p>
    <w:p w14:paraId="79DF1723" w14:textId="7CEB378A" w:rsidR="00A33E85" w:rsidRPr="008918BA" w:rsidRDefault="00A33E85" w:rsidP="00A33E85">
      <w:pPr>
        <w:rPr>
          <w:rFonts w:ascii="Arial" w:hAnsi="Arial" w:cs="Arial"/>
        </w:rPr>
      </w:pPr>
      <w:r w:rsidRPr="008918BA">
        <w:rPr>
          <w:rFonts w:ascii="Arial" w:hAnsi="Arial" w:cs="Arial"/>
        </w:rPr>
        <w:t>Honour-based violence is not acceptable behaviour and is illegal. Some of those</w:t>
      </w:r>
      <w:r w:rsidR="00051242">
        <w:rPr>
          <w:rFonts w:ascii="Arial" w:hAnsi="Arial" w:cs="Arial"/>
        </w:rPr>
        <w:t xml:space="preserve"> who</w:t>
      </w:r>
      <w:r w:rsidRPr="008918BA">
        <w:rPr>
          <w:rFonts w:ascii="Arial" w:hAnsi="Arial" w:cs="Arial"/>
        </w:rPr>
        <w:t xml:space="preserve"> commit this crime mistakenly believe someone has brought shame on their family or community that compromises their traditional beliefs or culture.</w:t>
      </w:r>
    </w:p>
    <w:p w14:paraId="7E878A1B" w14:textId="77777777" w:rsidR="00A33E85" w:rsidRPr="008918BA" w:rsidRDefault="00A33E85" w:rsidP="00A33E85">
      <w:pPr>
        <w:rPr>
          <w:rFonts w:ascii="Arial" w:hAnsi="Arial" w:cs="Arial"/>
        </w:rPr>
      </w:pPr>
    </w:p>
    <w:p w14:paraId="51A96165" w14:textId="5350B6A5" w:rsidR="00A33E85" w:rsidRDefault="00A33E85" w:rsidP="00A33E85">
      <w:pPr>
        <w:rPr>
          <w:rFonts w:ascii="Arial" w:hAnsi="Arial" w:cs="Arial"/>
        </w:rPr>
      </w:pPr>
      <w:r w:rsidRPr="008918BA">
        <w:rPr>
          <w:rFonts w:ascii="Arial" w:hAnsi="Arial" w:cs="Arial"/>
        </w:rPr>
        <w:t xml:space="preserve">Further advice can be found in </w:t>
      </w:r>
      <w:hyperlink r:id="rId20" w:history="1">
        <w:r w:rsidRPr="008918BA">
          <w:rPr>
            <w:rStyle w:val="Hyperlink"/>
            <w:rFonts w:ascii="Arial" w:hAnsi="Arial" w:cs="Arial"/>
          </w:rPr>
          <w:t>this</w:t>
        </w:r>
      </w:hyperlink>
      <w:r w:rsidRPr="008918BA">
        <w:rPr>
          <w:rFonts w:ascii="Arial" w:hAnsi="Arial" w:cs="Arial"/>
        </w:rPr>
        <w:t xml:space="preserve"> YouTube video clip by the charity</w:t>
      </w:r>
      <w:r w:rsidR="00A37A8A">
        <w:rPr>
          <w:rFonts w:ascii="Arial" w:hAnsi="Arial" w:cs="Arial"/>
        </w:rPr>
        <w:t>,</w:t>
      </w:r>
      <w:r w:rsidRPr="008918BA">
        <w:rPr>
          <w:rFonts w:ascii="Arial" w:hAnsi="Arial" w:cs="Arial"/>
        </w:rPr>
        <w:t xml:space="preserve"> Karma Nirvana.</w:t>
      </w:r>
    </w:p>
    <w:p w14:paraId="152BEBD5" w14:textId="77777777" w:rsidR="00A33E85" w:rsidRPr="008918BA" w:rsidRDefault="00A33E85">
      <w:pPr>
        <w:pStyle w:val="PISUB"/>
      </w:pPr>
      <w:bookmarkStart w:id="354" w:name="_Toc115779875"/>
      <w:r w:rsidRPr="008918BA">
        <w:t>Human rights</w:t>
      </w:r>
      <w:bookmarkEnd w:id="354"/>
    </w:p>
    <w:p w14:paraId="51031262" w14:textId="77777777" w:rsidR="00A33E85" w:rsidRPr="008918BA" w:rsidRDefault="00A33E85" w:rsidP="00A33E85"/>
    <w:p w14:paraId="66892E63" w14:textId="40105C6D" w:rsidR="00A33E85" w:rsidRPr="008918BA" w:rsidRDefault="00A33E85" w:rsidP="00A33E85">
      <w:pPr>
        <w:rPr>
          <w:rFonts w:ascii="Arial" w:hAnsi="Arial" w:cs="Arial"/>
        </w:rPr>
      </w:pPr>
      <w:r w:rsidRPr="00F67DE3">
        <w:rPr>
          <w:rFonts w:ascii="Arial" w:hAnsi="Arial" w:cs="Arial"/>
        </w:rPr>
        <w:t>The right</w:t>
      </w:r>
      <w:r w:rsidRPr="008918BA">
        <w:rPr>
          <w:rFonts w:ascii="Arial" w:hAnsi="Arial" w:cs="Arial"/>
        </w:rPr>
        <w:t>s inherent to all human beings, regardless of race, sex</w:t>
      </w:r>
      <w:r w:rsidR="00A37A8A">
        <w:rPr>
          <w:rFonts w:ascii="Arial" w:hAnsi="Arial" w:cs="Arial"/>
        </w:rPr>
        <w:t>, n</w:t>
      </w:r>
      <w:r w:rsidRPr="008918BA">
        <w:rPr>
          <w:rFonts w:ascii="Arial" w:hAnsi="Arial" w:cs="Arial"/>
        </w:rPr>
        <w:t>ationality, ethnicity, language, religion or any other status</w:t>
      </w:r>
      <w:r w:rsidRPr="008918BA">
        <w:rPr>
          <w:rStyle w:val="FootnoteReference"/>
          <w:rFonts w:ascii="Arial" w:hAnsi="Arial" w:cs="Arial"/>
        </w:rPr>
        <w:footnoteReference w:id="6"/>
      </w:r>
      <w:r w:rsidRPr="008918BA">
        <w:rPr>
          <w:rFonts w:ascii="Arial" w:hAnsi="Arial" w:cs="Arial"/>
        </w:rPr>
        <w:t xml:space="preserve">.  </w:t>
      </w:r>
    </w:p>
    <w:p w14:paraId="7AB13CDB" w14:textId="050ACC24" w:rsidR="00A33E85" w:rsidRPr="008918BA" w:rsidRDefault="00A33E85">
      <w:pPr>
        <w:pStyle w:val="PISUB"/>
      </w:pPr>
      <w:bookmarkStart w:id="355" w:name="_Toc115779876"/>
      <w:r w:rsidRPr="008918BA">
        <w:t>Institutional abuse</w:t>
      </w:r>
      <w:bookmarkEnd w:id="355"/>
    </w:p>
    <w:p w14:paraId="7C789FB5" w14:textId="77777777" w:rsidR="00A33E85" w:rsidRPr="008918BA" w:rsidRDefault="00A33E85" w:rsidP="00A33E85">
      <w:pPr>
        <w:rPr>
          <w:rFonts w:ascii="Arial" w:hAnsi="Arial" w:cs="Arial"/>
        </w:rPr>
      </w:pPr>
    </w:p>
    <w:p w14:paraId="3A93D03A" w14:textId="77777777" w:rsidR="00A33E85" w:rsidRPr="008918BA" w:rsidRDefault="00A33E85" w:rsidP="00A33E85">
      <w:pPr>
        <w:rPr>
          <w:rFonts w:ascii="Arial" w:hAnsi="Arial" w:cs="Arial"/>
        </w:rPr>
      </w:pPr>
      <w:r w:rsidRPr="008918BA">
        <w:rPr>
          <w:rFonts w:ascii="Arial" w:hAnsi="Arial" w:cs="Arial"/>
        </w:rPr>
        <w:t xml:space="preserve">Institutional abuse refers to a lack of respect in a health or care setting which involves routines that meet the needs of staff as opposed to the needs of the individual at risk and violate the individual’s dignity and human rights.  </w:t>
      </w:r>
    </w:p>
    <w:p w14:paraId="2F1F571D" w14:textId="6A9C2951" w:rsidR="00A33E85" w:rsidRPr="008918BA" w:rsidRDefault="00A33E85">
      <w:pPr>
        <w:pStyle w:val="PISUB"/>
      </w:pPr>
      <w:bookmarkStart w:id="356" w:name="_Toc115779877"/>
      <w:r w:rsidRPr="008918BA">
        <w:t>Looked after children (LAC) (children)</w:t>
      </w:r>
      <w:bookmarkEnd w:id="356"/>
    </w:p>
    <w:p w14:paraId="605DB71E" w14:textId="77777777" w:rsidR="00A33E85" w:rsidRPr="008918BA" w:rsidRDefault="00A33E85" w:rsidP="00A33E85"/>
    <w:p w14:paraId="0646F3F6" w14:textId="6C528D26" w:rsidR="00A33E85" w:rsidRDefault="00A33E85" w:rsidP="00A33E85">
      <w:pPr>
        <w:pStyle w:val="PINORMAL"/>
        <w:rPr>
          <w:lang w:val="en-GB"/>
        </w:rPr>
      </w:pPr>
      <w:r w:rsidRPr="00F67DE3">
        <w:rPr>
          <w:lang w:val="en-GB"/>
        </w:rPr>
        <w:t>A child placed in the care of their local authority for more than 24 hours</w:t>
      </w:r>
      <w:r w:rsidRPr="00F67DE3">
        <w:rPr>
          <w:rStyle w:val="FootnoteReference"/>
          <w:lang w:val="en-GB"/>
        </w:rPr>
        <w:footnoteReference w:id="7"/>
      </w:r>
      <w:r w:rsidRPr="00F67DE3">
        <w:rPr>
          <w:lang w:val="en-GB"/>
        </w:rPr>
        <w:t xml:space="preserve">. A looked after child may also be referred to as </w:t>
      </w:r>
      <w:r w:rsidR="00051242">
        <w:rPr>
          <w:lang w:val="en-GB"/>
        </w:rPr>
        <w:t>a ‘</w:t>
      </w:r>
      <w:r w:rsidRPr="00F67DE3">
        <w:rPr>
          <w:lang w:val="en-GB"/>
        </w:rPr>
        <w:t>child in care</w:t>
      </w:r>
      <w:r w:rsidR="00051242">
        <w:rPr>
          <w:lang w:val="en-GB"/>
        </w:rPr>
        <w:t>’.</w:t>
      </w:r>
      <w:r w:rsidRPr="00F67DE3">
        <w:rPr>
          <w:lang w:val="en-GB"/>
        </w:rPr>
        <w:t xml:space="preserve"> Looked after children may be living with foster parents, living in residential children’s homes or other residential settings e.g., </w:t>
      </w:r>
      <w:r w:rsidR="00051242">
        <w:rPr>
          <w:lang w:val="en-GB"/>
        </w:rPr>
        <w:t xml:space="preserve">a </w:t>
      </w:r>
      <w:r w:rsidRPr="00F67DE3">
        <w:rPr>
          <w:lang w:val="en-GB"/>
        </w:rPr>
        <w:t xml:space="preserve">secure unit. </w:t>
      </w:r>
    </w:p>
    <w:p w14:paraId="6B09D3B8" w14:textId="77777777" w:rsidR="00A33E85" w:rsidRDefault="00A33E85" w:rsidP="00A33E85">
      <w:pPr>
        <w:pStyle w:val="PINORMAL"/>
        <w:rPr>
          <w:lang w:val="en-GB"/>
        </w:rPr>
      </w:pPr>
    </w:p>
    <w:p w14:paraId="730C3240" w14:textId="4365F01E" w:rsidR="00A33E85" w:rsidRDefault="008B3277" w:rsidP="00A33E85">
      <w:pPr>
        <w:pStyle w:val="PINORMAL"/>
        <w:rPr>
          <w:lang w:val="en-GB"/>
        </w:rPr>
      </w:pPr>
      <w:hyperlink r:id="rId21" w:history="1">
        <w:r>
          <w:rPr>
            <w:rStyle w:val="Hyperlink"/>
            <w:lang w:val="en-GB"/>
          </w:rPr>
          <w:t>NICE Guidance 205</w:t>
        </w:r>
      </w:hyperlink>
      <w:r w:rsidR="00A33E85" w:rsidRPr="00F67DE3">
        <w:rPr>
          <w:lang w:val="en-GB"/>
        </w:rPr>
        <w:t xml:space="preserve"> guidance in relation to safeguarding recommends that organisations, practitioners and carers work together to deliver high-quality care, stable placements and nur</w:t>
      </w:r>
      <w:r w:rsidR="00051242">
        <w:rPr>
          <w:lang w:val="en-GB"/>
        </w:rPr>
        <w:t xml:space="preserve">turing relationships for looked </w:t>
      </w:r>
      <w:r w:rsidR="00A33E85" w:rsidRPr="00F67DE3">
        <w:rPr>
          <w:lang w:val="en-GB"/>
        </w:rPr>
        <w:t xml:space="preserve">after children. </w:t>
      </w:r>
    </w:p>
    <w:p w14:paraId="08252440" w14:textId="77777777" w:rsidR="00A33E85" w:rsidRPr="008918BA" w:rsidRDefault="00A33E85">
      <w:pPr>
        <w:pStyle w:val="PISUB"/>
      </w:pPr>
      <w:bookmarkStart w:id="357" w:name="_Toc115779878"/>
      <w:r w:rsidRPr="008918BA">
        <w:t>Making safeguarding personal (MSP)</w:t>
      </w:r>
      <w:bookmarkEnd w:id="357"/>
      <w:r w:rsidRPr="008918BA">
        <w:t xml:space="preserve"> </w:t>
      </w:r>
    </w:p>
    <w:p w14:paraId="13EC6A45" w14:textId="77777777" w:rsidR="00A33E85" w:rsidRPr="008918BA" w:rsidRDefault="00A33E85" w:rsidP="00A33E85"/>
    <w:p w14:paraId="2E634AAD" w14:textId="3FC9F1CE" w:rsidR="00A33E85" w:rsidRPr="00F67DE3" w:rsidRDefault="00A33E85" w:rsidP="00A33E85">
      <w:pPr>
        <w:rPr>
          <w:rFonts w:ascii="Arial" w:hAnsi="Arial" w:cs="Arial"/>
        </w:rPr>
      </w:pPr>
      <w:r w:rsidRPr="008918BA">
        <w:rPr>
          <w:rFonts w:ascii="Arial" w:hAnsi="Arial" w:cs="Arial"/>
        </w:rPr>
        <w:t xml:space="preserve">A </w:t>
      </w:r>
      <w:hyperlink r:id="rId22" w:history="1">
        <w:r w:rsidRPr="008918BA">
          <w:rPr>
            <w:rStyle w:val="Hyperlink"/>
            <w:rFonts w:ascii="Arial" w:hAnsi="Arial" w:cs="Arial"/>
          </w:rPr>
          <w:t>Local Government Association initiative</w:t>
        </w:r>
      </w:hyperlink>
      <w:r w:rsidRPr="008918BA">
        <w:rPr>
          <w:rFonts w:ascii="Arial" w:hAnsi="Arial" w:cs="Arial"/>
        </w:rPr>
        <w:t xml:space="preserve"> which aims to develop an outcomes focus to safeguarding work, and a range of responses to support people to improve or resolve their circumstances.</w:t>
      </w:r>
    </w:p>
    <w:p w14:paraId="6DEAEB64" w14:textId="42EBA1ED" w:rsidR="00A33E85" w:rsidRPr="008918BA" w:rsidRDefault="00A33E85">
      <w:pPr>
        <w:pStyle w:val="PISUB"/>
      </w:pPr>
      <w:bookmarkStart w:id="358" w:name="_Toc115779879"/>
      <w:r w:rsidRPr="008918BA">
        <w:t>Modern slavery</w:t>
      </w:r>
      <w:bookmarkEnd w:id="358"/>
    </w:p>
    <w:p w14:paraId="68555DC7" w14:textId="77777777" w:rsidR="00A33E85" w:rsidRPr="008918BA" w:rsidRDefault="00A33E85" w:rsidP="00A33E85">
      <w:pPr>
        <w:rPr>
          <w:rFonts w:ascii="Arial" w:hAnsi="Arial" w:cs="Arial"/>
        </w:rPr>
      </w:pPr>
    </w:p>
    <w:p w14:paraId="2DFB7E46" w14:textId="38B998C6" w:rsidR="00A33E85" w:rsidRPr="008918BA" w:rsidRDefault="00A33E85" w:rsidP="00A33E85">
      <w:pPr>
        <w:rPr>
          <w:rFonts w:ascii="Arial" w:hAnsi="Arial" w:cs="Arial"/>
        </w:rPr>
      </w:pPr>
      <w:r w:rsidRPr="008918BA">
        <w:rPr>
          <w:rFonts w:ascii="Arial" w:hAnsi="Arial" w:cs="Arial"/>
        </w:rPr>
        <w:t>This includes slavery, human trafficking, servitude and forced labour. Individuals are coerced, deceived and forced into a life of abusive and inhumane treatment.</w:t>
      </w:r>
    </w:p>
    <w:p w14:paraId="24281B3F" w14:textId="77777777" w:rsidR="00A33E85" w:rsidRPr="008918BA" w:rsidRDefault="00A33E85" w:rsidP="00A33E85">
      <w:pPr>
        <w:rPr>
          <w:rFonts w:ascii="Arial" w:hAnsi="Arial" w:cs="Arial"/>
        </w:rPr>
      </w:pPr>
    </w:p>
    <w:p w14:paraId="0DB416A0" w14:textId="72D0ADDF" w:rsidR="00A33E85" w:rsidRPr="00D564A4" w:rsidRDefault="00A33E85" w:rsidP="00D564A4">
      <w:r w:rsidRPr="008918BA">
        <w:rPr>
          <w:rFonts w:ascii="Arial" w:hAnsi="Arial" w:cs="Arial"/>
        </w:rPr>
        <w:t>Further information and guidance can be found in the Modern Slavery and Human Trafficking Guidance document.</w:t>
      </w:r>
    </w:p>
    <w:p w14:paraId="66656D6F" w14:textId="7389EF73" w:rsidR="00A33E85" w:rsidRPr="00385E06" w:rsidRDefault="00A33E85">
      <w:pPr>
        <w:pStyle w:val="PISUB"/>
      </w:pPr>
      <w:bookmarkStart w:id="359" w:name="_Toc115779880"/>
      <w:r w:rsidRPr="008918BA">
        <w:t>Neglect</w:t>
      </w:r>
      <w:bookmarkEnd w:id="359"/>
      <w:r w:rsidRPr="008918BA">
        <w:t xml:space="preserve"> </w:t>
      </w:r>
    </w:p>
    <w:p w14:paraId="5C2428CB" w14:textId="77777777" w:rsidR="00A33E85" w:rsidRPr="008918BA" w:rsidRDefault="00A33E85" w:rsidP="00A33E85">
      <w:pPr>
        <w:rPr>
          <w:rFonts w:ascii="Arial" w:hAnsi="Arial" w:cs="Arial"/>
        </w:rPr>
      </w:pPr>
    </w:p>
    <w:p w14:paraId="723DDC0B" w14:textId="77777777" w:rsidR="00A33E85" w:rsidRPr="008918BA" w:rsidRDefault="00A33E85" w:rsidP="00A33E85">
      <w:pPr>
        <w:rPr>
          <w:rFonts w:ascii="Arial" w:hAnsi="Arial" w:cs="Arial"/>
        </w:rPr>
      </w:pPr>
      <w:r>
        <w:rPr>
          <w:rFonts w:ascii="Arial" w:hAnsi="Arial" w:cs="Arial"/>
        </w:rPr>
        <w:t>For a child, n</w:t>
      </w:r>
      <w:r w:rsidRPr="008918BA">
        <w:rPr>
          <w:rFonts w:ascii="Arial" w:hAnsi="Arial" w:cs="Arial"/>
        </w:rPr>
        <w:t xml:space="preserve">eglect is the continued failure to ensure that a child’s physical and psychological needs are met, resulting in significant impairment of the development of the child. </w:t>
      </w:r>
    </w:p>
    <w:p w14:paraId="4A2F8C34" w14:textId="77777777" w:rsidR="00A33E85" w:rsidRPr="008918BA" w:rsidRDefault="00A33E85" w:rsidP="00A33E85">
      <w:pPr>
        <w:rPr>
          <w:rFonts w:ascii="Arial" w:hAnsi="Arial" w:cs="Arial"/>
        </w:rPr>
      </w:pPr>
    </w:p>
    <w:p w14:paraId="1D228A9F" w14:textId="4326B0A8" w:rsidR="00A33E85" w:rsidRDefault="00A33E85" w:rsidP="00A33E85">
      <w:pPr>
        <w:rPr>
          <w:rFonts w:ascii="Arial" w:hAnsi="Arial" w:cs="Arial"/>
        </w:rPr>
      </w:pPr>
      <w:r w:rsidRPr="008918BA">
        <w:rPr>
          <w:rFonts w:ascii="Arial" w:hAnsi="Arial" w:cs="Arial"/>
        </w:rPr>
        <w:t>Examples of neglect include failing to provide adequate supervision, failing to respond to emotional needs, a lack of protection (from emotional or physical harm), failing to provide clothing, accommodation and food.</w:t>
      </w:r>
      <w:r w:rsidRPr="008918BA">
        <w:t xml:space="preserve"> </w:t>
      </w:r>
      <w:hyperlink r:id="rId23" w:history="1">
        <w:r w:rsidRPr="008918BA">
          <w:rPr>
            <w:rStyle w:val="Hyperlink"/>
            <w:rFonts w:ascii="Arial" w:hAnsi="Arial" w:cs="Arial"/>
          </w:rPr>
          <w:t>Drug and alcohol misuse</w:t>
        </w:r>
      </w:hyperlink>
      <w:r w:rsidRPr="008918BA">
        <w:rPr>
          <w:rFonts w:ascii="Arial" w:hAnsi="Arial" w:cs="Arial"/>
        </w:rPr>
        <w:t xml:space="preserve"> is a factor in a significant number of children in need and child protection cases.</w:t>
      </w:r>
    </w:p>
    <w:p w14:paraId="512CC689" w14:textId="77777777" w:rsidR="00A33E85" w:rsidRDefault="00A33E85" w:rsidP="00A33E85">
      <w:pPr>
        <w:rPr>
          <w:rFonts w:ascii="Arial" w:hAnsi="Arial" w:cs="Arial"/>
        </w:rPr>
      </w:pPr>
    </w:p>
    <w:p w14:paraId="6DE63204" w14:textId="36329AAF" w:rsidR="00A33E85" w:rsidRDefault="00A33E85" w:rsidP="00A33E85">
      <w:pPr>
        <w:rPr>
          <w:rFonts w:ascii="Arial" w:hAnsi="Arial" w:cs="Arial"/>
        </w:rPr>
      </w:pPr>
      <w:r>
        <w:rPr>
          <w:rFonts w:ascii="Arial" w:hAnsi="Arial" w:cs="Arial"/>
        </w:rPr>
        <w:t>For all, n</w:t>
      </w:r>
      <w:r w:rsidRPr="008918BA">
        <w:rPr>
          <w:rFonts w:ascii="Arial" w:hAnsi="Arial" w:cs="Arial"/>
        </w:rPr>
        <w:t xml:space="preserve">eglect has two forms; it can be intentional or unintentional and it results in the needs of the individual not being met. Examples of intentional neglect include failure to provide the required level of care, preventing care from being administered, failure to provide access to services such as health and social care, education and other support services. </w:t>
      </w:r>
      <w:r>
        <w:rPr>
          <w:rFonts w:ascii="Arial" w:hAnsi="Arial" w:cs="Arial"/>
        </w:rPr>
        <w:t xml:space="preserve">Unintentional </w:t>
      </w:r>
      <w:r w:rsidRPr="008918BA">
        <w:rPr>
          <w:rFonts w:ascii="Arial" w:hAnsi="Arial" w:cs="Arial"/>
        </w:rPr>
        <w:t>neglect may include a failure to provide the at-risk individual with the necessary level of care as the responsible person (e.g., the carer) fails to understand the needs of the individual.</w:t>
      </w:r>
    </w:p>
    <w:p w14:paraId="3E53F6DF" w14:textId="77777777" w:rsidR="00051242" w:rsidRPr="008918BA" w:rsidRDefault="00051242" w:rsidP="00A33E85">
      <w:pPr>
        <w:rPr>
          <w:rFonts w:ascii="Arial" w:hAnsi="Arial" w:cs="Arial"/>
        </w:rPr>
      </w:pPr>
    </w:p>
    <w:p w14:paraId="581E197B" w14:textId="77777777" w:rsidR="00A33E85" w:rsidRPr="008918BA" w:rsidRDefault="00A33E85">
      <w:pPr>
        <w:pStyle w:val="PISUB"/>
      </w:pPr>
      <w:bookmarkStart w:id="360" w:name="_Toc115779881"/>
      <w:r w:rsidRPr="008918BA">
        <w:t>Physical abuse</w:t>
      </w:r>
      <w:bookmarkEnd w:id="360"/>
    </w:p>
    <w:p w14:paraId="15C4786D" w14:textId="77777777" w:rsidR="00A33E85" w:rsidRPr="008918BA" w:rsidRDefault="00A33E85" w:rsidP="00A33E85">
      <w:pPr>
        <w:rPr>
          <w:rFonts w:ascii="Arial" w:hAnsi="Arial" w:cs="Arial"/>
        </w:rPr>
      </w:pPr>
    </w:p>
    <w:p w14:paraId="37ED240F" w14:textId="0FE54D11" w:rsidR="008B3277" w:rsidRPr="003A24D7" w:rsidRDefault="008B3277" w:rsidP="008B3277">
      <w:pPr>
        <w:rPr>
          <w:rFonts w:ascii="Arial" w:hAnsi="Arial" w:cs="Arial"/>
        </w:rPr>
      </w:pPr>
      <w:r>
        <w:rPr>
          <w:rFonts w:ascii="Arial" w:hAnsi="Arial" w:cs="Arial"/>
        </w:rPr>
        <w:t xml:space="preserve">For </w:t>
      </w:r>
      <w:r w:rsidR="00121F1C">
        <w:rPr>
          <w:rFonts w:ascii="Arial" w:hAnsi="Arial" w:cs="Arial"/>
        </w:rPr>
        <w:t xml:space="preserve">adults and children, </w:t>
      </w:r>
      <w:r>
        <w:rPr>
          <w:rFonts w:ascii="Arial" w:hAnsi="Arial" w:cs="Arial"/>
        </w:rPr>
        <w:t>p</w:t>
      </w:r>
      <w:r w:rsidRPr="003A24D7">
        <w:rPr>
          <w:rFonts w:ascii="Arial" w:hAnsi="Arial" w:cs="Arial"/>
        </w:rPr>
        <w:t xml:space="preserve">hysical abuse can involve burning or scalding, drowning, suffocating, hitting, shaking, throwing, </w:t>
      </w:r>
      <w:r w:rsidR="00121F1C" w:rsidRPr="008918BA">
        <w:rPr>
          <w:rFonts w:ascii="Arial" w:hAnsi="Arial" w:cs="Arial"/>
        </w:rPr>
        <w:t xml:space="preserve">pushing, pinching, exposure to extreme temperatures (hot and cold), </w:t>
      </w:r>
      <w:r w:rsidR="00E046BB" w:rsidRPr="008918BA">
        <w:rPr>
          <w:rFonts w:ascii="Arial" w:hAnsi="Arial" w:cs="Arial"/>
        </w:rPr>
        <w:t xml:space="preserve">female genital mutilation, </w:t>
      </w:r>
      <w:r w:rsidR="00121F1C" w:rsidRPr="008918BA">
        <w:rPr>
          <w:rFonts w:ascii="Arial" w:hAnsi="Arial" w:cs="Arial"/>
        </w:rPr>
        <w:t xml:space="preserve">inappropriate use of medication, </w:t>
      </w:r>
      <w:r w:rsidRPr="003A24D7">
        <w:rPr>
          <w:rFonts w:ascii="Arial" w:hAnsi="Arial" w:cs="Arial"/>
        </w:rPr>
        <w:t>poisoning or other means of causing physical harm</w:t>
      </w:r>
    </w:p>
    <w:p w14:paraId="23378BD8" w14:textId="1F8D3382" w:rsidR="008B3277" w:rsidRDefault="008B3277" w:rsidP="00A33E85">
      <w:pPr>
        <w:rPr>
          <w:rFonts w:ascii="Arial" w:hAnsi="Arial" w:cs="Arial"/>
        </w:rPr>
      </w:pPr>
    </w:p>
    <w:p w14:paraId="517F3EC5" w14:textId="6E380681" w:rsidR="00121F1C" w:rsidRDefault="008B3277" w:rsidP="00A33E85">
      <w:pPr>
        <w:rPr>
          <w:rFonts w:ascii="Arial" w:hAnsi="Arial" w:cs="Arial"/>
        </w:rPr>
      </w:pPr>
      <w:r>
        <w:rPr>
          <w:rFonts w:ascii="Arial" w:hAnsi="Arial" w:cs="Arial"/>
        </w:rPr>
        <w:t xml:space="preserve">For adults, </w:t>
      </w:r>
      <w:r w:rsidR="00121F1C">
        <w:rPr>
          <w:rFonts w:ascii="Arial" w:hAnsi="Arial" w:cs="Arial"/>
        </w:rPr>
        <w:t xml:space="preserve">additionally, it could also involve </w:t>
      </w:r>
      <w:r w:rsidR="00A33E85" w:rsidRPr="008918BA">
        <w:rPr>
          <w:rFonts w:ascii="Arial" w:hAnsi="Arial" w:cs="Arial"/>
        </w:rPr>
        <w:t>inappropriate restraint and deprivation of liberty.</w:t>
      </w:r>
    </w:p>
    <w:p w14:paraId="3754BAA4" w14:textId="3A0321BF" w:rsidR="00A33E85" w:rsidRPr="008918BA" w:rsidRDefault="00A33E85">
      <w:pPr>
        <w:pStyle w:val="PISUB"/>
      </w:pPr>
      <w:bookmarkStart w:id="361" w:name="_Toc115779882"/>
      <w:r w:rsidRPr="008918BA">
        <w:t>Private fostering (children)</w:t>
      </w:r>
      <w:bookmarkEnd w:id="361"/>
    </w:p>
    <w:p w14:paraId="424927EC" w14:textId="77777777" w:rsidR="00A33E85" w:rsidRPr="005A78C4" w:rsidRDefault="00A33E85" w:rsidP="00A33E85">
      <w:pPr>
        <w:rPr>
          <w:rFonts w:ascii="Arial" w:hAnsi="Arial" w:cs="Arial"/>
        </w:rPr>
      </w:pPr>
    </w:p>
    <w:p w14:paraId="7707437D" w14:textId="147C45F5" w:rsidR="00A33E85" w:rsidRDefault="00A33E85" w:rsidP="00A33E85">
      <w:pPr>
        <w:rPr>
          <w:rFonts w:ascii="Arial" w:hAnsi="Arial" w:cs="Arial"/>
        </w:rPr>
      </w:pPr>
      <w:r w:rsidRPr="005A78C4">
        <w:rPr>
          <w:rFonts w:ascii="Arial" w:hAnsi="Arial" w:cs="Arial"/>
        </w:rPr>
        <w:lastRenderedPageBreak/>
        <w:t>A private arrangement (without the involvement of a local authority) to care for a child under 16, or under 18 if disabled</w:t>
      </w:r>
      <w:r w:rsidR="00051242">
        <w:rPr>
          <w:rFonts w:ascii="Arial" w:hAnsi="Arial" w:cs="Arial"/>
        </w:rPr>
        <w:t>,</w:t>
      </w:r>
      <w:r w:rsidRPr="005A78C4">
        <w:rPr>
          <w:rFonts w:ascii="Arial" w:hAnsi="Arial" w:cs="Arial"/>
        </w:rPr>
        <w:t xml:space="preserve"> by a person other than the parent or close relative for an expected period of more than 28 days</w:t>
      </w:r>
      <w:r w:rsidRPr="00F67DE3">
        <w:rPr>
          <w:rStyle w:val="FootnoteReference"/>
          <w:rFonts w:ascii="Arial" w:hAnsi="Arial" w:cs="Arial"/>
        </w:rPr>
        <w:footnoteReference w:id="8"/>
      </w:r>
      <w:r w:rsidRPr="00F67DE3">
        <w:rPr>
          <w:rFonts w:ascii="Arial" w:hAnsi="Arial" w:cs="Arial"/>
        </w:rPr>
        <w:t>.</w:t>
      </w:r>
    </w:p>
    <w:p w14:paraId="663F16D7" w14:textId="5366B531" w:rsidR="004168B6" w:rsidRPr="008918BA" w:rsidRDefault="004168B6">
      <w:pPr>
        <w:pStyle w:val="PISUB"/>
      </w:pPr>
      <w:bookmarkStart w:id="362" w:name="_Toc115779883"/>
      <w:r w:rsidRPr="008918BA">
        <w:t>Safeguarding</w:t>
      </w:r>
      <w:bookmarkEnd w:id="341"/>
      <w:bookmarkEnd w:id="362"/>
    </w:p>
    <w:p w14:paraId="1D5C1C9C" w14:textId="77777777" w:rsidR="004168B6" w:rsidRPr="008918BA" w:rsidRDefault="004168B6" w:rsidP="004168B6"/>
    <w:p w14:paraId="5D90D4C8" w14:textId="06823EB4" w:rsidR="004168B6" w:rsidRPr="005A78C4" w:rsidRDefault="004168B6" w:rsidP="004168B6">
      <w:pPr>
        <w:rPr>
          <w:rFonts w:ascii="Arial" w:hAnsi="Arial" w:cs="Arial"/>
        </w:rPr>
      </w:pPr>
      <w:r w:rsidRPr="005A78C4">
        <w:rPr>
          <w:rFonts w:ascii="Arial" w:hAnsi="Arial" w:cs="Arial"/>
        </w:rPr>
        <w:t xml:space="preserve">Safeguarding means protecting people’s health, </w:t>
      </w:r>
      <w:r w:rsidR="007F2D7B" w:rsidRPr="005A78C4">
        <w:rPr>
          <w:rFonts w:ascii="Arial" w:hAnsi="Arial" w:cs="Arial"/>
        </w:rPr>
        <w:t>wellbeing</w:t>
      </w:r>
      <w:r w:rsidRPr="005A78C4">
        <w:rPr>
          <w:rFonts w:ascii="Arial" w:hAnsi="Arial" w:cs="Arial"/>
        </w:rPr>
        <w:t xml:space="preserve"> and human rights and enabling them to live free from harm, </w:t>
      </w:r>
      <w:r w:rsidR="00051242">
        <w:rPr>
          <w:rFonts w:ascii="Arial" w:hAnsi="Arial" w:cs="Arial"/>
        </w:rPr>
        <w:t>abuse</w:t>
      </w:r>
      <w:r w:rsidRPr="005A78C4">
        <w:rPr>
          <w:rFonts w:ascii="Arial" w:hAnsi="Arial" w:cs="Arial"/>
        </w:rPr>
        <w:t xml:space="preserve"> and neglect. It is fundamental to high-quality health and social care.</w:t>
      </w:r>
      <w:r w:rsidRPr="005A78C4">
        <w:rPr>
          <w:rStyle w:val="FootnoteReference"/>
          <w:rFonts w:ascii="Arial" w:hAnsi="Arial" w:cs="Arial"/>
        </w:rPr>
        <w:footnoteReference w:id="9"/>
      </w:r>
    </w:p>
    <w:p w14:paraId="4FF156CB" w14:textId="77777777" w:rsidR="00A33E85" w:rsidRPr="008918BA" w:rsidRDefault="00A33E85">
      <w:pPr>
        <w:pStyle w:val="PISUB"/>
      </w:pPr>
      <w:bookmarkStart w:id="363" w:name="_Toc115779884"/>
      <w:bookmarkStart w:id="364" w:name="_Toc100053210"/>
      <w:r w:rsidRPr="008918BA">
        <w:t>Self-neglect</w:t>
      </w:r>
      <w:bookmarkEnd w:id="363"/>
    </w:p>
    <w:p w14:paraId="789B7F29" w14:textId="77777777" w:rsidR="00A33E85" w:rsidRPr="008918BA" w:rsidRDefault="00A33E85" w:rsidP="00A33E85">
      <w:pPr>
        <w:rPr>
          <w:rFonts w:ascii="Arial" w:hAnsi="Arial" w:cs="Arial"/>
        </w:rPr>
      </w:pPr>
    </w:p>
    <w:p w14:paraId="006A4ACC" w14:textId="77777777" w:rsidR="00A33E85" w:rsidRDefault="00A33E85" w:rsidP="00A33E85">
      <w:pPr>
        <w:rPr>
          <w:rFonts w:ascii="Arial" w:hAnsi="Arial" w:cs="Arial"/>
        </w:rPr>
      </w:pPr>
      <w:r w:rsidRPr="008918BA">
        <w:rPr>
          <w:rFonts w:ascii="Arial" w:hAnsi="Arial" w:cs="Arial"/>
        </w:rPr>
        <w:t xml:space="preserve">Self-neglect includes a lack of self-care, a lack of care of one’s environment and the refusal of services that would reduce the risk of harm. Self-neglect may occur because the individual is unable to care for or manage themselves, they are unwilling to manage themselves, or both.  </w:t>
      </w:r>
    </w:p>
    <w:p w14:paraId="183FD5AC" w14:textId="3C5B3869" w:rsidR="004168B6" w:rsidRPr="008918BA" w:rsidRDefault="004168B6">
      <w:pPr>
        <w:pStyle w:val="PISUB"/>
      </w:pPr>
      <w:bookmarkStart w:id="365" w:name="_Toc115779885"/>
      <w:r w:rsidRPr="008918BA">
        <w:t>Sexual abuse</w:t>
      </w:r>
      <w:bookmarkEnd w:id="365"/>
      <w:r w:rsidRPr="008918BA">
        <w:t xml:space="preserve"> </w:t>
      </w:r>
      <w:bookmarkEnd w:id="364"/>
    </w:p>
    <w:p w14:paraId="63F4F93B" w14:textId="77777777" w:rsidR="004168B6" w:rsidRPr="008918BA" w:rsidRDefault="004168B6" w:rsidP="004168B6"/>
    <w:p w14:paraId="480A2CCB" w14:textId="4DAC2EAB" w:rsidR="004168B6" w:rsidRDefault="00710381" w:rsidP="004168B6">
      <w:pPr>
        <w:rPr>
          <w:rFonts w:ascii="Arial" w:hAnsi="Arial" w:cs="Arial"/>
        </w:rPr>
      </w:pPr>
      <w:r>
        <w:rPr>
          <w:rFonts w:ascii="Arial" w:hAnsi="Arial" w:cs="Arial"/>
        </w:rPr>
        <w:t>For a child, s</w:t>
      </w:r>
      <w:r w:rsidR="004168B6" w:rsidRPr="008918BA">
        <w:rPr>
          <w:rFonts w:ascii="Arial" w:hAnsi="Arial" w:cs="Arial"/>
        </w:rPr>
        <w:t xml:space="preserve">exual abuse is the enticement or forcing of a child/young person to participate in sexual activities. This involves penetration or non-penetrative acts, physical </w:t>
      </w:r>
      <w:r w:rsidR="007F2D7B" w:rsidRPr="008918BA">
        <w:rPr>
          <w:rFonts w:ascii="Arial" w:hAnsi="Arial" w:cs="Arial"/>
        </w:rPr>
        <w:t>contact</w:t>
      </w:r>
      <w:r w:rsidR="004168B6" w:rsidRPr="008918BA">
        <w:rPr>
          <w:rFonts w:ascii="Arial" w:hAnsi="Arial" w:cs="Arial"/>
        </w:rPr>
        <w:t xml:space="preserve"> or non-contact activities such as the encouraging of a child or young person to watch sexually inappropriate content.  </w:t>
      </w:r>
    </w:p>
    <w:p w14:paraId="7540825F" w14:textId="72B67C5D" w:rsidR="00710381" w:rsidRDefault="00710381" w:rsidP="004168B6">
      <w:pPr>
        <w:rPr>
          <w:rFonts w:ascii="Arial" w:hAnsi="Arial" w:cs="Arial"/>
        </w:rPr>
      </w:pPr>
    </w:p>
    <w:p w14:paraId="5DCDE582" w14:textId="230AE94E" w:rsidR="00710381" w:rsidRPr="008918BA" w:rsidRDefault="00710381" w:rsidP="004168B6">
      <w:pPr>
        <w:rPr>
          <w:rFonts w:ascii="Arial" w:hAnsi="Arial" w:cs="Arial"/>
        </w:rPr>
      </w:pPr>
      <w:r>
        <w:rPr>
          <w:rFonts w:ascii="Arial" w:hAnsi="Arial" w:cs="Arial"/>
        </w:rPr>
        <w:t>For all, s</w:t>
      </w:r>
      <w:r w:rsidRPr="008918BA">
        <w:rPr>
          <w:rFonts w:ascii="Arial" w:hAnsi="Arial" w:cs="Arial"/>
        </w:rPr>
        <w:t xml:space="preserve">exual abuse includes sexual exploitation, including the involvement of an adult in a sexual activity they have not consented to, the encouragement to watch any form of sexual activity, coercion into any form of sexual activity or the involvement of the adult in such scenarios when they lack the capacity to consent.   </w:t>
      </w:r>
    </w:p>
    <w:p w14:paraId="496531DA" w14:textId="77777777" w:rsidR="004168B6" w:rsidRPr="008918BA" w:rsidRDefault="004168B6">
      <w:pPr>
        <w:pStyle w:val="PISUB"/>
      </w:pPr>
      <w:bookmarkStart w:id="366" w:name="_Toc100053211"/>
      <w:bookmarkStart w:id="367" w:name="_Toc115779886"/>
      <w:r w:rsidRPr="008918BA">
        <w:t>Sexual exploitation (children)</w:t>
      </w:r>
      <w:bookmarkEnd w:id="366"/>
      <w:bookmarkEnd w:id="367"/>
    </w:p>
    <w:p w14:paraId="4A364452" w14:textId="77777777" w:rsidR="004168B6" w:rsidRPr="008918BA" w:rsidRDefault="004168B6" w:rsidP="004168B6"/>
    <w:p w14:paraId="1EE7EC9C" w14:textId="77777777" w:rsidR="004168B6" w:rsidRPr="008918BA" w:rsidRDefault="004168B6" w:rsidP="004168B6">
      <w:pPr>
        <w:rPr>
          <w:rFonts w:ascii="Arial" w:hAnsi="Arial" w:cs="Arial"/>
        </w:rPr>
      </w:pPr>
      <w:r w:rsidRPr="008918BA">
        <w:rPr>
          <w:rFonts w:ascii="Arial" w:hAnsi="Arial" w:cs="Arial"/>
        </w:rPr>
        <w:t xml:space="preserve">Child sexual exploitation (CSE) occurs when an individual takes sexual advantage of a child or young person (anyone under the age of 18) for his or her own benefit. </w:t>
      </w:r>
    </w:p>
    <w:p w14:paraId="426CE8F3" w14:textId="77777777" w:rsidR="004168B6" w:rsidRPr="008918BA" w:rsidRDefault="004168B6" w:rsidP="004168B6">
      <w:pPr>
        <w:rPr>
          <w:rFonts w:ascii="Arial" w:hAnsi="Arial" w:cs="Arial"/>
        </w:rPr>
      </w:pPr>
    </w:p>
    <w:p w14:paraId="765C0BB1" w14:textId="61874790" w:rsidR="00A33E85" w:rsidRDefault="004168B6" w:rsidP="004168B6">
      <w:pPr>
        <w:rPr>
          <w:rFonts w:ascii="Arial" w:hAnsi="Arial" w:cs="Arial"/>
        </w:rPr>
      </w:pPr>
      <w:r w:rsidRPr="008918BA">
        <w:rPr>
          <w:rFonts w:ascii="Arial" w:hAnsi="Arial" w:cs="Arial"/>
        </w:rPr>
        <w:t xml:space="preserve">Power is developed over the child or young person through threats, bribes, </w:t>
      </w:r>
      <w:r w:rsidR="007F2D7B" w:rsidRPr="008918BA">
        <w:rPr>
          <w:rFonts w:ascii="Arial" w:hAnsi="Arial" w:cs="Arial"/>
        </w:rPr>
        <w:t>violence</w:t>
      </w:r>
      <w:r w:rsidRPr="008918BA">
        <w:rPr>
          <w:rFonts w:ascii="Arial" w:hAnsi="Arial" w:cs="Arial"/>
        </w:rPr>
        <w:t xml:space="preserve"> and humiliation or by telling the child or young person that he or she is loved by the exploiter. This power is then used to </w:t>
      </w:r>
      <w:hyperlink r:id="rId24" w:history="1">
        <w:r w:rsidRPr="008918BA">
          <w:rPr>
            <w:rStyle w:val="Hyperlink"/>
            <w:rFonts w:ascii="Arial" w:hAnsi="Arial" w:cs="Arial"/>
          </w:rPr>
          <w:t>induce the child</w:t>
        </w:r>
      </w:hyperlink>
      <w:r w:rsidRPr="008918BA">
        <w:rPr>
          <w:rFonts w:ascii="Arial" w:hAnsi="Arial" w:cs="Arial"/>
        </w:rPr>
        <w:t xml:space="preserve"> or young person to take part in sexual activity.</w:t>
      </w:r>
      <w:bookmarkStart w:id="368" w:name="_Toc528827900"/>
      <w:bookmarkEnd w:id="368"/>
    </w:p>
    <w:p w14:paraId="7E665EA4" w14:textId="48FB5199" w:rsidR="00C05C5B" w:rsidRPr="008918BA" w:rsidRDefault="00C05C5B">
      <w:pPr>
        <w:pStyle w:val="PISUB"/>
      </w:pPr>
      <w:bookmarkStart w:id="369" w:name="_Toc115779887"/>
      <w:r w:rsidRPr="008918BA">
        <w:t>Significant harm</w:t>
      </w:r>
      <w:r w:rsidR="009152B7" w:rsidRPr="008918BA">
        <w:t xml:space="preserve"> (children)</w:t>
      </w:r>
      <w:bookmarkEnd w:id="369"/>
    </w:p>
    <w:p w14:paraId="45E856B2" w14:textId="1F768D20" w:rsidR="00C05C5B" w:rsidRPr="008918BA" w:rsidRDefault="00C05C5B" w:rsidP="00C05C5B"/>
    <w:p w14:paraId="645513F2" w14:textId="1DD1394E" w:rsidR="00A108FF" w:rsidRDefault="00011AF0" w:rsidP="00B124A7">
      <w:pPr>
        <w:pStyle w:val="PINORMAL"/>
        <w:rPr>
          <w:lang w:val="en-GB"/>
        </w:rPr>
      </w:pPr>
      <w:hyperlink r:id="rId25" w:history="1">
        <w:r w:rsidRPr="00B124A7">
          <w:rPr>
            <w:rStyle w:val="Hyperlink"/>
            <w:lang w:val="en-GB"/>
          </w:rPr>
          <w:t xml:space="preserve">Section 31 (3c) (9) of </w:t>
        </w:r>
        <w:r w:rsidR="00A37A8A">
          <w:rPr>
            <w:rStyle w:val="Hyperlink"/>
            <w:lang w:val="en-GB"/>
          </w:rPr>
          <w:t xml:space="preserve">the </w:t>
        </w:r>
        <w:r w:rsidR="009B4B67" w:rsidRPr="00B124A7">
          <w:rPr>
            <w:rStyle w:val="Hyperlink"/>
            <w:lang w:val="en-GB"/>
          </w:rPr>
          <w:t>Children Act 1989</w:t>
        </w:r>
      </w:hyperlink>
      <w:r w:rsidR="009B4B67" w:rsidRPr="00B124A7">
        <w:rPr>
          <w:lang w:val="en-GB"/>
        </w:rPr>
        <w:t xml:space="preserve"> defines </w:t>
      </w:r>
      <w:r w:rsidR="00A37A8A">
        <w:rPr>
          <w:lang w:val="en-GB"/>
        </w:rPr>
        <w:t>‘h</w:t>
      </w:r>
      <w:r w:rsidR="009B4B67" w:rsidRPr="00B124A7">
        <w:rPr>
          <w:lang w:val="en-GB"/>
        </w:rPr>
        <w:t>arm</w:t>
      </w:r>
      <w:r w:rsidR="00A37A8A">
        <w:rPr>
          <w:lang w:val="en-GB"/>
        </w:rPr>
        <w:t>’</w:t>
      </w:r>
      <w:r w:rsidR="009B4B67" w:rsidRPr="00B124A7">
        <w:rPr>
          <w:lang w:val="en-GB"/>
        </w:rPr>
        <w:t xml:space="preserve"> as the ill-treatment or impairment of the child</w:t>
      </w:r>
      <w:r w:rsidRPr="00B124A7">
        <w:rPr>
          <w:lang w:val="en-GB"/>
        </w:rPr>
        <w:t xml:space="preserve">. Whilst </w:t>
      </w:r>
      <w:r w:rsidR="00A37A8A">
        <w:rPr>
          <w:lang w:val="en-GB"/>
        </w:rPr>
        <w:t>‘</w:t>
      </w:r>
      <w:r w:rsidRPr="00B124A7">
        <w:rPr>
          <w:lang w:val="en-GB"/>
        </w:rPr>
        <w:t>significant</w:t>
      </w:r>
      <w:r w:rsidR="00A37A8A">
        <w:rPr>
          <w:lang w:val="en-GB"/>
        </w:rPr>
        <w:t>’</w:t>
      </w:r>
      <w:r w:rsidRPr="00B124A7">
        <w:rPr>
          <w:lang w:val="en-GB"/>
        </w:rPr>
        <w:t xml:space="preserve"> harm is not defined under the </w:t>
      </w:r>
      <w:r w:rsidR="00A37A8A">
        <w:rPr>
          <w:lang w:val="en-GB"/>
        </w:rPr>
        <w:t>A</w:t>
      </w:r>
      <w:r w:rsidRPr="00B124A7">
        <w:rPr>
          <w:lang w:val="en-GB"/>
        </w:rPr>
        <w:t>ct, this will be decided by the local authorities working with family members to assess the child.</w:t>
      </w:r>
    </w:p>
    <w:p w14:paraId="197CD995" w14:textId="2F3671A8" w:rsidR="00213D65" w:rsidRPr="008918BA" w:rsidRDefault="00213D65">
      <w:pPr>
        <w:pStyle w:val="PISUB"/>
      </w:pPr>
      <w:bookmarkStart w:id="370" w:name="_Toc115779888"/>
      <w:r w:rsidRPr="008918BA">
        <w:t>Young carers</w:t>
      </w:r>
      <w:r w:rsidR="00D844E0" w:rsidRPr="008918BA">
        <w:t xml:space="preserve"> (child</w:t>
      </w:r>
      <w:r w:rsidR="009152B7" w:rsidRPr="008918BA">
        <w:t>ren</w:t>
      </w:r>
      <w:r w:rsidR="00D844E0" w:rsidRPr="008918BA">
        <w:t>)</w:t>
      </w:r>
      <w:bookmarkEnd w:id="370"/>
    </w:p>
    <w:p w14:paraId="13D62EB9" w14:textId="4BAB7708" w:rsidR="006E6CFF" w:rsidRPr="00B124A7" w:rsidRDefault="006E6CFF" w:rsidP="006E6CFF">
      <w:pPr>
        <w:pStyle w:val="PINORMAL"/>
        <w:rPr>
          <w:lang w:val="en-GB"/>
        </w:rPr>
      </w:pPr>
    </w:p>
    <w:p w14:paraId="1675AF2F" w14:textId="79F20B46" w:rsidR="00703F39" w:rsidRPr="007E5298" w:rsidRDefault="006E6CFF" w:rsidP="00B124A7">
      <w:pPr>
        <w:pStyle w:val="PINORMAL"/>
      </w:pPr>
      <w:r w:rsidRPr="00B124A7">
        <w:rPr>
          <w:lang w:val="en-GB"/>
        </w:rPr>
        <w:lastRenderedPageBreak/>
        <w:t xml:space="preserve">A person who regularly provides emotional and/or practical support and assistance for a family member who is disabled, physically or </w:t>
      </w:r>
      <w:r w:rsidR="00302468" w:rsidRPr="00B124A7">
        <w:rPr>
          <w:lang w:val="en-GB"/>
        </w:rPr>
        <w:t>mentally unwell or misuses substances</w:t>
      </w:r>
      <w:r w:rsidR="00302468" w:rsidRPr="00B124A7">
        <w:rPr>
          <w:rStyle w:val="FootnoteReference"/>
          <w:lang w:val="en-GB"/>
        </w:rPr>
        <w:footnoteReference w:id="10"/>
      </w:r>
      <w:r w:rsidR="00302468" w:rsidRPr="00B124A7">
        <w:rPr>
          <w:lang w:val="en-GB"/>
        </w:rPr>
        <w:t>.</w:t>
      </w:r>
    </w:p>
    <w:p w14:paraId="6EB37821" w14:textId="33581F5E" w:rsidR="006803E5" w:rsidRPr="008918BA" w:rsidRDefault="006803E5">
      <w:pPr>
        <w:pStyle w:val="PIChapter"/>
      </w:pPr>
      <w:bookmarkStart w:id="371" w:name="_Toc109136476"/>
      <w:bookmarkStart w:id="372" w:name="_Toc109136696"/>
      <w:bookmarkStart w:id="373" w:name="_Toc109136916"/>
      <w:bookmarkStart w:id="374" w:name="_Toc109140381"/>
      <w:bookmarkStart w:id="375" w:name="_Toc109140617"/>
      <w:bookmarkStart w:id="376" w:name="_Toc109140853"/>
      <w:bookmarkStart w:id="377" w:name="_Toc109141089"/>
      <w:bookmarkStart w:id="378" w:name="_Toc109141324"/>
      <w:bookmarkStart w:id="379" w:name="_Toc109141560"/>
      <w:bookmarkStart w:id="380" w:name="_Toc109141793"/>
      <w:bookmarkStart w:id="381" w:name="_Toc109142025"/>
      <w:bookmarkStart w:id="382" w:name="_Toc109142256"/>
      <w:bookmarkStart w:id="383" w:name="_Toc109136477"/>
      <w:bookmarkStart w:id="384" w:name="_Toc109136697"/>
      <w:bookmarkStart w:id="385" w:name="_Toc109136917"/>
      <w:bookmarkStart w:id="386" w:name="_Toc109140382"/>
      <w:bookmarkStart w:id="387" w:name="_Toc109140618"/>
      <w:bookmarkStart w:id="388" w:name="_Toc109140854"/>
      <w:bookmarkStart w:id="389" w:name="_Toc109141090"/>
      <w:bookmarkStart w:id="390" w:name="_Toc109141325"/>
      <w:bookmarkStart w:id="391" w:name="_Toc109141561"/>
      <w:bookmarkStart w:id="392" w:name="_Toc109141794"/>
      <w:bookmarkStart w:id="393" w:name="_Toc109142026"/>
      <w:bookmarkStart w:id="394" w:name="_Toc109142257"/>
      <w:bookmarkStart w:id="395" w:name="_Toc109136478"/>
      <w:bookmarkStart w:id="396" w:name="_Toc109136698"/>
      <w:bookmarkStart w:id="397" w:name="_Toc109136918"/>
      <w:bookmarkStart w:id="398" w:name="_Toc109140383"/>
      <w:bookmarkStart w:id="399" w:name="_Toc109140619"/>
      <w:bookmarkStart w:id="400" w:name="_Toc109140855"/>
      <w:bookmarkStart w:id="401" w:name="_Toc109141091"/>
      <w:bookmarkStart w:id="402" w:name="_Toc109141326"/>
      <w:bookmarkStart w:id="403" w:name="_Toc109141562"/>
      <w:bookmarkStart w:id="404" w:name="_Toc109141795"/>
      <w:bookmarkStart w:id="405" w:name="_Toc109142027"/>
      <w:bookmarkStart w:id="406" w:name="_Toc109142258"/>
      <w:bookmarkStart w:id="407" w:name="_Toc109136479"/>
      <w:bookmarkStart w:id="408" w:name="_Toc109136699"/>
      <w:bookmarkStart w:id="409" w:name="_Toc109136919"/>
      <w:bookmarkStart w:id="410" w:name="_Toc109140384"/>
      <w:bookmarkStart w:id="411" w:name="_Toc109140620"/>
      <w:bookmarkStart w:id="412" w:name="_Toc109140856"/>
      <w:bookmarkStart w:id="413" w:name="_Toc109141092"/>
      <w:bookmarkStart w:id="414" w:name="_Toc109141327"/>
      <w:bookmarkStart w:id="415" w:name="_Toc109141563"/>
      <w:bookmarkStart w:id="416" w:name="_Toc109141796"/>
      <w:bookmarkStart w:id="417" w:name="_Toc109142028"/>
      <w:bookmarkStart w:id="418" w:name="_Toc109142259"/>
      <w:bookmarkStart w:id="419" w:name="_Toc109136480"/>
      <w:bookmarkStart w:id="420" w:name="_Toc109136700"/>
      <w:bookmarkStart w:id="421" w:name="_Toc109136920"/>
      <w:bookmarkStart w:id="422" w:name="_Toc109140385"/>
      <w:bookmarkStart w:id="423" w:name="_Toc109140621"/>
      <w:bookmarkStart w:id="424" w:name="_Toc109140857"/>
      <w:bookmarkStart w:id="425" w:name="_Toc109141093"/>
      <w:bookmarkStart w:id="426" w:name="_Toc109141328"/>
      <w:bookmarkStart w:id="427" w:name="_Toc109141564"/>
      <w:bookmarkStart w:id="428" w:name="_Toc109141797"/>
      <w:bookmarkStart w:id="429" w:name="_Toc109142029"/>
      <w:bookmarkStart w:id="430" w:name="_Toc109142260"/>
      <w:bookmarkStart w:id="431" w:name="_Toc109136481"/>
      <w:bookmarkStart w:id="432" w:name="_Toc109136701"/>
      <w:bookmarkStart w:id="433" w:name="_Toc109136921"/>
      <w:bookmarkStart w:id="434" w:name="_Toc109140386"/>
      <w:bookmarkStart w:id="435" w:name="_Toc109140622"/>
      <w:bookmarkStart w:id="436" w:name="_Toc109140858"/>
      <w:bookmarkStart w:id="437" w:name="_Toc109141094"/>
      <w:bookmarkStart w:id="438" w:name="_Toc109141329"/>
      <w:bookmarkStart w:id="439" w:name="_Toc109141565"/>
      <w:bookmarkStart w:id="440" w:name="_Toc109141798"/>
      <w:bookmarkStart w:id="441" w:name="_Toc109142030"/>
      <w:bookmarkStart w:id="442" w:name="_Toc109142261"/>
      <w:bookmarkStart w:id="443" w:name="_Toc43723992"/>
      <w:bookmarkStart w:id="444" w:name="_Toc43727760"/>
      <w:bookmarkStart w:id="445" w:name="_Toc43729565"/>
      <w:bookmarkStart w:id="446" w:name="_Toc43729723"/>
      <w:bookmarkStart w:id="447" w:name="_Toc43729881"/>
      <w:bookmarkStart w:id="448" w:name="_Toc43730039"/>
      <w:bookmarkStart w:id="449" w:name="_Toc43730336"/>
      <w:bookmarkStart w:id="450" w:name="_Toc43730724"/>
      <w:bookmarkStart w:id="451" w:name="_Toc43730881"/>
      <w:bookmarkStart w:id="452" w:name="_Toc43731317"/>
      <w:bookmarkStart w:id="453" w:name="_Toc43731472"/>
      <w:bookmarkStart w:id="454" w:name="_Toc43732964"/>
      <w:bookmarkStart w:id="455" w:name="_Toc43733121"/>
      <w:bookmarkStart w:id="456" w:name="_Toc43736630"/>
      <w:bookmarkStart w:id="457" w:name="_Toc43740782"/>
      <w:bookmarkStart w:id="458" w:name="_Toc43740954"/>
      <w:bookmarkStart w:id="459" w:name="_Toc43803375"/>
      <w:bookmarkStart w:id="460" w:name="_Toc43723993"/>
      <w:bookmarkStart w:id="461" w:name="_Toc43727761"/>
      <w:bookmarkStart w:id="462" w:name="_Toc43729566"/>
      <w:bookmarkStart w:id="463" w:name="_Toc43729724"/>
      <w:bookmarkStart w:id="464" w:name="_Toc43729882"/>
      <w:bookmarkStart w:id="465" w:name="_Toc43730040"/>
      <w:bookmarkStart w:id="466" w:name="_Toc43730337"/>
      <w:bookmarkStart w:id="467" w:name="_Toc43730725"/>
      <w:bookmarkStart w:id="468" w:name="_Toc43730882"/>
      <w:bookmarkStart w:id="469" w:name="_Toc43731318"/>
      <w:bookmarkStart w:id="470" w:name="_Toc43731473"/>
      <w:bookmarkStart w:id="471" w:name="_Toc43732965"/>
      <w:bookmarkStart w:id="472" w:name="_Toc43733122"/>
      <w:bookmarkStart w:id="473" w:name="_Toc43736631"/>
      <w:bookmarkStart w:id="474" w:name="_Toc43740783"/>
      <w:bookmarkStart w:id="475" w:name="_Toc43740955"/>
      <w:bookmarkStart w:id="476" w:name="_Toc43803376"/>
      <w:bookmarkStart w:id="477" w:name="_Toc43723994"/>
      <w:bookmarkStart w:id="478" w:name="_Toc43727762"/>
      <w:bookmarkStart w:id="479" w:name="_Toc43729567"/>
      <w:bookmarkStart w:id="480" w:name="_Toc43729725"/>
      <w:bookmarkStart w:id="481" w:name="_Toc43729883"/>
      <w:bookmarkStart w:id="482" w:name="_Toc43730041"/>
      <w:bookmarkStart w:id="483" w:name="_Toc43730338"/>
      <w:bookmarkStart w:id="484" w:name="_Toc43730726"/>
      <w:bookmarkStart w:id="485" w:name="_Toc43730883"/>
      <w:bookmarkStart w:id="486" w:name="_Toc43731319"/>
      <w:bookmarkStart w:id="487" w:name="_Toc43731474"/>
      <w:bookmarkStart w:id="488" w:name="_Toc43732966"/>
      <w:bookmarkStart w:id="489" w:name="_Toc43733123"/>
      <w:bookmarkStart w:id="490" w:name="_Toc43736632"/>
      <w:bookmarkStart w:id="491" w:name="_Toc43740784"/>
      <w:bookmarkStart w:id="492" w:name="_Toc43740956"/>
      <w:bookmarkStart w:id="493" w:name="_Toc43803377"/>
      <w:bookmarkStart w:id="494" w:name="_Toc109136482"/>
      <w:bookmarkStart w:id="495" w:name="_Toc109136702"/>
      <w:bookmarkStart w:id="496" w:name="_Toc109136922"/>
      <w:bookmarkStart w:id="497" w:name="_Toc109140387"/>
      <w:bookmarkStart w:id="498" w:name="_Toc109140623"/>
      <w:bookmarkStart w:id="499" w:name="_Toc109140859"/>
      <w:bookmarkStart w:id="500" w:name="_Toc109141095"/>
      <w:bookmarkStart w:id="501" w:name="_Toc109141330"/>
      <w:bookmarkStart w:id="502" w:name="_Toc109141566"/>
      <w:bookmarkStart w:id="503" w:name="_Toc109141799"/>
      <w:bookmarkStart w:id="504" w:name="_Toc109142031"/>
      <w:bookmarkStart w:id="505" w:name="_Toc109142262"/>
      <w:bookmarkStart w:id="506" w:name="_Toc109136483"/>
      <w:bookmarkStart w:id="507" w:name="_Toc109136703"/>
      <w:bookmarkStart w:id="508" w:name="_Toc109136923"/>
      <w:bookmarkStart w:id="509" w:name="_Toc109140388"/>
      <w:bookmarkStart w:id="510" w:name="_Toc109140624"/>
      <w:bookmarkStart w:id="511" w:name="_Toc109140860"/>
      <w:bookmarkStart w:id="512" w:name="_Toc109141096"/>
      <w:bookmarkStart w:id="513" w:name="_Toc109141331"/>
      <w:bookmarkStart w:id="514" w:name="_Toc109141567"/>
      <w:bookmarkStart w:id="515" w:name="_Toc109141800"/>
      <w:bookmarkStart w:id="516" w:name="_Toc109142032"/>
      <w:bookmarkStart w:id="517" w:name="_Toc109142263"/>
      <w:bookmarkStart w:id="518" w:name="_Toc109136484"/>
      <w:bookmarkStart w:id="519" w:name="_Toc109136704"/>
      <w:bookmarkStart w:id="520" w:name="_Toc109136924"/>
      <w:bookmarkStart w:id="521" w:name="_Toc109140389"/>
      <w:bookmarkStart w:id="522" w:name="_Toc109140625"/>
      <w:bookmarkStart w:id="523" w:name="_Toc109140861"/>
      <w:bookmarkStart w:id="524" w:name="_Toc109141097"/>
      <w:bookmarkStart w:id="525" w:name="_Toc109141332"/>
      <w:bookmarkStart w:id="526" w:name="_Toc109141568"/>
      <w:bookmarkStart w:id="527" w:name="_Toc109141801"/>
      <w:bookmarkStart w:id="528" w:name="_Toc109142033"/>
      <w:bookmarkStart w:id="529" w:name="_Toc109142264"/>
      <w:bookmarkStart w:id="530" w:name="_Toc109136485"/>
      <w:bookmarkStart w:id="531" w:name="_Toc109136705"/>
      <w:bookmarkStart w:id="532" w:name="_Toc109136925"/>
      <w:bookmarkStart w:id="533" w:name="_Toc109140390"/>
      <w:bookmarkStart w:id="534" w:name="_Toc109140626"/>
      <w:bookmarkStart w:id="535" w:name="_Toc109140862"/>
      <w:bookmarkStart w:id="536" w:name="_Toc109141098"/>
      <w:bookmarkStart w:id="537" w:name="_Toc109141333"/>
      <w:bookmarkStart w:id="538" w:name="_Toc109141569"/>
      <w:bookmarkStart w:id="539" w:name="_Toc109141802"/>
      <w:bookmarkStart w:id="540" w:name="_Toc109142034"/>
      <w:bookmarkStart w:id="541" w:name="_Toc109142265"/>
      <w:bookmarkStart w:id="542" w:name="_Toc109136486"/>
      <w:bookmarkStart w:id="543" w:name="_Toc109136706"/>
      <w:bookmarkStart w:id="544" w:name="_Toc109136926"/>
      <w:bookmarkStart w:id="545" w:name="_Toc109140391"/>
      <w:bookmarkStart w:id="546" w:name="_Toc109140627"/>
      <w:bookmarkStart w:id="547" w:name="_Toc109140863"/>
      <w:bookmarkStart w:id="548" w:name="_Toc109141099"/>
      <w:bookmarkStart w:id="549" w:name="_Toc109141334"/>
      <w:bookmarkStart w:id="550" w:name="_Toc109141570"/>
      <w:bookmarkStart w:id="551" w:name="_Toc109141803"/>
      <w:bookmarkStart w:id="552" w:name="_Toc109142035"/>
      <w:bookmarkStart w:id="553" w:name="_Toc109142266"/>
      <w:bookmarkStart w:id="554" w:name="_Toc109136487"/>
      <w:bookmarkStart w:id="555" w:name="_Toc109136707"/>
      <w:bookmarkStart w:id="556" w:name="_Toc109136927"/>
      <w:bookmarkStart w:id="557" w:name="_Toc109140392"/>
      <w:bookmarkStart w:id="558" w:name="_Toc109140628"/>
      <w:bookmarkStart w:id="559" w:name="_Toc109140864"/>
      <w:bookmarkStart w:id="560" w:name="_Toc109141100"/>
      <w:bookmarkStart w:id="561" w:name="_Toc109141335"/>
      <w:bookmarkStart w:id="562" w:name="_Toc109141571"/>
      <w:bookmarkStart w:id="563" w:name="_Toc109141804"/>
      <w:bookmarkStart w:id="564" w:name="_Toc109142036"/>
      <w:bookmarkStart w:id="565" w:name="_Toc109142267"/>
      <w:bookmarkStart w:id="566" w:name="_Toc109136488"/>
      <w:bookmarkStart w:id="567" w:name="_Toc109136708"/>
      <w:bookmarkStart w:id="568" w:name="_Toc109136928"/>
      <w:bookmarkStart w:id="569" w:name="_Toc109140393"/>
      <w:bookmarkStart w:id="570" w:name="_Toc109140629"/>
      <w:bookmarkStart w:id="571" w:name="_Toc109140865"/>
      <w:bookmarkStart w:id="572" w:name="_Toc109141101"/>
      <w:bookmarkStart w:id="573" w:name="_Toc109141336"/>
      <w:bookmarkStart w:id="574" w:name="_Toc109141572"/>
      <w:bookmarkStart w:id="575" w:name="_Toc109141805"/>
      <w:bookmarkStart w:id="576" w:name="_Toc109142037"/>
      <w:bookmarkStart w:id="577" w:name="_Toc109142268"/>
      <w:bookmarkStart w:id="578" w:name="_Toc109136489"/>
      <w:bookmarkStart w:id="579" w:name="_Toc109136709"/>
      <w:bookmarkStart w:id="580" w:name="_Toc109136929"/>
      <w:bookmarkStart w:id="581" w:name="_Toc109140394"/>
      <w:bookmarkStart w:id="582" w:name="_Toc109140630"/>
      <w:bookmarkStart w:id="583" w:name="_Toc109140866"/>
      <w:bookmarkStart w:id="584" w:name="_Toc109141102"/>
      <w:bookmarkStart w:id="585" w:name="_Toc109141337"/>
      <w:bookmarkStart w:id="586" w:name="_Toc109141573"/>
      <w:bookmarkStart w:id="587" w:name="_Toc109141806"/>
      <w:bookmarkStart w:id="588" w:name="_Toc109142038"/>
      <w:bookmarkStart w:id="589" w:name="_Toc109142269"/>
      <w:bookmarkStart w:id="590" w:name="_Toc109136490"/>
      <w:bookmarkStart w:id="591" w:name="_Toc109136710"/>
      <w:bookmarkStart w:id="592" w:name="_Toc109136930"/>
      <w:bookmarkStart w:id="593" w:name="_Toc109140395"/>
      <w:bookmarkStart w:id="594" w:name="_Toc109140631"/>
      <w:bookmarkStart w:id="595" w:name="_Toc109140867"/>
      <w:bookmarkStart w:id="596" w:name="_Toc109141103"/>
      <w:bookmarkStart w:id="597" w:name="_Toc109141338"/>
      <w:bookmarkStart w:id="598" w:name="_Toc109141574"/>
      <w:bookmarkStart w:id="599" w:name="_Toc109141807"/>
      <w:bookmarkStart w:id="600" w:name="_Toc109142039"/>
      <w:bookmarkStart w:id="601" w:name="_Toc109142270"/>
      <w:bookmarkStart w:id="602" w:name="_Toc109136491"/>
      <w:bookmarkStart w:id="603" w:name="_Toc109136711"/>
      <w:bookmarkStart w:id="604" w:name="_Toc109136931"/>
      <w:bookmarkStart w:id="605" w:name="_Toc109140396"/>
      <w:bookmarkStart w:id="606" w:name="_Toc109140632"/>
      <w:bookmarkStart w:id="607" w:name="_Toc109140868"/>
      <w:bookmarkStart w:id="608" w:name="_Toc109141104"/>
      <w:bookmarkStart w:id="609" w:name="_Toc109141339"/>
      <w:bookmarkStart w:id="610" w:name="_Toc109141575"/>
      <w:bookmarkStart w:id="611" w:name="_Toc109141808"/>
      <w:bookmarkStart w:id="612" w:name="_Toc109142040"/>
      <w:bookmarkStart w:id="613" w:name="_Toc109142271"/>
      <w:bookmarkStart w:id="614" w:name="_Toc109136492"/>
      <w:bookmarkStart w:id="615" w:name="_Toc109136712"/>
      <w:bookmarkStart w:id="616" w:name="_Toc109136932"/>
      <w:bookmarkStart w:id="617" w:name="_Toc109140397"/>
      <w:bookmarkStart w:id="618" w:name="_Toc109140633"/>
      <w:bookmarkStart w:id="619" w:name="_Toc109140869"/>
      <w:bookmarkStart w:id="620" w:name="_Toc109141105"/>
      <w:bookmarkStart w:id="621" w:name="_Toc109141340"/>
      <w:bookmarkStart w:id="622" w:name="_Toc109141576"/>
      <w:bookmarkStart w:id="623" w:name="_Toc109141809"/>
      <w:bookmarkStart w:id="624" w:name="_Toc109142041"/>
      <w:bookmarkStart w:id="625" w:name="_Toc109142272"/>
      <w:bookmarkStart w:id="626" w:name="_Toc109136493"/>
      <w:bookmarkStart w:id="627" w:name="_Toc109136713"/>
      <w:bookmarkStart w:id="628" w:name="_Toc109136933"/>
      <w:bookmarkStart w:id="629" w:name="_Toc109140398"/>
      <w:bookmarkStart w:id="630" w:name="_Toc109140634"/>
      <w:bookmarkStart w:id="631" w:name="_Toc109140870"/>
      <w:bookmarkStart w:id="632" w:name="_Toc109141106"/>
      <w:bookmarkStart w:id="633" w:name="_Toc109141341"/>
      <w:bookmarkStart w:id="634" w:name="_Toc109141577"/>
      <w:bookmarkStart w:id="635" w:name="_Toc109141810"/>
      <w:bookmarkStart w:id="636" w:name="_Toc109142042"/>
      <w:bookmarkStart w:id="637" w:name="_Toc109142273"/>
      <w:bookmarkStart w:id="638" w:name="_Toc109136494"/>
      <w:bookmarkStart w:id="639" w:name="_Toc109136714"/>
      <w:bookmarkStart w:id="640" w:name="_Toc109136934"/>
      <w:bookmarkStart w:id="641" w:name="_Toc109140399"/>
      <w:bookmarkStart w:id="642" w:name="_Toc109140635"/>
      <w:bookmarkStart w:id="643" w:name="_Toc109140871"/>
      <w:bookmarkStart w:id="644" w:name="_Toc109141107"/>
      <w:bookmarkStart w:id="645" w:name="_Toc109141342"/>
      <w:bookmarkStart w:id="646" w:name="_Toc109141578"/>
      <w:bookmarkStart w:id="647" w:name="_Toc109141811"/>
      <w:bookmarkStart w:id="648" w:name="_Toc109142043"/>
      <w:bookmarkStart w:id="649" w:name="_Toc109142274"/>
      <w:bookmarkStart w:id="650" w:name="_Toc109136495"/>
      <w:bookmarkStart w:id="651" w:name="_Toc109136715"/>
      <w:bookmarkStart w:id="652" w:name="_Toc109136935"/>
      <w:bookmarkStart w:id="653" w:name="_Toc109140400"/>
      <w:bookmarkStart w:id="654" w:name="_Toc109140636"/>
      <w:bookmarkStart w:id="655" w:name="_Toc109140872"/>
      <w:bookmarkStart w:id="656" w:name="_Toc109141108"/>
      <w:bookmarkStart w:id="657" w:name="_Toc109141343"/>
      <w:bookmarkStart w:id="658" w:name="_Toc109141579"/>
      <w:bookmarkStart w:id="659" w:name="_Toc109141812"/>
      <w:bookmarkStart w:id="660" w:name="_Toc109142044"/>
      <w:bookmarkStart w:id="661" w:name="_Toc109142275"/>
      <w:bookmarkStart w:id="662" w:name="_Toc109136496"/>
      <w:bookmarkStart w:id="663" w:name="_Toc109136716"/>
      <w:bookmarkStart w:id="664" w:name="_Toc109136936"/>
      <w:bookmarkStart w:id="665" w:name="_Toc109140401"/>
      <w:bookmarkStart w:id="666" w:name="_Toc109140637"/>
      <w:bookmarkStart w:id="667" w:name="_Toc109140873"/>
      <w:bookmarkStart w:id="668" w:name="_Toc109141109"/>
      <w:bookmarkStart w:id="669" w:name="_Toc109141344"/>
      <w:bookmarkStart w:id="670" w:name="_Toc109141580"/>
      <w:bookmarkStart w:id="671" w:name="_Toc109141813"/>
      <w:bookmarkStart w:id="672" w:name="_Toc109142045"/>
      <w:bookmarkStart w:id="673" w:name="_Toc109142276"/>
      <w:bookmarkStart w:id="674" w:name="_Toc109136497"/>
      <w:bookmarkStart w:id="675" w:name="_Toc109136717"/>
      <w:bookmarkStart w:id="676" w:name="_Toc109136937"/>
      <w:bookmarkStart w:id="677" w:name="_Toc109140402"/>
      <w:bookmarkStart w:id="678" w:name="_Toc109140638"/>
      <w:bookmarkStart w:id="679" w:name="_Toc109140874"/>
      <w:bookmarkStart w:id="680" w:name="_Toc109141110"/>
      <w:bookmarkStart w:id="681" w:name="_Toc109141345"/>
      <w:bookmarkStart w:id="682" w:name="_Toc109141581"/>
      <w:bookmarkStart w:id="683" w:name="_Toc109141814"/>
      <w:bookmarkStart w:id="684" w:name="_Toc109142046"/>
      <w:bookmarkStart w:id="685" w:name="_Toc109142277"/>
      <w:bookmarkStart w:id="686" w:name="_Toc109136498"/>
      <w:bookmarkStart w:id="687" w:name="_Toc109136718"/>
      <w:bookmarkStart w:id="688" w:name="_Toc109136938"/>
      <w:bookmarkStart w:id="689" w:name="_Toc109140403"/>
      <w:bookmarkStart w:id="690" w:name="_Toc109140639"/>
      <w:bookmarkStart w:id="691" w:name="_Toc109140875"/>
      <w:bookmarkStart w:id="692" w:name="_Toc109141111"/>
      <w:bookmarkStart w:id="693" w:name="_Toc109141346"/>
      <w:bookmarkStart w:id="694" w:name="_Toc109141582"/>
      <w:bookmarkStart w:id="695" w:name="_Toc109141815"/>
      <w:bookmarkStart w:id="696" w:name="_Toc109142047"/>
      <w:bookmarkStart w:id="697" w:name="_Toc109142278"/>
      <w:bookmarkStart w:id="698" w:name="_Toc109136499"/>
      <w:bookmarkStart w:id="699" w:name="_Toc109136719"/>
      <w:bookmarkStart w:id="700" w:name="_Toc109136939"/>
      <w:bookmarkStart w:id="701" w:name="_Toc109140404"/>
      <w:bookmarkStart w:id="702" w:name="_Toc109140640"/>
      <w:bookmarkStart w:id="703" w:name="_Toc109140876"/>
      <w:bookmarkStart w:id="704" w:name="_Toc109141112"/>
      <w:bookmarkStart w:id="705" w:name="_Toc109141347"/>
      <w:bookmarkStart w:id="706" w:name="_Toc109141583"/>
      <w:bookmarkStart w:id="707" w:name="_Toc109141816"/>
      <w:bookmarkStart w:id="708" w:name="_Toc109142048"/>
      <w:bookmarkStart w:id="709" w:name="_Toc109142279"/>
      <w:bookmarkStart w:id="710" w:name="_Toc109136500"/>
      <w:bookmarkStart w:id="711" w:name="_Toc109136720"/>
      <w:bookmarkStart w:id="712" w:name="_Toc109136940"/>
      <w:bookmarkStart w:id="713" w:name="_Toc109140405"/>
      <w:bookmarkStart w:id="714" w:name="_Toc109140641"/>
      <w:bookmarkStart w:id="715" w:name="_Toc109140877"/>
      <w:bookmarkStart w:id="716" w:name="_Toc109141113"/>
      <w:bookmarkStart w:id="717" w:name="_Toc109141348"/>
      <w:bookmarkStart w:id="718" w:name="_Toc109141584"/>
      <w:bookmarkStart w:id="719" w:name="_Toc109141817"/>
      <w:bookmarkStart w:id="720" w:name="_Toc109142049"/>
      <w:bookmarkStart w:id="721" w:name="_Toc109142280"/>
      <w:bookmarkStart w:id="722" w:name="_Toc109136501"/>
      <w:bookmarkStart w:id="723" w:name="_Toc109136721"/>
      <w:bookmarkStart w:id="724" w:name="_Toc109136941"/>
      <w:bookmarkStart w:id="725" w:name="_Toc109140406"/>
      <w:bookmarkStart w:id="726" w:name="_Toc109140642"/>
      <w:bookmarkStart w:id="727" w:name="_Toc109140878"/>
      <w:bookmarkStart w:id="728" w:name="_Toc109141114"/>
      <w:bookmarkStart w:id="729" w:name="_Toc109141349"/>
      <w:bookmarkStart w:id="730" w:name="_Toc109141585"/>
      <w:bookmarkStart w:id="731" w:name="_Toc109141818"/>
      <w:bookmarkStart w:id="732" w:name="_Toc109142050"/>
      <w:bookmarkStart w:id="733" w:name="_Toc109142281"/>
      <w:bookmarkStart w:id="734" w:name="_Toc109136502"/>
      <w:bookmarkStart w:id="735" w:name="_Toc109136722"/>
      <w:bookmarkStart w:id="736" w:name="_Toc109136942"/>
      <w:bookmarkStart w:id="737" w:name="_Toc109140407"/>
      <w:bookmarkStart w:id="738" w:name="_Toc109140643"/>
      <w:bookmarkStart w:id="739" w:name="_Toc109140879"/>
      <w:bookmarkStart w:id="740" w:name="_Toc109141115"/>
      <w:bookmarkStart w:id="741" w:name="_Toc109141350"/>
      <w:bookmarkStart w:id="742" w:name="_Toc109141586"/>
      <w:bookmarkStart w:id="743" w:name="_Toc109141819"/>
      <w:bookmarkStart w:id="744" w:name="_Toc109142051"/>
      <w:bookmarkStart w:id="745" w:name="_Toc109142282"/>
      <w:bookmarkStart w:id="746" w:name="_Toc109136503"/>
      <w:bookmarkStart w:id="747" w:name="_Toc109136723"/>
      <w:bookmarkStart w:id="748" w:name="_Toc109136943"/>
      <w:bookmarkStart w:id="749" w:name="_Toc109140408"/>
      <w:bookmarkStart w:id="750" w:name="_Toc109140644"/>
      <w:bookmarkStart w:id="751" w:name="_Toc109140880"/>
      <w:bookmarkStart w:id="752" w:name="_Toc109141116"/>
      <w:bookmarkStart w:id="753" w:name="_Toc109141351"/>
      <w:bookmarkStart w:id="754" w:name="_Toc109141587"/>
      <w:bookmarkStart w:id="755" w:name="_Toc109141820"/>
      <w:bookmarkStart w:id="756" w:name="_Toc109142052"/>
      <w:bookmarkStart w:id="757" w:name="_Toc109142283"/>
      <w:bookmarkStart w:id="758" w:name="_Toc109136504"/>
      <w:bookmarkStart w:id="759" w:name="_Toc109136724"/>
      <w:bookmarkStart w:id="760" w:name="_Toc109136944"/>
      <w:bookmarkStart w:id="761" w:name="_Toc109140409"/>
      <w:bookmarkStart w:id="762" w:name="_Toc109140645"/>
      <w:bookmarkStart w:id="763" w:name="_Toc109140881"/>
      <w:bookmarkStart w:id="764" w:name="_Toc109141117"/>
      <w:bookmarkStart w:id="765" w:name="_Toc109141352"/>
      <w:bookmarkStart w:id="766" w:name="_Toc109141588"/>
      <w:bookmarkStart w:id="767" w:name="_Toc109141821"/>
      <w:bookmarkStart w:id="768" w:name="_Toc109142053"/>
      <w:bookmarkStart w:id="769" w:name="_Toc109142284"/>
      <w:bookmarkStart w:id="770" w:name="_Toc109136505"/>
      <w:bookmarkStart w:id="771" w:name="_Toc109136725"/>
      <w:bookmarkStart w:id="772" w:name="_Toc109136945"/>
      <w:bookmarkStart w:id="773" w:name="_Toc109140410"/>
      <w:bookmarkStart w:id="774" w:name="_Toc109140646"/>
      <w:bookmarkStart w:id="775" w:name="_Toc109140882"/>
      <w:bookmarkStart w:id="776" w:name="_Toc109141118"/>
      <w:bookmarkStart w:id="777" w:name="_Toc109141353"/>
      <w:bookmarkStart w:id="778" w:name="_Toc109141589"/>
      <w:bookmarkStart w:id="779" w:name="_Toc109141822"/>
      <w:bookmarkStart w:id="780" w:name="_Toc109142054"/>
      <w:bookmarkStart w:id="781" w:name="_Toc109142285"/>
      <w:bookmarkStart w:id="782" w:name="_Toc109136506"/>
      <w:bookmarkStart w:id="783" w:name="_Toc109136726"/>
      <w:bookmarkStart w:id="784" w:name="_Toc109136946"/>
      <w:bookmarkStart w:id="785" w:name="_Toc109140411"/>
      <w:bookmarkStart w:id="786" w:name="_Toc109140647"/>
      <w:bookmarkStart w:id="787" w:name="_Toc109140883"/>
      <w:bookmarkStart w:id="788" w:name="_Toc109141119"/>
      <w:bookmarkStart w:id="789" w:name="_Toc109141354"/>
      <w:bookmarkStart w:id="790" w:name="_Toc109141590"/>
      <w:bookmarkStart w:id="791" w:name="_Toc109141823"/>
      <w:bookmarkStart w:id="792" w:name="_Toc109142055"/>
      <w:bookmarkStart w:id="793" w:name="_Toc109142286"/>
      <w:bookmarkStart w:id="794" w:name="_Toc109136507"/>
      <w:bookmarkStart w:id="795" w:name="_Toc109136727"/>
      <w:bookmarkStart w:id="796" w:name="_Toc109136947"/>
      <w:bookmarkStart w:id="797" w:name="_Toc109140412"/>
      <w:bookmarkStart w:id="798" w:name="_Toc109140648"/>
      <w:bookmarkStart w:id="799" w:name="_Toc109140884"/>
      <w:bookmarkStart w:id="800" w:name="_Toc109141120"/>
      <w:bookmarkStart w:id="801" w:name="_Toc109141355"/>
      <w:bookmarkStart w:id="802" w:name="_Toc109141591"/>
      <w:bookmarkStart w:id="803" w:name="_Toc109141824"/>
      <w:bookmarkStart w:id="804" w:name="_Toc109142056"/>
      <w:bookmarkStart w:id="805" w:name="_Toc109142287"/>
      <w:bookmarkStart w:id="806" w:name="_Toc109136508"/>
      <w:bookmarkStart w:id="807" w:name="_Toc109136728"/>
      <w:bookmarkStart w:id="808" w:name="_Toc109136948"/>
      <w:bookmarkStart w:id="809" w:name="_Toc109140413"/>
      <w:bookmarkStart w:id="810" w:name="_Toc109140649"/>
      <w:bookmarkStart w:id="811" w:name="_Toc109140885"/>
      <w:bookmarkStart w:id="812" w:name="_Toc109141121"/>
      <w:bookmarkStart w:id="813" w:name="_Toc109141356"/>
      <w:bookmarkStart w:id="814" w:name="_Toc109141592"/>
      <w:bookmarkStart w:id="815" w:name="_Toc109141825"/>
      <w:bookmarkStart w:id="816" w:name="_Toc109142057"/>
      <w:bookmarkStart w:id="817" w:name="_Toc109142288"/>
      <w:bookmarkStart w:id="818" w:name="_Toc109136509"/>
      <w:bookmarkStart w:id="819" w:name="_Toc109136729"/>
      <w:bookmarkStart w:id="820" w:name="_Toc109136949"/>
      <w:bookmarkStart w:id="821" w:name="_Toc109140414"/>
      <w:bookmarkStart w:id="822" w:name="_Toc109140650"/>
      <w:bookmarkStart w:id="823" w:name="_Toc109140886"/>
      <w:bookmarkStart w:id="824" w:name="_Toc109141122"/>
      <w:bookmarkStart w:id="825" w:name="_Toc109141357"/>
      <w:bookmarkStart w:id="826" w:name="_Toc109141593"/>
      <w:bookmarkStart w:id="827" w:name="_Toc109141826"/>
      <w:bookmarkStart w:id="828" w:name="_Toc109142058"/>
      <w:bookmarkStart w:id="829" w:name="_Toc109142289"/>
      <w:bookmarkStart w:id="830" w:name="_Toc109136510"/>
      <w:bookmarkStart w:id="831" w:name="_Toc109136730"/>
      <w:bookmarkStart w:id="832" w:name="_Toc109136950"/>
      <w:bookmarkStart w:id="833" w:name="_Toc109140415"/>
      <w:bookmarkStart w:id="834" w:name="_Toc109140651"/>
      <w:bookmarkStart w:id="835" w:name="_Toc109140887"/>
      <w:bookmarkStart w:id="836" w:name="_Toc109141123"/>
      <w:bookmarkStart w:id="837" w:name="_Toc109141358"/>
      <w:bookmarkStart w:id="838" w:name="_Toc109141594"/>
      <w:bookmarkStart w:id="839" w:name="_Toc109141827"/>
      <w:bookmarkStart w:id="840" w:name="_Toc109142059"/>
      <w:bookmarkStart w:id="841" w:name="_Toc109142290"/>
      <w:bookmarkStart w:id="842" w:name="_Toc109136511"/>
      <w:bookmarkStart w:id="843" w:name="_Toc109136731"/>
      <w:bookmarkStart w:id="844" w:name="_Toc109136951"/>
      <w:bookmarkStart w:id="845" w:name="_Toc109140416"/>
      <w:bookmarkStart w:id="846" w:name="_Toc109140652"/>
      <w:bookmarkStart w:id="847" w:name="_Toc109140888"/>
      <w:bookmarkStart w:id="848" w:name="_Toc109141124"/>
      <w:bookmarkStart w:id="849" w:name="_Toc109141359"/>
      <w:bookmarkStart w:id="850" w:name="_Toc109141595"/>
      <w:bookmarkStart w:id="851" w:name="_Toc109141828"/>
      <w:bookmarkStart w:id="852" w:name="_Toc109142060"/>
      <w:bookmarkStart w:id="853" w:name="_Toc109142291"/>
      <w:bookmarkStart w:id="854" w:name="_Toc109045665"/>
      <w:bookmarkStart w:id="855" w:name="_Toc109121487"/>
      <w:bookmarkStart w:id="856" w:name="_Toc109124054"/>
      <w:bookmarkStart w:id="857" w:name="_Toc109136512"/>
      <w:bookmarkStart w:id="858" w:name="_Toc109136732"/>
      <w:bookmarkStart w:id="859" w:name="_Toc109136952"/>
      <w:bookmarkStart w:id="860" w:name="_Toc109140417"/>
      <w:bookmarkStart w:id="861" w:name="_Toc109140653"/>
      <w:bookmarkStart w:id="862" w:name="_Toc109140889"/>
      <w:bookmarkStart w:id="863" w:name="_Toc109141125"/>
      <w:bookmarkStart w:id="864" w:name="_Toc109141360"/>
      <w:bookmarkStart w:id="865" w:name="_Toc109141596"/>
      <w:bookmarkStart w:id="866" w:name="_Toc109141829"/>
      <w:bookmarkStart w:id="867" w:name="_Toc109142061"/>
      <w:bookmarkStart w:id="868" w:name="_Toc109142292"/>
      <w:bookmarkStart w:id="869" w:name="_Toc108530481"/>
      <w:bookmarkStart w:id="870" w:name="_Toc109045666"/>
      <w:bookmarkStart w:id="871" w:name="_Toc109121488"/>
      <w:bookmarkStart w:id="872" w:name="_Toc109124055"/>
      <w:bookmarkStart w:id="873" w:name="_Toc109136513"/>
      <w:bookmarkStart w:id="874" w:name="_Toc109136733"/>
      <w:bookmarkStart w:id="875" w:name="_Toc109136953"/>
      <w:bookmarkStart w:id="876" w:name="_Toc109140418"/>
      <w:bookmarkStart w:id="877" w:name="_Toc109140654"/>
      <w:bookmarkStart w:id="878" w:name="_Toc109140890"/>
      <w:bookmarkStart w:id="879" w:name="_Toc109141126"/>
      <w:bookmarkStart w:id="880" w:name="_Toc109141361"/>
      <w:bookmarkStart w:id="881" w:name="_Toc109141597"/>
      <w:bookmarkStart w:id="882" w:name="_Toc109141830"/>
      <w:bookmarkStart w:id="883" w:name="_Toc109142062"/>
      <w:bookmarkStart w:id="884" w:name="_Toc109142293"/>
      <w:bookmarkStart w:id="885" w:name="_Toc109284182"/>
      <w:bookmarkStart w:id="886" w:name="_Toc109136523"/>
      <w:bookmarkStart w:id="887" w:name="_Toc109136743"/>
      <w:bookmarkStart w:id="888" w:name="_Toc109136963"/>
      <w:bookmarkStart w:id="889" w:name="_Toc109140428"/>
      <w:bookmarkStart w:id="890" w:name="_Toc109140664"/>
      <w:bookmarkStart w:id="891" w:name="_Toc109140900"/>
      <w:bookmarkStart w:id="892" w:name="_Toc109141136"/>
      <w:bookmarkStart w:id="893" w:name="_Toc109141371"/>
      <w:bookmarkStart w:id="894" w:name="_Toc109141607"/>
      <w:bookmarkStart w:id="895" w:name="_Toc109141840"/>
      <w:bookmarkStart w:id="896" w:name="_Toc109142072"/>
      <w:bookmarkStart w:id="897" w:name="_Toc109142303"/>
      <w:bookmarkStart w:id="898" w:name="_Toc109136524"/>
      <w:bookmarkStart w:id="899" w:name="_Toc109136744"/>
      <w:bookmarkStart w:id="900" w:name="_Toc109136964"/>
      <w:bookmarkStart w:id="901" w:name="_Toc109140429"/>
      <w:bookmarkStart w:id="902" w:name="_Toc109140665"/>
      <w:bookmarkStart w:id="903" w:name="_Toc109140901"/>
      <w:bookmarkStart w:id="904" w:name="_Toc109141137"/>
      <w:bookmarkStart w:id="905" w:name="_Toc109141372"/>
      <w:bookmarkStart w:id="906" w:name="_Toc109141608"/>
      <w:bookmarkStart w:id="907" w:name="_Toc109141841"/>
      <w:bookmarkStart w:id="908" w:name="_Toc109142073"/>
      <w:bookmarkStart w:id="909" w:name="_Toc109142304"/>
      <w:bookmarkStart w:id="910" w:name="_Toc109136525"/>
      <w:bookmarkStart w:id="911" w:name="_Toc109136745"/>
      <w:bookmarkStart w:id="912" w:name="_Toc109136965"/>
      <w:bookmarkStart w:id="913" w:name="_Toc109140430"/>
      <w:bookmarkStart w:id="914" w:name="_Toc109140666"/>
      <w:bookmarkStart w:id="915" w:name="_Toc109140902"/>
      <w:bookmarkStart w:id="916" w:name="_Toc109141138"/>
      <w:bookmarkStart w:id="917" w:name="_Toc109141373"/>
      <w:bookmarkStart w:id="918" w:name="_Toc109141609"/>
      <w:bookmarkStart w:id="919" w:name="_Toc109141842"/>
      <w:bookmarkStart w:id="920" w:name="_Toc109142074"/>
      <w:bookmarkStart w:id="921" w:name="_Toc109142305"/>
      <w:bookmarkStart w:id="922" w:name="_Toc108189102"/>
      <w:bookmarkStart w:id="923" w:name="_Toc108189243"/>
      <w:bookmarkStart w:id="924" w:name="_Toc108443742"/>
      <w:bookmarkStart w:id="925" w:name="_Toc108443894"/>
      <w:bookmarkStart w:id="926" w:name="_Toc108451627"/>
      <w:bookmarkStart w:id="927" w:name="_Toc108451772"/>
      <w:bookmarkStart w:id="928" w:name="_Toc108463717"/>
      <w:bookmarkStart w:id="929" w:name="_Toc108463865"/>
      <w:bookmarkStart w:id="930" w:name="_Toc108464021"/>
      <w:bookmarkStart w:id="931" w:name="_Toc108464168"/>
      <w:bookmarkStart w:id="932" w:name="_Toc108525290"/>
      <w:bookmarkStart w:id="933" w:name="_Toc108525438"/>
      <w:bookmarkStart w:id="934" w:name="_Toc108525586"/>
      <w:bookmarkStart w:id="935" w:name="_Toc108525966"/>
      <w:bookmarkStart w:id="936" w:name="_Toc108528658"/>
      <w:bookmarkStart w:id="937" w:name="_Toc108528806"/>
      <w:bookmarkStart w:id="938" w:name="_Toc108529590"/>
      <w:bookmarkStart w:id="939" w:name="_Toc108530486"/>
      <w:bookmarkStart w:id="940" w:name="_Toc109045671"/>
      <w:bookmarkStart w:id="941" w:name="_Toc109121493"/>
      <w:bookmarkStart w:id="942" w:name="_Toc109124060"/>
      <w:bookmarkStart w:id="943" w:name="_Toc109136529"/>
      <w:bookmarkStart w:id="944" w:name="_Toc109136749"/>
      <w:bookmarkStart w:id="945" w:name="_Toc109136969"/>
      <w:bookmarkStart w:id="946" w:name="_Toc109140434"/>
      <w:bookmarkStart w:id="947" w:name="_Toc109140670"/>
      <w:bookmarkStart w:id="948" w:name="_Toc109140906"/>
      <w:bookmarkStart w:id="949" w:name="_Toc109141142"/>
      <w:bookmarkStart w:id="950" w:name="_Toc109141377"/>
      <w:bookmarkStart w:id="951" w:name="_Toc109141613"/>
      <w:bookmarkStart w:id="952" w:name="_Toc109141846"/>
      <w:bookmarkStart w:id="953" w:name="_Toc109142078"/>
      <w:bookmarkStart w:id="954" w:name="_Toc109142309"/>
      <w:bookmarkStart w:id="955" w:name="_Toc107595915"/>
      <w:bookmarkStart w:id="956" w:name="_Toc107595956"/>
      <w:bookmarkStart w:id="957" w:name="_Toc108189103"/>
      <w:bookmarkStart w:id="958" w:name="_Toc108189244"/>
      <w:bookmarkStart w:id="959" w:name="_Toc108443743"/>
      <w:bookmarkStart w:id="960" w:name="_Toc108443895"/>
      <w:bookmarkStart w:id="961" w:name="_Toc108451628"/>
      <w:bookmarkStart w:id="962" w:name="_Toc108451773"/>
      <w:bookmarkStart w:id="963" w:name="_Toc108463718"/>
      <w:bookmarkStart w:id="964" w:name="_Toc108463866"/>
      <w:bookmarkStart w:id="965" w:name="_Toc108464022"/>
      <w:bookmarkStart w:id="966" w:name="_Toc108464169"/>
      <w:bookmarkStart w:id="967" w:name="_Toc108525291"/>
      <w:bookmarkStart w:id="968" w:name="_Toc108525439"/>
      <w:bookmarkStart w:id="969" w:name="_Toc108525587"/>
      <w:bookmarkStart w:id="970" w:name="_Toc108525967"/>
      <w:bookmarkStart w:id="971" w:name="_Toc108528659"/>
      <w:bookmarkStart w:id="972" w:name="_Toc108528807"/>
      <w:bookmarkStart w:id="973" w:name="_Toc108529591"/>
      <w:bookmarkStart w:id="974" w:name="_Toc108530487"/>
      <w:bookmarkStart w:id="975" w:name="_Toc109045672"/>
      <w:bookmarkStart w:id="976" w:name="_Toc109121494"/>
      <w:bookmarkStart w:id="977" w:name="_Toc109124061"/>
      <w:bookmarkStart w:id="978" w:name="_Toc109136530"/>
      <w:bookmarkStart w:id="979" w:name="_Toc109136750"/>
      <w:bookmarkStart w:id="980" w:name="_Toc109136970"/>
      <w:bookmarkStart w:id="981" w:name="_Toc109140435"/>
      <w:bookmarkStart w:id="982" w:name="_Toc109140671"/>
      <w:bookmarkStart w:id="983" w:name="_Toc109140907"/>
      <w:bookmarkStart w:id="984" w:name="_Toc109141143"/>
      <w:bookmarkStart w:id="985" w:name="_Toc109141378"/>
      <w:bookmarkStart w:id="986" w:name="_Toc109141614"/>
      <w:bookmarkStart w:id="987" w:name="_Toc109141847"/>
      <w:bookmarkStart w:id="988" w:name="_Toc109142079"/>
      <w:bookmarkStart w:id="989" w:name="_Toc109142310"/>
      <w:bookmarkStart w:id="990" w:name="_Toc107595916"/>
      <w:bookmarkStart w:id="991" w:name="_Toc107595957"/>
      <w:bookmarkStart w:id="992" w:name="_Toc108189104"/>
      <w:bookmarkStart w:id="993" w:name="_Toc108189245"/>
      <w:bookmarkStart w:id="994" w:name="_Toc108443744"/>
      <w:bookmarkStart w:id="995" w:name="_Toc108443896"/>
      <w:bookmarkStart w:id="996" w:name="_Toc108451629"/>
      <w:bookmarkStart w:id="997" w:name="_Toc108451774"/>
      <w:bookmarkStart w:id="998" w:name="_Toc108463719"/>
      <w:bookmarkStart w:id="999" w:name="_Toc108463867"/>
      <w:bookmarkStart w:id="1000" w:name="_Toc108464023"/>
      <w:bookmarkStart w:id="1001" w:name="_Toc108464170"/>
      <w:bookmarkStart w:id="1002" w:name="_Toc108525292"/>
      <w:bookmarkStart w:id="1003" w:name="_Toc108525440"/>
      <w:bookmarkStart w:id="1004" w:name="_Toc108525588"/>
      <w:bookmarkStart w:id="1005" w:name="_Toc108525968"/>
      <w:bookmarkStart w:id="1006" w:name="_Toc108528660"/>
      <w:bookmarkStart w:id="1007" w:name="_Toc108528808"/>
      <w:bookmarkStart w:id="1008" w:name="_Toc108529592"/>
      <w:bookmarkStart w:id="1009" w:name="_Toc108530488"/>
      <w:bookmarkStart w:id="1010" w:name="_Toc109045673"/>
      <w:bookmarkStart w:id="1011" w:name="_Toc109121495"/>
      <w:bookmarkStart w:id="1012" w:name="_Toc109124062"/>
      <w:bookmarkStart w:id="1013" w:name="_Toc109136531"/>
      <w:bookmarkStart w:id="1014" w:name="_Toc109136751"/>
      <w:bookmarkStart w:id="1015" w:name="_Toc109136971"/>
      <w:bookmarkStart w:id="1016" w:name="_Toc109140436"/>
      <w:bookmarkStart w:id="1017" w:name="_Toc109140672"/>
      <w:bookmarkStart w:id="1018" w:name="_Toc109140908"/>
      <w:bookmarkStart w:id="1019" w:name="_Toc109141144"/>
      <w:bookmarkStart w:id="1020" w:name="_Toc109141379"/>
      <w:bookmarkStart w:id="1021" w:name="_Toc109141615"/>
      <w:bookmarkStart w:id="1022" w:name="_Toc109141848"/>
      <w:bookmarkStart w:id="1023" w:name="_Toc109142080"/>
      <w:bookmarkStart w:id="1024" w:name="_Toc109142311"/>
      <w:bookmarkStart w:id="1025" w:name="_Toc107595917"/>
      <w:bookmarkStart w:id="1026" w:name="_Toc107595958"/>
      <w:bookmarkStart w:id="1027" w:name="_Toc108189105"/>
      <w:bookmarkStart w:id="1028" w:name="_Toc108189246"/>
      <w:bookmarkStart w:id="1029" w:name="_Toc108443745"/>
      <w:bookmarkStart w:id="1030" w:name="_Toc108443897"/>
      <w:bookmarkStart w:id="1031" w:name="_Toc108451630"/>
      <w:bookmarkStart w:id="1032" w:name="_Toc108451775"/>
      <w:bookmarkStart w:id="1033" w:name="_Toc108463720"/>
      <w:bookmarkStart w:id="1034" w:name="_Toc108463868"/>
      <w:bookmarkStart w:id="1035" w:name="_Toc108464024"/>
      <w:bookmarkStart w:id="1036" w:name="_Toc108464171"/>
      <w:bookmarkStart w:id="1037" w:name="_Toc108525293"/>
      <w:bookmarkStart w:id="1038" w:name="_Toc108525441"/>
      <w:bookmarkStart w:id="1039" w:name="_Toc108525589"/>
      <w:bookmarkStart w:id="1040" w:name="_Toc108525969"/>
      <w:bookmarkStart w:id="1041" w:name="_Toc108528661"/>
      <w:bookmarkStart w:id="1042" w:name="_Toc108528809"/>
      <w:bookmarkStart w:id="1043" w:name="_Toc108529593"/>
      <w:bookmarkStart w:id="1044" w:name="_Toc108530489"/>
      <w:bookmarkStart w:id="1045" w:name="_Toc109045674"/>
      <w:bookmarkStart w:id="1046" w:name="_Toc109121496"/>
      <w:bookmarkStart w:id="1047" w:name="_Toc109124063"/>
      <w:bookmarkStart w:id="1048" w:name="_Toc109136532"/>
      <w:bookmarkStart w:id="1049" w:name="_Toc109136752"/>
      <w:bookmarkStart w:id="1050" w:name="_Toc109136972"/>
      <w:bookmarkStart w:id="1051" w:name="_Toc109140437"/>
      <w:bookmarkStart w:id="1052" w:name="_Toc109140673"/>
      <w:bookmarkStart w:id="1053" w:name="_Toc109140909"/>
      <w:bookmarkStart w:id="1054" w:name="_Toc109141145"/>
      <w:bookmarkStart w:id="1055" w:name="_Toc109141380"/>
      <w:bookmarkStart w:id="1056" w:name="_Toc109141616"/>
      <w:bookmarkStart w:id="1057" w:name="_Toc109141849"/>
      <w:bookmarkStart w:id="1058" w:name="_Toc109142081"/>
      <w:bookmarkStart w:id="1059" w:name="_Toc109142312"/>
      <w:bookmarkStart w:id="1060" w:name="_Toc109284190"/>
      <w:bookmarkStart w:id="1061" w:name="_Toc107595918"/>
      <w:bookmarkStart w:id="1062" w:name="_Toc107595959"/>
      <w:bookmarkStart w:id="1063" w:name="_Toc108189106"/>
      <w:bookmarkStart w:id="1064" w:name="_Toc108189247"/>
      <w:bookmarkStart w:id="1065" w:name="_Toc108443746"/>
      <w:bookmarkStart w:id="1066" w:name="_Toc108443898"/>
      <w:bookmarkStart w:id="1067" w:name="_Toc108451631"/>
      <w:bookmarkStart w:id="1068" w:name="_Toc108451776"/>
      <w:bookmarkStart w:id="1069" w:name="_Toc108463721"/>
      <w:bookmarkStart w:id="1070" w:name="_Toc108463869"/>
      <w:bookmarkStart w:id="1071" w:name="_Toc108464025"/>
      <w:bookmarkStart w:id="1072" w:name="_Toc108464172"/>
      <w:bookmarkStart w:id="1073" w:name="_Toc108525294"/>
      <w:bookmarkStart w:id="1074" w:name="_Toc108525442"/>
      <w:bookmarkStart w:id="1075" w:name="_Toc108525590"/>
      <w:bookmarkStart w:id="1076" w:name="_Toc108525970"/>
      <w:bookmarkStart w:id="1077" w:name="_Toc108528662"/>
      <w:bookmarkStart w:id="1078" w:name="_Toc108528810"/>
      <w:bookmarkStart w:id="1079" w:name="_Toc108529594"/>
      <w:bookmarkStart w:id="1080" w:name="_Toc108530490"/>
      <w:bookmarkStart w:id="1081" w:name="_Toc109045675"/>
      <w:bookmarkStart w:id="1082" w:name="_Toc109121497"/>
      <w:bookmarkStart w:id="1083" w:name="_Toc109124064"/>
      <w:bookmarkStart w:id="1084" w:name="_Toc109136533"/>
      <w:bookmarkStart w:id="1085" w:name="_Toc109136753"/>
      <w:bookmarkStart w:id="1086" w:name="_Toc109136973"/>
      <w:bookmarkStart w:id="1087" w:name="_Toc109140438"/>
      <w:bookmarkStart w:id="1088" w:name="_Toc109140674"/>
      <w:bookmarkStart w:id="1089" w:name="_Toc109140910"/>
      <w:bookmarkStart w:id="1090" w:name="_Toc109141146"/>
      <w:bookmarkStart w:id="1091" w:name="_Toc109141381"/>
      <w:bookmarkStart w:id="1092" w:name="_Toc109141617"/>
      <w:bookmarkStart w:id="1093" w:name="_Toc109141850"/>
      <w:bookmarkStart w:id="1094" w:name="_Toc109142082"/>
      <w:bookmarkStart w:id="1095" w:name="_Toc109142313"/>
      <w:bookmarkStart w:id="1096" w:name="_Toc107595919"/>
      <w:bookmarkStart w:id="1097" w:name="_Toc107595960"/>
      <w:bookmarkStart w:id="1098" w:name="_Toc108189107"/>
      <w:bookmarkStart w:id="1099" w:name="_Toc108189248"/>
      <w:bookmarkStart w:id="1100" w:name="_Toc108443747"/>
      <w:bookmarkStart w:id="1101" w:name="_Toc108443899"/>
      <w:bookmarkStart w:id="1102" w:name="_Toc108451632"/>
      <w:bookmarkStart w:id="1103" w:name="_Toc108451777"/>
      <w:bookmarkStart w:id="1104" w:name="_Toc108463722"/>
      <w:bookmarkStart w:id="1105" w:name="_Toc108463870"/>
      <w:bookmarkStart w:id="1106" w:name="_Toc108464026"/>
      <w:bookmarkStart w:id="1107" w:name="_Toc108464173"/>
      <w:bookmarkStart w:id="1108" w:name="_Toc108525295"/>
      <w:bookmarkStart w:id="1109" w:name="_Toc108525443"/>
      <w:bookmarkStart w:id="1110" w:name="_Toc108525591"/>
      <w:bookmarkStart w:id="1111" w:name="_Toc108525971"/>
      <w:bookmarkStart w:id="1112" w:name="_Toc108528663"/>
      <w:bookmarkStart w:id="1113" w:name="_Toc108528811"/>
      <w:bookmarkStart w:id="1114" w:name="_Toc108529595"/>
      <w:bookmarkStart w:id="1115" w:name="_Toc108530491"/>
      <w:bookmarkStart w:id="1116" w:name="_Toc109045676"/>
      <w:bookmarkStart w:id="1117" w:name="_Toc109121498"/>
      <w:bookmarkStart w:id="1118" w:name="_Toc109124065"/>
      <w:bookmarkStart w:id="1119" w:name="_Toc109136534"/>
      <w:bookmarkStart w:id="1120" w:name="_Toc109136754"/>
      <w:bookmarkStart w:id="1121" w:name="_Toc109136974"/>
      <w:bookmarkStart w:id="1122" w:name="_Toc109140439"/>
      <w:bookmarkStart w:id="1123" w:name="_Toc109140675"/>
      <w:bookmarkStart w:id="1124" w:name="_Toc109140911"/>
      <w:bookmarkStart w:id="1125" w:name="_Toc109141147"/>
      <w:bookmarkStart w:id="1126" w:name="_Toc109141382"/>
      <w:bookmarkStart w:id="1127" w:name="_Toc109141618"/>
      <w:bookmarkStart w:id="1128" w:name="_Toc109141851"/>
      <w:bookmarkStart w:id="1129" w:name="_Toc109142083"/>
      <w:bookmarkStart w:id="1130" w:name="_Toc109142314"/>
      <w:bookmarkStart w:id="1131" w:name="_Toc107595920"/>
      <w:bookmarkStart w:id="1132" w:name="_Toc107595961"/>
      <w:bookmarkStart w:id="1133" w:name="_Toc108189108"/>
      <w:bookmarkStart w:id="1134" w:name="_Toc108189249"/>
      <w:bookmarkStart w:id="1135" w:name="_Toc108443748"/>
      <w:bookmarkStart w:id="1136" w:name="_Toc108443900"/>
      <w:bookmarkStart w:id="1137" w:name="_Toc108451633"/>
      <w:bookmarkStart w:id="1138" w:name="_Toc108451778"/>
      <w:bookmarkStart w:id="1139" w:name="_Toc108463723"/>
      <w:bookmarkStart w:id="1140" w:name="_Toc108463871"/>
      <w:bookmarkStart w:id="1141" w:name="_Toc108464027"/>
      <w:bookmarkStart w:id="1142" w:name="_Toc108464174"/>
      <w:bookmarkStart w:id="1143" w:name="_Toc108525296"/>
      <w:bookmarkStart w:id="1144" w:name="_Toc108525444"/>
      <w:bookmarkStart w:id="1145" w:name="_Toc108525592"/>
      <w:bookmarkStart w:id="1146" w:name="_Toc108525972"/>
      <w:bookmarkStart w:id="1147" w:name="_Toc108528664"/>
      <w:bookmarkStart w:id="1148" w:name="_Toc108528812"/>
      <w:bookmarkStart w:id="1149" w:name="_Toc108529596"/>
      <w:bookmarkStart w:id="1150" w:name="_Toc108530492"/>
      <w:bookmarkStart w:id="1151" w:name="_Toc109045677"/>
      <w:bookmarkStart w:id="1152" w:name="_Toc109121499"/>
      <w:bookmarkStart w:id="1153" w:name="_Toc109124066"/>
      <w:bookmarkStart w:id="1154" w:name="_Toc109136535"/>
      <w:bookmarkStart w:id="1155" w:name="_Toc109136755"/>
      <w:bookmarkStart w:id="1156" w:name="_Toc109136975"/>
      <w:bookmarkStart w:id="1157" w:name="_Toc109140440"/>
      <w:bookmarkStart w:id="1158" w:name="_Toc109140676"/>
      <w:bookmarkStart w:id="1159" w:name="_Toc109140912"/>
      <w:bookmarkStart w:id="1160" w:name="_Toc109141148"/>
      <w:bookmarkStart w:id="1161" w:name="_Toc109141383"/>
      <w:bookmarkStart w:id="1162" w:name="_Toc109141619"/>
      <w:bookmarkStart w:id="1163" w:name="_Toc109141852"/>
      <w:bookmarkStart w:id="1164" w:name="_Toc109142084"/>
      <w:bookmarkStart w:id="1165" w:name="_Toc109142315"/>
      <w:bookmarkStart w:id="1166" w:name="_Toc109284193"/>
      <w:bookmarkStart w:id="1167" w:name="_Toc107595921"/>
      <w:bookmarkStart w:id="1168" w:name="_Toc107595962"/>
      <w:bookmarkStart w:id="1169" w:name="_Toc108189109"/>
      <w:bookmarkStart w:id="1170" w:name="_Toc108189250"/>
      <w:bookmarkStart w:id="1171" w:name="_Toc108443749"/>
      <w:bookmarkStart w:id="1172" w:name="_Toc108443901"/>
      <w:bookmarkStart w:id="1173" w:name="_Toc108451634"/>
      <w:bookmarkStart w:id="1174" w:name="_Toc108451779"/>
      <w:bookmarkStart w:id="1175" w:name="_Toc108463724"/>
      <w:bookmarkStart w:id="1176" w:name="_Toc108463872"/>
      <w:bookmarkStart w:id="1177" w:name="_Toc108464028"/>
      <w:bookmarkStart w:id="1178" w:name="_Toc108464175"/>
      <w:bookmarkStart w:id="1179" w:name="_Toc108525297"/>
      <w:bookmarkStart w:id="1180" w:name="_Toc108525445"/>
      <w:bookmarkStart w:id="1181" w:name="_Toc108525593"/>
      <w:bookmarkStart w:id="1182" w:name="_Toc108525973"/>
      <w:bookmarkStart w:id="1183" w:name="_Toc108528665"/>
      <w:bookmarkStart w:id="1184" w:name="_Toc108528813"/>
      <w:bookmarkStart w:id="1185" w:name="_Toc108529597"/>
      <w:bookmarkStart w:id="1186" w:name="_Toc108530493"/>
      <w:bookmarkStart w:id="1187" w:name="_Toc109045678"/>
      <w:bookmarkStart w:id="1188" w:name="_Toc109121500"/>
      <w:bookmarkStart w:id="1189" w:name="_Toc109124067"/>
      <w:bookmarkStart w:id="1190" w:name="_Toc109136536"/>
      <w:bookmarkStart w:id="1191" w:name="_Toc109136756"/>
      <w:bookmarkStart w:id="1192" w:name="_Toc109136976"/>
      <w:bookmarkStart w:id="1193" w:name="_Toc109140441"/>
      <w:bookmarkStart w:id="1194" w:name="_Toc109140677"/>
      <w:bookmarkStart w:id="1195" w:name="_Toc109140913"/>
      <w:bookmarkStart w:id="1196" w:name="_Toc109141149"/>
      <w:bookmarkStart w:id="1197" w:name="_Toc109141384"/>
      <w:bookmarkStart w:id="1198" w:name="_Toc109141620"/>
      <w:bookmarkStart w:id="1199" w:name="_Toc109141853"/>
      <w:bookmarkStart w:id="1200" w:name="_Toc109142085"/>
      <w:bookmarkStart w:id="1201" w:name="_Toc109142316"/>
      <w:bookmarkStart w:id="1202" w:name="_Toc107595922"/>
      <w:bookmarkStart w:id="1203" w:name="_Toc107595963"/>
      <w:bookmarkStart w:id="1204" w:name="_Toc108189110"/>
      <w:bookmarkStart w:id="1205" w:name="_Toc108189251"/>
      <w:bookmarkStart w:id="1206" w:name="_Toc108443750"/>
      <w:bookmarkStart w:id="1207" w:name="_Toc108443902"/>
      <w:bookmarkStart w:id="1208" w:name="_Toc108451635"/>
      <w:bookmarkStart w:id="1209" w:name="_Toc108451780"/>
      <w:bookmarkStart w:id="1210" w:name="_Toc108463725"/>
      <w:bookmarkStart w:id="1211" w:name="_Toc108463873"/>
      <w:bookmarkStart w:id="1212" w:name="_Toc108464029"/>
      <w:bookmarkStart w:id="1213" w:name="_Toc108464176"/>
      <w:bookmarkStart w:id="1214" w:name="_Toc108525298"/>
      <w:bookmarkStart w:id="1215" w:name="_Toc108525446"/>
      <w:bookmarkStart w:id="1216" w:name="_Toc108525594"/>
      <w:bookmarkStart w:id="1217" w:name="_Toc108525974"/>
      <w:bookmarkStart w:id="1218" w:name="_Toc108528666"/>
      <w:bookmarkStart w:id="1219" w:name="_Toc108528814"/>
      <w:bookmarkStart w:id="1220" w:name="_Toc108529598"/>
      <w:bookmarkStart w:id="1221" w:name="_Toc108530494"/>
      <w:bookmarkStart w:id="1222" w:name="_Toc109045679"/>
      <w:bookmarkStart w:id="1223" w:name="_Toc109121501"/>
      <w:bookmarkStart w:id="1224" w:name="_Toc109124068"/>
      <w:bookmarkStart w:id="1225" w:name="_Toc109136537"/>
      <w:bookmarkStart w:id="1226" w:name="_Toc109136757"/>
      <w:bookmarkStart w:id="1227" w:name="_Toc109136977"/>
      <w:bookmarkStart w:id="1228" w:name="_Toc109140442"/>
      <w:bookmarkStart w:id="1229" w:name="_Toc109140678"/>
      <w:bookmarkStart w:id="1230" w:name="_Toc109140914"/>
      <w:bookmarkStart w:id="1231" w:name="_Toc109141150"/>
      <w:bookmarkStart w:id="1232" w:name="_Toc109141385"/>
      <w:bookmarkStart w:id="1233" w:name="_Toc109141621"/>
      <w:bookmarkStart w:id="1234" w:name="_Toc109141854"/>
      <w:bookmarkStart w:id="1235" w:name="_Toc109142086"/>
      <w:bookmarkStart w:id="1236" w:name="_Toc109142317"/>
      <w:bookmarkStart w:id="1237" w:name="_Toc107595923"/>
      <w:bookmarkStart w:id="1238" w:name="_Toc107595964"/>
      <w:bookmarkStart w:id="1239" w:name="_Toc108189111"/>
      <w:bookmarkStart w:id="1240" w:name="_Toc108189252"/>
      <w:bookmarkStart w:id="1241" w:name="_Toc108443751"/>
      <w:bookmarkStart w:id="1242" w:name="_Toc108443903"/>
      <w:bookmarkStart w:id="1243" w:name="_Toc108451636"/>
      <w:bookmarkStart w:id="1244" w:name="_Toc108451781"/>
      <w:bookmarkStart w:id="1245" w:name="_Toc108463726"/>
      <w:bookmarkStart w:id="1246" w:name="_Toc108463874"/>
      <w:bookmarkStart w:id="1247" w:name="_Toc108464030"/>
      <w:bookmarkStart w:id="1248" w:name="_Toc108464177"/>
      <w:bookmarkStart w:id="1249" w:name="_Toc108525299"/>
      <w:bookmarkStart w:id="1250" w:name="_Toc108525447"/>
      <w:bookmarkStart w:id="1251" w:name="_Toc108525595"/>
      <w:bookmarkStart w:id="1252" w:name="_Toc108525975"/>
      <w:bookmarkStart w:id="1253" w:name="_Toc108528667"/>
      <w:bookmarkStart w:id="1254" w:name="_Toc108528815"/>
      <w:bookmarkStart w:id="1255" w:name="_Toc108529599"/>
      <w:bookmarkStart w:id="1256" w:name="_Toc108530495"/>
      <w:bookmarkStart w:id="1257" w:name="_Toc109045680"/>
      <w:bookmarkStart w:id="1258" w:name="_Toc109121502"/>
      <w:bookmarkStart w:id="1259" w:name="_Toc109124069"/>
      <w:bookmarkStart w:id="1260" w:name="_Toc109136538"/>
      <w:bookmarkStart w:id="1261" w:name="_Toc109136758"/>
      <w:bookmarkStart w:id="1262" w:name="_Toc109136978"/>
      <w:bookmarkStart w:id="1263" w:name="_Toc109140443"/>
      <w:bookmarkStart w:id="1264" w:name="_Toc109140679"/>
      <w:bookmarkStart w:id="1265" w:name="_Toc109140915"/>
      <w:bookmarkStart w:id="1266" w:name="_Toc109141151"/>
      <w:bookmarkStart w:id="1267" w:name="_Toc109141386"/>
      <w:bookmarkStart w:id="1268" w:name="_Toc109141622"/>
      <w:bookmarkStart w:id="1269" w:name="_Toc109141855"/>
      <w:bookmarkStart w:id="1270" w:name="_Toc109142087"/>
      <w:bookmarkStart w:id="1271" w:name="_Toc109142318"/>
      <w:bookmarkStart w:id="1272" w:name="_Toc109284196"/>
      <w:bookmarkStart w:id="1273" w:name="_Toc107595924"/>
      <w:bookmarkStart w:id="1274" w:name="_Toc107595965"/>
      <w:bookmarkStart w:id="1275" w:name="_Toc108189112"/>
      <w:bookmarkStart w:id="1276" w:name="_Toc108189253"/>
      <w:bookmarkStart w:id="1277" w:name="_Toc108443752"/>
      <w:bookmarkStart w:id="1278" w:name="_Toc108443904"/>
      <w:bookmarkStart w:id="1279" w:name="_Toc108451637"/>
      <w:bookmarkStart w:id="1280" w:name="_Toc108451782"/>
      <w:bookmarkStart w:id="1281" w:name="_Toc108463727"/>
      <w:bookmarkStart w:id="1282" w:name="_Toc108463875"/>
      <w:bookmarkStart w:id="1283" w:name="_Toc108464031"/>
      <w:bookmarkStart w:id="1284" w:name="_Toc108464178"/>
      <w:bookmarkStart w:id="1285" w:name="_Toc108525300"/>
      <w:bookmarkStart w:id="1286" w:name="_Toc108525448"/>
      <w:bookmarkStart w:id="1287" w:name="_Toc108525596"/>
      <w:bookmarkStart w:id="1288" w:name="_Toc108525976"/>
      <w:bookmarkStart w:id="1289" w:name="_Toc108528668"/>
      <w:bookmarkStart w:id="1290" w:name="_Toc108528816"/>
      <w:bookmarkStart w:id="1291" w:name="_Toc108529600"/>
      <w:bookmarkStart w:id="1292" w:name="_Toc108530496"/>
      <w:bookmarkStart w:id="1293" w:name="_Toc109045681"/>
      <w:bookmarkStart w:id="1294" w:name="_Toc109121503"/>
      <w:bookmarkStart w:id="1295" w:name="_Toc109124070"/>
      <w:bookmarkStart w:id="1296" w:name="_Toc109136539"/>
      <w:bookmarkStart w:id="1297" w:name="_Toc109136759"/>
      <w:bookmarkStart w:id="1298" w:name="_Toc109136979"/>
      <w:bookmarkStart w:id="1299" w:name="_Toc109140444"/>
      <w:bookmarkStart w:id="1300" w:name="_Toc109140680"/>
      <w:bookmarkStart w:id="1301" w:name="_Toc109140916"/>
      <w:bookmarkStart w:id="1302" w:name="_Toc109141152"/>
      <w:bookmarkStart w:id="1303" w:name="_Toc109141387"/>
      <w:bookmarkStart w:id="1304" w:name="_Toc109141623"/>
      <w:bookmarkStart w:id="1305" w:name="_Toc109141856"/>
      <w:bookmarkStart w:id="1306" w:name="_Toc109142088"/>
      <w:bookmarkStart w:id="1307" w:name="_Toc109142319"/>
      <w:bookmarkStart w:id="1308" w:name="_Toc115779889"/>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r w:rsidRPr="008918BA">
        <w:t>Legislation and governance</w:t>
      </w:r>
      <w:bookmarkEnd w:id="1308"/>
    </w:p>
    <w:p w14:paraId="34DDFC63" w14:textId="137AA30F" w:rsidR="001249D8" w:rsidRPr="008918BA" w:rsidRDefault="001249D8">
      <w:pPr>
        <w:pStyle w:val="PISUB"/>
      </w:pPr>
      <w:bookmarkStart w:id="1309" w:name="_Toc107255559"/>
      <w:bookmarkStart w:id="1310" w:name="_Toc107255600"/>
      <w:bookmarkStart w:id="1311" w:name="_Toc107255658"/>
      <w:bookmarkStart w:id="1312" w:name="_Toc107255704"/>
      <w:bookmarkStart w:id="1313" w:name="_Toc107256534"/>
      <w:bookmarkStart w:id="1314" w:name="_Toc107256692"/>
      <w:bookmarkStart w:id="1315" w:name="_Toc107255560"/>
      <w:bookmarkStart w:id="1316" w:name="_Toc107255601"/>
      <w:bookmarkStart w:id="1317" w:name="_Toc107255659"/>
      <w:bookmarkStart w:id="1318" w:name="_Toc107255705"/>
      <w:bookmarkStart w:id="1319" w:name="_Toc107256535"/>
      <w:bookmarkStart w:id="1320" w:name="_Toc107256693"/>
      <w:bookmarkStart w:id="1321" w:name="_Toc115779890"/>
      <w:bookmarkEnd w:id="1309"/>
      <w:bookmarkEnd w:id="1310"/>
      <w:bookmarkEnd w:id="1311"/>
      <w:bookmarkEnd w:id="1312"/>
      <w:bookmarkEnd w:id="1313"/>
      <w:bookmarkEnd w:id="1314"/>
      <w:bookmarkEnd w:id="1315"/>
      <w:bookmarkEnd w:id="1316"/>
      <w:bookmarkEnd w:id="1317"/>
      <w:bookmarkEnd w:id="1318"/>
      <w:bookmarkEnd w:id="1319"/>
      <w:bookmarkEnd w:id="1320"/>
      <w:r w:rsidRPr="008918BA">
        <w:t>Legislation</w:t>
      </w:r>
      <w:bookmarkEnd w:id="1321"/>
    </w:p>
    <w:p w14:paraId="02D6F867" w14:textId="77777777" w:rsidR="003355BC" w:rsidRPr="00A37A8A" w:rsidRDefault="003355BC" w:rsidP="00A37A8A">
      <w:pPr>
        <w:rPr>
          <w:smallCaps/>
        </w:rPr>
      </w:pPr>
    </w:p>
    <w:p w14:paraId="3187F0A8" w14:textId="62D9EA36" w:rsidR="008F197C" w:rsidRPr="00A37A8A" w:rsidRDefault="008F197C" w:rsidP="008F197C">
      <w:pPr>
        <w:spacing w:after="216"/>
        <w:rPr>
          <w:rFonts w:ascii="Arial" w:hAnsi="Arial" w:cs="Arial"/>
        </w:rPr>
      </w:pPr>
      <w:r w:rsidRPr="00A37A8A">
        <w:rPr>
          <w:rFonts w:ascii="Arial" w:hAnsi="Arial" w:cs="Arial"/>
        </w:rPr>
        <w:t>The following legislation supports this document:</w:t>
      </w:r>
    </w:p>
    <w:p w14:paraId="39D7B34E" w14:textId="089651B7" w:rsidR="005159DC" w:rsidRPr="00345C11" w:rsidRDefault="005159DC">
      <w:pPr>
        <w:pStyle w:val="ListParagraph"/>
        <w:numPr>
          <w:ilvl w:val="0"/>
          <w:numId w:val="53"/>
        </w:numPr>
        <w:rPr>
          <w:rFonts w:ascii="Arial" w:hAnsi="Arial" w:cs="Arial"/>
          <w:color w:val="000000" w:themeColor="text1"/>
          <w:lang w:eastAsia="en-GB"/>
        </w:rPr>
      </w:pPr>
      <w:hyperlink r:id="rId26" w:history="1">
        <w:r w:rsidRPr="00345C11">
          <w:rPr>
            <w:rStyle w:val="Hyperlink"/>
            <w:rFonts w:ascii="Arial" w:hAnsi="Arial" w:cs="Arial"/>
            <w:lang w:eastAsia="en-GB"/>
          </w:rPr>
          <w:t>Children Act 1989</w:t>
        </w:r>
      </w:hyperlink>
    </w:p>
    <w:p w14:paraId="7586B430" w14:textId="0D5FCDF3" w:rsidR="00681374" w:rsidRPr="00345C11" w:rsidRDefault="00681374">
      <w:pPr>
        <w:pStyle w:val="ListParagraph"/>
        <w:numPr>
          <w:ilvl w:val="0"/>
          <w:numId w:val="53"/>
        </w:numPr>
        <w:rPr>
          <w:rFonts w:ascii="Arial" w:hAnsi="Arial" w:cs="Arial"/>
          <w:color w:val="000000" w:themeColor="text1"/>
          <w:lang w:eastAsia="en-GB"/>
        </w:rPr>
      </w:pPr>
      <w:hyperlink r:id="rId27" w:history="1">
        <w:r w:rsidRPr="00345C11">
          <w:rPr>
            <w:rStyle w:val="Hyperlink"/>
            <w:rFonts w:ascii="Arial" w:hAnsi="Arial" w:cs="Arial"/>
            <w:lang w:eastAsia="en-GB"/>
          </w:rPr>
          <w:t>The Human Rights Act 1998</w:t>
        </w:r>
      </w:hyperlink>
    </w:p>
    <w:p w14:paraId="128185A8" w14:textId="3DAE2DA0" w:rsidR="003355BC" w:rsidRPr="00345C11" w:rsidRDefault="003355BC">
      <w:pPr>
        <w:pStyle w:val="ListParagraph"/>
        <w:numPr>
          <w:ilvl w:val="0"/>
          <w:numId w:val="53"/>
        </w:numPr>
        <w:rPr>
          <w:rFonts w:ascii="Arial" w:hAnsi="Arial" w:cs="Arial"/>
          <w:color w:val="000000" w:themeColor="text1"/>
          <w:lang w:eastAsia="en-GB"/>
        </w:rPr>
      </w:pPr>
      <w:hyperlink r:id="rId28" w:history="1">
        <w:r w:rsidRPr="00345C11">
          <w:rPr>
            <w:rStyle w:val="Hyperlink"/>
            <w:rFonts w:ascii="Arial" w:hAnsi="Arial" w:cs="Arial"/>
            <w:lang w:eastAsia="en-GB"/>
          </w:rPr>
          <w:t>Children ACT 2004</w:t>
        </w:r>
      </w:hyperlink>
    </w:p>
    <w:p w14:paraId="614F794E" w14:textId="52B18A87" w:rsidR="00C434B7" w:rsidRPr="00345C11" w:rsidRDefault="00C434B7">
      <w:pPr>
        <w:pStyle w:val="ListParagraph"/>
        <w:numPr>
          <w:ilvl w:val="0"/>
          <w:numId w:val="53"/>
        </w:numPr>
        <w:rPr>
          <w:rFonts w:ascii="Arial" w:hAnsi="Arial" w:cs="Arial"/>
          <w:color w:val="000000" w:themeColor="text1"/>
          <w:lang w:eastAsia="en-GB"/>
        </w:rPr>
      </w:pPr>
      <w:hyperlink r:id="rId29" w:history="1">
        <w:r w:rsidRPr="00345C11">
          <w:rPr>
            <w:rStyle w:val="Hyperlink"/>
            <w:rFonts w:ascii="Arial" w:eastAsiaTheme="majorEastAsia" w:hAnsi="Arial" w:cs="Arial"/>
          </w:rPr>
          <w:t>Childcare Act 2006</w:t>
        </w:r>
      </w:hyperlink>
    </w:p>
    <w:p w14:paraId="2AF51626" w14:textId="2FE66213" w:rsidR="00520861" w:rsidRPr="00345C11" w:rsidRDefault="00520861">
      <w:pPr>
        <w:pStyle w:val="ListParagraph"/>
        <w:numPr>
          <w:ilvl w:val="0"/>
          <w:numId w:val="53"/>
        </w:numPr>
        <w:rPr>
          <w:rFonts w:ascii="Arial" w:hAnsi="Arial" w:cs="Arial"/>
          <w:color w:val="000000" w:themeColor="text1"/>
          <w:lang w:eastAsia="en-GB"/>
        </w:rPr>
      </w:pPr>
      <w:hyperlink r:id="rId30" w:history="1">
        <w:r w:rsidRPr="00345C11">
          <w:rPr>
            <w:rStyle w:val="Hyperlink"/>
            <w:rFonts w:ascii="Arial" w:hAnsi="Arial" w:cs="Arial"/>
            <w:lang w:eastAsia="en-GB"/>
          </w:rPr>
          <w:t>Children</w:t>
        </w:r>
        <w:r w:rsidR="00082AEA" w:rsidRPr="00345C11">
          <w:rPr>
            <w:rStyle w:val="Hyperlink"/>
            <w:rFonts w:ascii="Arial" w:hAnsi="Arial" w:cs="Arial"/>
            <w:lang w:eastAsia="en-GB"/>
          </w:rPr>
          <w:t xml:space="preserve"> </w:t>
        </w:r>
        <w:r w:rsidRPr="00345C11">
          <w:rPr>
            <w:rStyle w:val="Hyperlink"/>
            <w:rFonts w:ascii="Arial" w:hAnsi="Arial" w:cs="Arial"/>
            <w:lang w:eastAsia="en-GB"/>
          </w:rPr>
          <w:t>(private arrangements for fostering) regulations 2005</w:t>
        </w:r>
      </w:hyperlink>
    </w:p>
    <w:p w14:paraId="344D2F5F" w14:textId="4B8BCA67" w:rsidR="006E6CFF" w:rsidRPr="00345C11" w:rsidRDefault="00202498">
      <w:pPr>
        <w:pStyle w:val="ListParagraph"/>
        <w:numPr>
          <w:ilvl w:val="0"/>
          <w:numId w:val="53"/>
        </w:numPr>
        <w:rPr>
          <w:rFonts w:ascii="Arial" w:hAnsi="Arial" w:cs="Arial"/>
          <w:color w:val="000000" w:themeColor="text1"/>
          <w:lang w:eastAsia="en-GB"/>
        </w:rPr>
      </w:pPr>
      <w:hyperlink r:id="rId31" w:history="1">
        <w:r w:rsidRPr="00345C11">
          <w:rPr>
            <w:rStyle w:val="Hyperlink"/>
            <w:rFonts w:ascii="Arial" w:hAnsi="Arial" w:cs="Arial"/>
            <w:lang w:eastAsia="en-GB"/>
          </w:rPr>
          <w:t>Carers (Recognition and Services) Act 1995</w:t>
        </w:r>
      </w:hyperlink>
    </w:p>
    <w:p w14:paraId="4020DA88" w14:textId="6BB7CAC3" w:rsidR="00815659" w:rsidRPr="00345C11" w:rsidRDefault="00815659">
      <w:pPr>
        <w:pStyle w:val="ListParagraph"/>
        <w:numPr>
          <w:ilvl w:val="0"/>
          <w:numId w:val="53"/>
        </w:numPr>
        <w:rPr>
          <w:rFonts w:ascii="Arial" w:hAnsi="Arial" w:cs="Arial"/>
          <w:color w:val="000000" w:themeColor="text1"/>
          <w:lang w:eastAsia="en-GB"/>
        </w:rPr>
      </w:pPr>
      <w:hyperlink r:id="rId32" w:history="1">
        <w:r w:rsidRPr="00345C11">
          <w:rPr>
            <w:rStyle w:val="Hyperlink"/>
            <w:rFonts w:ascii="Arial" w:hAnsi="Arial" w:cs="Arial"/>
            <w:lang w:eastAsia="en-GB"/>
          </w:rPr>
          <w:t>The Care Act 2014</w:t>
        </w:r>
      </w:hyperlink>
    </w:p>
    <w:p w14:paraId="0EC35FD8" w14:textId="4587C7F8" w:rsidR="00A11C80" w:rsidRPr="00345C11" w:rsidRDefault="00A11C80">
      <w:pPr>
        <w:pStyle w:val="ListParagraph"/>
        <w:numPr>
          <w:ilvl w:val="0"/>
          <w:numId w:val="53"/>
        </w:numPr>
        <w:rPr>
          <w:rFonts w:ascii="Arial" w:hAnsi="Arial" w:cs="Arial"/>
          <w:color w:val="000000" w:themeColor="text1"/>
          <w:lang w:eastAsia="en-GB"/>
        </w:rPr>
      </w:pPr>
      <w:hyperlink r:id="rId33" w:history="1">
        <w:r w:rsidRPr="00345C11">
          <w:rPr>
            <w:rStyle w:val="Hyperlink"/>
            <w:rFonts w:ascii="Arial" w:hAnsi="Arial" w:cs="Arial"/>
            <w:lang w:eastAsia="en-GB"/>
          </w:rPr>
          <w:t>Mental Capacity Act 2005</w:t>
        </w:r>
      </w:hyperlink>
    </w:p>
    <w:p w14:paraId="50FEDC37" w14:textId="4194FB32" w:rsidR="00C83DD1" w:rsidRPr="00345C11" w:rsidRDefault="00626137">
      <w:pPr>
        <w:pStyle w:val="ListParagraph"/>
        <w:numPr>
          <w:ilvl w:val="0"/>
          <w:numId w:val="53"/>
        </w:numPr>
        <w:rPr>
          <w:rFonts w:ascii="Arial" w:hAnsi="Arial" w:cs="Arial"/>
          <w:color w:val="000000" w:themeColor="text1"/>
          <w:lang w:eastAsia="en-GB"/>
        </w:rPr>
      </w:pPr>
      <w:hyperlink r:id="rId34" w:history="1">
        <w:r w:rsidRPr="00345C11">
          <w:rPr>
            <w:rStyle w:val="Hyperlink"/>
            <w:rFonts w:ascii="Arial" w:hAnsi="Arial" w:cs="Arial"/>
          </w:rPr>
          <w:t>Mental Capacity (Amendment) Act 2019</w:t>
        </w:r>
      </w:hyperlink>
    </w:p>
    <w:p w14:paraId="339DE970" w14:textId="6DED64A5" w:rsidR="00EA2D4A" w:rsidRPr="00345C11" w:rsidRDefault="00EA2D4A">
      <w:pPr>
        <w:pStyle w:val="ListParagraph"/>
        <w:numPr>
          <w:ilvl w:val="0"/>
          <w:numId w:val="53"/>
        </w:numPr>
        <w:rPr>
          <w:rStyle w:val="Hyperlink"/>
          <w:rFonts w:ascii="Arial" w:hAnsi="Arial" w:cs="Arial"/>
          <w:color w:val="000000" w:themeColor="text1"/>
          <w:u w:val="none"/>
          <w:lang w:eastAsia="en-GB"/>
        </w:rPr>
      </w:pPr>
      <w:hyperlink r:id="rId35" w:history="1">
        <w:r w:rsidRPr="00345C11">
          <w:rPr>
            <w:rStyle w:val="Hyperlink"/>
            <w:rFonts w:ascii="Arial" w:hAnsi="Arial" w:cs="Arial"/>
          </w:rPr>
          <w:t>Serious Crime Act 2015</w:t>
        </w:r>
      </w:hyperlink>
    </w:p>
    <w:p w14:paraId="473AF052" w14:textId="0CC309C4" w:rsidR="00A24BE3" w:rsidRPr="00345C11" w:rsidRDefault="00A24BE3">
      <w:pPr>
        <w:pStyle w:val="ListParagraph"/>
        <w:numPr>
          <w:ilvl w:val="0"/>
          <w:numId w:val="53"/>
        </w:numPr>
        <w:rPr>
          <w:rStyle w:val="Hyperlink"/>
          <w:rFonts w:ascii="Arial" w:hAnsi="Arial" w:cs="Arial"/>
          <w:color w:val="000000" w:themeColor="text1"/>
          <w:u w:val="none"/>
          <w:lang w:eastAsia="en-GB"/>
        </w:rPr>
      </w:pPr>
      <w:hyperlink r:id="rId36" w:history="1">
        <w:r w:rsidRPr="00345C11">
          <w:rPr>
            <w:rStyle w:val="Hyperlink"/>
            <w:rFonts w:ascii="Arial" w:hAnsi="Arial" w:cs="Arial"/>
          </w:rPr>
          <w:t>Domestic Abuse Act 2021</w:t>
        </w:r>
      </w:hyperlink>
    </w:p>
    <w:p w14:paraId="796E6290" w14:textId="1455570F" w:rsidR="001249D8" w:rsidRPr="008918BA" w:rsidRDefault="001249D8">
      <w:pPr>
        <w:pStyle w:val="PISUB"/>
      </w:pPr>
      <w:bookmarkStart w:id="1322" w:name="_Toc108443755"/>
      <w:bookmarkStart w:id="1323" w:name="_Toc108443907"/>
      <w:bookmarkStart w:id="1324" w:name="_Toc108451640"/>
      <w:bookmarkStart w:id="1325" w:name="_Toc108451785"/>
      <w:bookmarkStart w:id="1326" w:name="_Toc108463730"/>
      <w:bookmarkStart w:id="1327" w:name="_Toc108463878"/>
      <w:bookmarkStart w:id="1328" w:name="_Toc108464034"/>
      <w:bookmarkStart w:id="1329" w:name="_Toc108464181"/>
      <w:bookmarkStart w:id="1330" w:name="_Toc108525303"/>
      <w:bookmarkStart w:id="1331" w:name="_Toc108525451"/>
      <w:bookmarkStart w:id="1332" w:name="_Toc108525599"/>
      <w:bookmarkStart w:id="1333" w:name="_Toc108525979"/>
      <w:bookmarkStart w:id="1334" w:name="_Toc108528671"/>
      <w:bookmarkStart w:id="1335" w:name="_Toc108528819"/>
      <w:bookmarkStart w:id="1336" w:name="_Toc108529603"/>
      <w:bookmarkStart w:id="1337" w:name="_Toc108530499"/>
      <w:bookmarkStart w:id="1338" w:name="_Toc109045684"/>
      <w:bookmarkStart w:id="1339" w:name="_Toc109121506"/>
      <w:bookmarkStart w:id="1340" w:name="_Toc109124073"/>
      <w:bookmarkStart w:id="1341" w:name="_Toc109136542"/>
      <w:bookmarkStart w:id="1342" w:name="_Toc109136762"/>
      <w:bookmarkStart w:id="1343" w:name="_Toc109136982"/>
      <w:bookmarkStart w:id="1344" w:name="_Toc109140447"/>
      <w:bookmarkStart w:id="1345" w:name="_Toc109140683"/>
      <w:bookmarkStart w:id="1346" w:name="_Toc109140919"/>
      <w:bookmarkStart w:id="1347" w:name="_Toc109141155"/>
      <w:bookmarkStart w:id="1348" w:name="_Toc109141390"/>
      <w:bookmarkStart w:id="1349" w:name="_Toc109141626"/>
      <w:bookmarkStart w:id="1350" w:name="_Toc109141859"/>
      <w:bookmarkStart w:id="1351" w:name="_Toc109142091"/>
      <w:bookmarkStart w:id="1352" w:name="_Toc109142322"/>
      <w:bookmarkStart w:id="1353" w:name="_Toc109284200"/>
      <w:bookmarkStart w:id="1354" w:name="_Toc107595927"/>
      <w:bookmarkStart w:id="1355" w:name="_Toc107595968"/>
      <w:bookmarkStart w:id="1356" w:name="_Toc108189115"/>
      <w:bookmarkStart w:id="1357" w:name="_Toc108189256"/>
      <w:bookmarkStart w:id="1358" w:name="_Toc108443756"/>
      <w:bookmarkStart w:id="1359" w:name="_Toc108443908"/>
      <w:bookmarkStart w:id="1360" w:name="_Toc108451641"/>
      <w:bookmarkStart w:id="1361" w:name="_Toc108451786"/>
      <w:bookmarkStart w:id="1362" w:name="_Toc108463731"/>
      <w:bookmarkStart w:id="1363" w:name="_Toc108463879"/>
      <w:bookmarkStart w:id="1364" w:name="_Toc108464035"/>
      <w:bookmarkStart w:id="1365" w:name="_Toc108464182"/>
      <w:bookmarkStart w:id="1366" w:name="_Toc108525304"/>
      <w:bookmarkStart w:id="1367" w:name="_Toc108525452"/>
      <w:bookmarkStart w:id="1368" w:name="_Toc108525600"/>
      <w:bookmarkStart w:id="1369" w:name="_Toc108525980"/>
      <w:bookmarkStart w:id="1370" w:name="_Toc108528672"/>
      <w:bookmarkStart w:id="1371" w:name="_Toc108528820"/>
      <w:bookmarkStart w:id="1372" w:name="_Toc108529604"/>
      <w:bookmarkStart w:id="1373" w:name="_Toc108530500"/>
      <w:bookmarkStart w:id="1374" w:name="_Toc109045685"/>
      <w:bookmarkStart w:id="1375" w:name="_Toc109121507"/>
      <w:bookmarkStart w:id="1376" w:name="_Toc109124074"/>
      <w:bookmarkStart w:id="1377" w:name="_Toc109136543"/>
      <w:bookmarkStart w:id="1378" w:name="_Toc109136763"/>
      <w:bookmarkStart w:id="1379" w:name="_Toc109136983"/>
      <w:bookmarkStart w:id="1380" w:name="_Toc109140448"/>
      <w:bookmarkStart w:id="1381" w:name="_Toc109140684"/>
      <w:bookmarkStart w:id="1382" w:name="_Toc109140920"/>
      <w:bookmarkStart w:id="1383" w:name="_Toc109141156"/>
      <w:bookmarkStart w:id="1384" w:name="_Toc109141391"/>
      <w:bookmarkStart w:id="1385" w:name="_Toc109141627"/>
      <w:bookmarkStart w:id="1386" w:name="_Toc109141860"/>
      <w:bookmarkStart w:id="1387" w:name="_Toc109142092"/>
      <w:bookmarkStart w:id="1388" w:name="_Toc109142323"/>
      <w:bookmarkStart w:id="1389" w:name="_Toc107595928"/>
      <w:bookmarkStart w:id="1390" w:name="_Toc107595969"/>
      <w:bookmarkStart w:id="1391" w:name="_Toc108189116"/>
      <w:bookmarkStart w:id="1392" w:name="_Toc108189257"/>
      <w:bookmarkStart w:id="1393" w:name="_Toc108443757"/>
      <w:bookmarkStart w:id="1394" w:name="_Toc108443909"/>
      <w:bookmarkStart w:id="1395" w:name="_Toc108451642"/>
      <w:bookmarkStart w:id="1396" w:name="_Toc108451787"/>
      <w:bookmarkStart w:id="1397" w:name="_Toc108463732"/>
      <w:bookmarkStart w:id="1398" w:name="_Toc108463880"/>
      <w:bookmarkStart w:id="1399" w:name="_Toc108464036"/>
      <w:bookmarkStart w:id="1400" w:name="_Toc108464183"/>
      <w:bookmarkStart w:id="1401" w:name="_Toc108525305"/>
      <w:bookmarkStart w:id="1402" w:name="_Toc108525453"/>
      <w:bookmarkStart w:id="1403" w:name="_Toc108525601"/>
      <w:bookmarkStart w:id="1404" w:name="_Toc108525981"/>
      <w:bookmarkStart w:id="1405" w:name="_Toc108528673"/>
      <w:bookmarkStart w:id="1406" w:name="_Toc108528821"/>
      <w:bookmarkStart w:id="1407" w:name="_Toc108529605"/>
      <w:bookmarkStart w:id="1408" w:name="_Toc108530501"/>
      <w:bookmarkStart w:id="1409" w:name="_Toc109045686"/>
      <w:bookmarkStart w:id="1410" w:name="_Toc109121508"/>
      <w:bookmarkStart w:id="1411" w:name="_Toc109124075"/>
      <w:bookmarkStart w:id="1412" w:name="_Toc109136544"/>
      <w:bookmarkStart w:id="1413" w:name="_Toc109136764"/>
      <w:bookmarkStart w:id="1414" w:name="_Toc109136984"/>
      <w:bookmarkStart w:id="1415" w:name="_Toc109140449"/>
      <w:bookmarkStart w:id="1416" w:name="_Toc109140685"/>
      <w:bookmarkStart w:id="1417" w:name="_Toc109140921"/>
      <w:bookmarkStart w:id="1418" w:name="_Toc109141157"/>
      <w:bookmarkStart w:id="1419" w:name="_Toc109141392"/>
      <w:bookmarkStart w:id="1420" w:name="_Toc109141628"/>
      <w:bookmarkStart w:id="1421" w:name="_Toc109141861"/>
      <w:bookmarkStart w:id="1422" w:name="_Toc109142093"/>
      <w:bookmarkStart w:id="1423" w:name="_Toc109142324"/>
      <w:bookmarkStart w:id="1424" w:name="_Toc107595929"/>
      <w:bookmarkStart w:id="1425" w:name="_Toc107595970"/>
      <w:bookmarkStart w:id="1426" w:name="_Toc108189117"/>
      <w:bookmarkStart w:id="1427" w:name="_Toc108189258"/>
      <w:bookmarkStart w:id="1428" w:name="_Toc108443758"/>
      <w:bookmarkStart w:id="1429" w:name="_Toc108443910"/>
      <w:bookmarkStart w:id="1430" w:name="_Toc108451643"/>
      <w:bookmarkStart w:id="1431" w:name="_Toc108451788"/>
      <w:bookmarkStart w:id="1432" w:name="_Toc108463733"/>
      <w:bookmarkStart w:id="1433" w:name="_Toc108463881"/>
      <w:bookmarkStart w:id="1434" w:name="_Toc108464037"/>
      <w:bookmarkStart w:id="1435" w:name="_Toc108464184"/>
      <w:bookmarkStart w:id="1436" w:name="_Toc108525306"/>
      <w:bookmarkStart w:id="1437" w:name="_Toc108525454"/>
      <w:bookmarkStart w:id="1438" w:name="_Toc108525602"/>
      <w:bookmarkStart w:id="1439" w:name="_Toc108525982"/>
      <w:bookmarkStart w:id="1440" w:name="_Toc108528674"/>
      <w:bookmarkStart w:id="1441" w:name="_Toc108528822"/>
      <w:bookmarkStart w:id="1442" w:name="_Toc108529606"/>
      <w:bookmarkStart w:id="1443" w:name="_Toc108530502"/>
      <w:bookmarkStart w:id="1444" w:name="_Toc109045687"/>
      <w:bookmarkStart w:id="1445" w:name="_Toc109121509"/>
      <w:bookmarkStart w:id="1446" w:name="_Toc109124076"/>
      <w:bookmarkStart w:id="1447" w:name="_Toc109136545"/>
      <w:bookmarkStart w:id="1448" w:name="_Toc109136765"/>
      <w:bookmarkStart w:id="1449" w:name="_Toc109136985"/>
      <w:bookmarkStart w:id="1450" w:name="_Toc109140450"/>
      <w:bookmarkStart w:id="1451" w:name="_Toc109140686"/>
      <w:bookmarkStart w:id="1452" w:name="_Toc109140922"/>
      <w:bookmarkStart w:id="1453" w:name="_Toc109141158"/>
      <w:bookmarkStart w:id="1454" w:name="_Toc109141393"/>
      <w:bookmarkStart w:id="1455" w:name="_Toc109141629"/>
      <w:bookmarkStart w:id="1456" w:name="_Toc109141862"/>
      <w:bookmarkStart w:id="1457" w:name="_Toc109142094"/>
      <w:bookmarkStart w:id="1458" w:name="_Toc109142325"/>
      <w:bookmarkStart w:id="1459" w:name="_Toc107595930"/>
      <w:bookmarkStart w:id="1460" w:name="_Toc107595971"/>
      <w:bookmarkStart w:id="1461" w:name="_Toc108189118"/>
      <w:bookmarkStart w:id="1462" w:name="_Toc108189259"/>
      <w:bookmarkStart w:id="1463" w:name="_Toc108443759"/>
      <w:bookmarkStart w:id="1464" w:name="_Toc108443911"/>
      <w:bookmarkStart w:id="1465" w:name="_Toc108451644"/>
      <w:bookmarkStart w:id="1466" w:name="_Toc108451789"/>
      <w:bookmarkStart w:id="1467" w:name="_Toc108463734"/>
      <w:bookmarkStart w:id="1468" w:name="_Toc108463882"/>
      <w:bookmarkStart w:id="1469" w:name="_Toc108464038"/>
      <w:bookmarkStart w:id="1470" w:name="_Toc108464185"/>
      <w:bookmarkStart w:id="1471" w:name="_Toc108525307"/>
      <w:bookmarkStart w:id="1472" w:name="_Toc108525455"/>
      <w:bookmarkStart w:id="1473" w:name="_Toc108525603"/>
      <w:bookmarkStart w:id="1474" w:name="_Toc108525983"/>
      <w:bookmarkStart w:id="1475" w:name="_Toc108528675"/>
      <w:bookmarkStart w:id="1476" w:name="_Toc108528823"/>
      <w:bookmarkStart w:id="1477" w:name="_Toc108529607"/>
      <w:bookmarkStart w:id="1478" w:name="_Toc108530503"/>
      <w:bookmarkStart w:id="1479" w:name="_Toc109045688"/>
      <w:bookmarkStart w:id="1480" w:name="_Toc109121510"/>
      <w:bookmarkStart w:id="1481" w:name="_Toc109124077"/>
      <w:bookmarkStart w:id="1482" w:name="_Toc109136546"/>
      <w:bookmarkStart w:id="1483" w:name="_Toc109136766"/>
      <w:bookmarkStart w:id="1484" w:name="_Toc109136986"/>
      <w:bookmarkStart w:id="1485" w:name="_Toc109140451"/>
      <w:bookmarkStart w:id="1486" w:name="_Toc109140687"/>
      <w:bookmarkStart w:id="1487" w:name="_Toc109140923"/>
      <w:bookmarkStart w:id="1488" w:name="_Toc109141159"/>
      <w:bookmarkStart w:id="1489" w:name="_Toc109141394"/>
      <w:bookmarkStart w:id="1490" w:name="_Toc109141630"/>
      <w:bookmarkStart w:id="1491" w:name="_Toc109141863"/>
      <w:bookmarkStart w:id="1492" w:name="_Toc109142095"/>
      <w:bookmarkStart w:id="1493" w:name="_Toc109142326"/>
      <w:bookmarkStart w:id="1494" w:name="_Toc107595931"/>
      <w:bookmarkStart w:id="1495" w:name="_Toc107595972"/>
      <w:bookmarkStart w:id="1496" w:name="_Toc108189119"/>
      <w:bookmarkStart w:id="1497" w:name="_Toc108189260"/>
      <w:bookmarkStart w:id="1498" w:name="_Toc108443760"/>
      <w:bookmarkStart w:id="1499" w:name="_Toc108443912"/>
      <w:bookmarkStart w:id="1500" w:name="_Toc108451645"/>
      <w:bookmarkStart w:id="1501" w:name="_Toc108451790"/>
      <w:bookmarkStart w:id="1502" w:name="_Toc108463735"/>
      <w:bookmarkStart w:id="1503" w:name="_Toc108463883"/>
      <w:bookmarkStart w:id="1504" w:name="_Toc108464039"/>
      <w:bookmarkStart w:id="1505" w:name="_Toc108464186"/>
      <w:bookmarkStart w:id="1506" w:name="_Toc108525308"/>
      <w:bookmarkStart w:id="1507" w:name="_Toc108525456"/>
      <w:bookmarkStart w:id="1508" w:name="_Toc108525604"/>
      <w:bookmarkStart w:id="1509" w:name="_Toc108525984"/>
      <w:bookmarkStart w:id="1510" w:name="_Toc108528676"/>
      <w:bookmarkStart w:id="1511" w:name="_Toc108528824"/>
      <w:bookmarkStart w:id="1512" w:name="_Toc108529608"/>
      <w:bookmarkStart w:id="1513" w:name="_Toc108530504"/>
      <w:bookmarkStart w:id="1514" w:name="_Toc109045689"/>
      <w:bookmarkStart w:id="1515" w:name="_Toc109121511"/>
      <w:bookmarkStart w:id="1516" w:name="_Toc109124078"/>
      <w:bookmarkStart w:id="1517" w:name="_Toc109136547"/>
      <w:bookmarkStart w:id="1518" w:name="_Toc109136767"/>
      <w:bookmarkStart w:id="1519" w:name="_Toc109136987"/>
      <w:bookmarkStart w:id="1520" w:name="_Toc109140452"/>
      <w:bookmarkStart w:id="1521" w:name="_Toc109140688"/>
      <w:bookmarkStart w:id="1522" w:name="_Toc109140924"/>
      <w:bookmarkStart w:id="1523" w:name="_Toc109141160"/>
      <w:bookmarkStart w:id="1524" w:name="_Toc109141395"/>
      <w:bookmarkStart w:id="1525" w:name="_Toc109141631"/>
      <w:bookmarkStart w:id="1526" w:name="_Toc109141864"/>
      <w:bookmarkStart w:id="1527" w:name="_Toc109142096"/>
      <w:bookmarkStart w:id="1528" w:name="_Toc109142327"/>
      <w:bookmarkStart w:id="1529" w:name="_Toc107595932"/>
      <w:bookmarkStart w:id="1530" w:name="_Toc107595973"/>
      <w:bookmarkStart w:id="1531" w:name="_Toc108189120"/>
      <w:bookmarkStart w:id="1532" w:name="_Toc108189261"/>
      <w:bookmarkStart w:id="1533" w:name="_Toc108443761"/>
      <w:bookmarkStart w:id="1534" w:name="_Toc108443913"/>
      <w:bookmarkStart w:id="1535" w:name="_Toc108451646"/>
      <w:bookmarkStart w:id="1536" w:name="_Toc108451791"/>
      <w:bookmarkStart w:id="1537" w:name="_Toc108463736"/>
      <w:bookmarkStart w:id="1538" w:name="_Toc108463884"/>
      <w:bookmarkStart w:id="1539" w:name="_Toc108464040"/>
      <w:bookmarkStart w:id="1540" w:name="_Toc108464187"/>
      <w:bookmarkStart w:id="1541" w:name="_Toc108525309"/>
      <w:bookmarkStart w:id="1542" w:name="_Toc108525457"/>
      <w:bookmarkStart w:id="1543" w:name="_Toc108525605"/>
      <w:bookmarkStart w:id="1544" w:name="_Toc108525985"/>
      <w:bookmarkStart w:id="1545" w:name="_Toc108528677"/>
      <w:bookmarkStart w:id="1546" w:name="_Toc108528825"/>
      <w:bookmarkStart w:id="1547" w:name="_Toc108529609"/>
      <w:bookmarkStart w:id="1548" w:name="_Toc108530505"/>
      <w:bookmarkStart w:id="1549" w:name="_Toc109045690"/>
      <w:bookmarkStart w:id="1550" w:name="_Toc109121512"/>
      <w:bookmarkStart w:id="1551" w:name="_Toc109124079"/>
      <w:bookmarkStart w:id="1552" w:name="_Toc109136548"/>
      <w:bookmarkStart w:id="1553" w:name="_Toc109136768"/>
      <w:bookmarkStart w:id="1554" w:name="_Toc109136988"/>
      <w:bookmarkStart w:id="1555" w:name="_Toc109140453"/>
      <w:bookmarkStart w:id="1556" w:name="_Toc109140689"/>
      <w:bookmarkStart w:id="1557" w:name="_Toc109140925"/>
      <w:bookmarkStart w:id="1558" w:name="_Toc109141161"/>
      <w:bookmarkStart w:id="1559" w:name="_Toc109141396"/>
      <w:bookmarkStart w:id="1560" w:name="_Toc109141632"/>
      <w:bookmarkStart w:id="1561" w:name="_Toc109141865"/>
      <w:bookmarkStart w:id="1562" w:name="_Toc109142097"/>
      <w:bookmarkStart w:id="1563" w:name="_Toc109142328"/>
      <w:bookmarkStart w:id="1564" w:name="_Toc11577989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r w:rsidRPr="008918BA">
        <w:t>Governance</w:t>
      </w:r>
      <w:bookmarkEnd w:id="1564"/>
    </w:p>
    <w:p w14:paraId="53F37243" w14:textId="77777777" w:rsidR="001249D8" w:rsidRPr="008918BA" w:rsidRDefault="001249D8" w:rsidP="008F197C">
      <w:pPr>
        <w:spacing w:line="259" w:lineRule="auto"/>
        <w:rPr>
          <w:rFonts w:ascii="Arial" w:hAnsi="Arial" w:cs="Arial"/>
        </w:rPr>
      </w:pPr>
    </w:p>
    <w:p w14:paraId="1457B1A1" w14:textId="16EAF5A4" w:rsidR="00B42B4A" w:rsidRPr="008918BA" w:rsidRDefault="00B42B4A" w:rsidP="00B42B4A">
      <w:pPr>
        <w:rPr>
          <w:rFonts w:ascii="Arial" w:hAnsi="Arial" w:cs="Arial"/>
        </w:rPr>
      </w:pPr>
      <w:r w:rsidRPr="008918BA">
        <w:rPr>
          <w:rFonts w:ascii="Arial" w:hAnsi="Arial" w:cs="Arial"/>
        </w:rPr>
        <w:t xml:space="preserve">The clinical </w:t>
      </w:r>
      <w:r w:rsidRPr="00A104B6">
        <w:rPr>
          <w:rFonts w:ascii="Arial" w:hAnsi="Arial" w:cs="Arial"/>
        </w:rPr>
        <w:t xml:space="preserve">safeguarding lead and deputy are responsible for all aspects of the safeguarding procedures at </w:t>
      </w:r>
      <w:r w:rsidR="004E6A74" w:rsidRPr="00A104B6">
        <w:rPr>
          <w:rFonts w:ascii="Arial" w:hAnsi="Arial" w:cs="Arial"/>
        </w:rPr>
        <w:t xml:space="preserve">The </w:t>
      </w:r>
      <w:proofErr w:type="gramStart"/>
      <w:r w:rsidR="004E6A74" w:rsidRPr="00A104B6">
        <w:rPr>
          <w:rFonts w:ascii="Arial" w:hAnsi="Arial" w:cs="Arial"/>
        </w:rPr>
        <w:t>Organisation</w:t>
      </w:r>
      <w:r w:rsidR="00551771" w:rsidRPr="00A104B6">
        <w:rPr>
          <w:rFonts w:ascii="Arial" w:hAnsi="Arial" w:cs="Arial"/>
        </w:rPr>
        <w:t xml:space="preserve"> .</w:t>
      </w:r>
      <w:proofErr w:type="gramEnd"/>
      <w:r w:rsidR="00551771" w:rsidRPr="00A104B6">
        <w:rPr>
          <w:rFonts w:ascii="Arial" w:hAnsi="Arial" w:cs="Arial"/>
        </w:rPr>
        <w:t xml:space="preserve"> </w:t>
      </w:r>
      <w:r w:rsidRPr="00A104B6">
        <w:rPr>
          <w:rFonts w:ascii="Arial" w:hAnsi="Arial" w:cs="Arial"/>
        </w:rPr>
        <w:t>Furthermore, any changes to this policy will be signed off by the safeguarding leadership</w:t>
      </w:r>
      <w:r w:rsidRPr="008918BA">
        <w:rPr>
          <w:rFonts w:ascii="Arial" w:hAnsi="Arial" w:cs="Arial"/>
        </w:rPr>
        <w:t xml:space="preserve"> team. </w:t>
      </w:r>
    </w:p>
    <w:p w14:paraId="164039DB" w14:textId="77777777" w:rsidR="00B42B4A" w:rsidRPr="008918BA" w:rsidRDefault="00B42B4A" w:rsidP="008F197C">
      <w:pPr>
        <w:spacing w:line="259" w:lineRule="auto"/>
        <w:rPr>
          <w:rFonts w:ascii="Arial" w:hAnsi="Arial" w:cs="Arial"/>
        </w:rPr>
      </w:pPr>
    </w:p>
    <w:p w14:paraId="4C1CD8BA" w14:textId="4D0D6749" w:rsidR="00B95F6B" w:rsidRPr="00AA5625" w:rsidRDefault="008F197C" w:rsidP="008F197C">
      <w:pPr>
        <w:spacing w:line="259" w:lineRule="auto"/>
        <w:rPr>
          <w:rFonts w:ascii="Arial" w:hAnsi="Arial" w:cs="Arial"/>
        </w:rPr>
      </w:pPr>
      <w:r w:rsidRPr="00AA5625">
        <w:rPr>
          <w:rFonts w:ascii="Arial" w:hAnsi="Arial" w:cs="Arial"/>
        </w:rPr>
        <w:t xml:space="preserve">Reference will also be made to latest guidance </w:t>
      </w:r>
      <w:r w:rsidR="00B95F6B" w:rsidRPr="00AA5625">
        <w:rPr>
          <w:rFonts w:ascii="Arial" w:hAnsi="Arial" w:cs="Arial"/>
        </w:rPr>
        <w:t xml:space="preserve">including: </w:t>
      </w:r>
    </w:p>
    <w:p w14:paraId="6FA1A8EA" w14:textId="77777777" w:rsidR="00B67812" w:rsidRPr="00AA5625" w:rsidRDefault="00B67812" w:rsidP="008F197C">
      <w:pPr>
        <w:spacing w:line="259" w:lineRule="auto"/>
        <w:rPr>
          <w:rFonts w:ascii="Arial" w:hAnsi="Arial" w:cs="Arial"/>
        </w:rPr>
      </w:pPr>
      <w:bookmarkStart w:id="1565" w:name="_Hlk43724121"/>
    </w:p>
    <w:p w14:paraId="0AD90479" w14:textId="7618D2B0" w:rsidR="00B67812" w:rsidRPr="00AA5625" w:rsidRDefault="00B67812">
      <w:pPr>
        <w:pStyle w:val="ListParagraph"/>
        <w:numPr>
          <w:ilvl w:val="0"/>
          <w:numId w:val="54"/>
        </w:numPr>
        <w:ind w:left="714" w:hanging="357"/>
        <w:rPr>
          <w:rFonts w:ascii="Arial" w:hAnsi="Arial" w:cs="Arial"/>
        </w:rPr>
      </w:pPr>
      <w:hyperlink r:id="rId37" w:history="1">
        <w:r w:rsidRPr="00AA5625">
          <w:rPr>
            <w:rStyle w:val="Hyperlink"/>
            <w:rFonts w:ascii="Arial" w:hAnsi="Arial" w:cs="Arial"/>
          </w:rPr>
          <w:t xml:space="preserve">CQC </w:t>
        </w:r>
        <w:r w:rsidR="00821D72" w:rsidRPr="00821D72">
          <w:rPr>
            <w:rStyle w:val="Hyperlink"/>
            <w:rFonts w:ascii="Arial" w:hAnsi="Arial" w:cs="Arial"/>
          </w:rPr>
          <w:t>–</w:t>
        </w:r>
        <w:r w:rsidR="003A08E7" w:rsidRPr="00AA5625">
          <w:rPr>
            <w:rStyle w:val="Hyperlink"/>
            <w:rFonts w:ascii="Arial" w:hAnsi="Arial" w:cs="Arial"/>
          </w:rPr>
          <w:t xml:space="preserve"> </w:t>
        </w:r>
        <w:r w:rsidRPr="00AA5625">
          <w:rPr>
            <w:rStyle w:val="Hyperlink"/>
            <w:rFonts w:ascii="Arial" w:hAnsi="Arial" w:cs="Arial"/>
          </w:rPr>
          <w:t>Inspector's Handbook – Safeguarding (2018)</w:t>
        </w:r>
      </w:hyperlink>
      <w:bookmarkEnd w:id="1565"/>
      <w:r w:rsidRPr="00AA5625">
        <w:rPr>
          <w:rFonts w:ascii="Arial" w:hAnsi="Arial" w:cs="Arial"/>
        </w:rPr>
        <w:t>.</w:t>
      </w:r>
    </w:p>
    <w:p w14:paraId="15E394BF" w14:textId="053AA169" w:rsidR="000F5E09" w:rsidRPr="00AA5625" w:rsidRDefault="001A2B76">
      <w:pPr>
        <w:pStyle w:val="ListParagraph"/>
        <w:numPr>
          <w:ilvl w:val="0"/>
          <w:numId w:val="54"/>
        </w:numPr>
        <w:ind w:left="714" w:hanging="357"/>
        <w:rPr>
          <w:rFonts w:ascii="Arial" w:hAnsi="Arial" w:cs="Arial"/>
        </w:rPr>
      </w:pPr>
      <w:hyperlink r:id="rId38" w:history="1">
        <w:r w:rsidRPr="00AA5625">
          <w:rPr>
            <w:rStyle w:val="Hyperlink"/>
            <w:rFonts w:ascii="Arial" w:hAnsi="Arial" w:cs="Arial"/>
          </w:rPr>
          <w:t xml:space="preserve">RCGP </w:t>
        </w:r>
        <w:r w:rsidR="00821D72" w:rsidRPr="00821D72">
          <w:rPr>
            <w:rStyle w:val="Hyperlink"/>
            <w:rFonts w:ascii="Arial" w:hAnsi="Arial" w:cs="Arial"/>
          </w:rPr>
          <w:t>–</w:t>
        </w:r>
        <w:r w:rsidRPr="00AA5625">
          <w:rPr>
            <w:rStyle w:val="Hyperlink"/>
            <w:rFonts w:ascii="Arial" w:hAnsi="Arial" w:cs="Arial"/>
          </w:rPr>
          <w:t xml:space="preserve"> Safeguarding</w:t>
        </w:r>
      </w:hyperlink>
      <w:r w:rsidR="000F5E09" w:rsidRPr="00A37A8A">
        <w:rPr>
          <w:rFonts w:ascii="Arial" w:hAnsi="Arial" w:cs="Arial"/>
        </w:rPr>
        <w:t xml:space="preserve"> </w:t>
      </w:r>
    </w:p>
    <w:p w14:paraId="08C4FC1B" w14:textId="119FFFE4" w:rsidR="002B683A" w:rsidRPr="00AA5625" w:rsidRDefault="001A2B76">
      <w:pPr>
        <w:pStyle w:val="ListParagraph"/>
        <w:numPr>
          <w:ilvl w:val="0"/>
          <w:numId w:val="54"/>
        </w:numPr>
        <w:ind w:left="714" w:hanging="357"/>
        <w:rPr>
          <w:rFonts w:ascii="Arial" w:hAnsi="Arial" w:cs="Arial"/>
        </w:rPr>
      </w:pPr>
      <w:hyperlink r:id="rId39" w:history="1">
        <w:r w:rsidRPr="00AA5625">
          <w:rPr>
            <w:rStyle w:val="Hyperlink"/>
            <w:rFonts w:ascii="Arial" w:hAnsi="Arial" w:cs="Arial"/>
          </w:rPr>
          <w:t>NICE</w:t>
        </w:r>
        <w:r w:rsidR="00821D72">
          <w:rPr>
            <w:rStyle w:val="Hyperlink"/>
            <w:rFonts w:ascii="Arial" w:hAnsi="Arial" w:cs="Arial"/>
          </w:rPr>
          <w:t xml:space="preserve"> </w:t>
        </w:r>
        <w:r w:rsidR="00821D72" w:rsidRPr="00821D72">
          <w:rPr>
            <w:rStyle w:val="Hyperlink"/>
            <w:rFonts w:ascii="Arial" w:hAnsi="Arial" w:cs="Arial"/>
          </w:rPr>
          <w:t>–</w:t>
        </w:r>
        <w:r w:rsidRPr="00AA5625">
          <w:rPr>
            <w:rStyle w:val="Hyperlink"/>
            <w:rFonts w:ascii="Arial" w:hAnsi="Arial" w:cs="Arial"/>
          </w:rPr>
          <w:t xml:space="preserve"> guidance and quality standards</w:t>
        </w:r>
      </w:hyperlink>
    </w:p>
    <w:p w14:paraId="37B97DEB" w14:textId="1EE1CA67" w:rsidR="00844EC2" w:rsidRPr="00A37A8A" w:rsidRDefault="001A2B76">
      <w:pPr>
        <w:pStyle w:val="ListParagraph"/>
        <w:numPr>
          <w:ilvl w:val="0"/>
          <w:numId w:val="54"/>
        </w:numPr>
        <w:ind w:left="714" w:hanging="357"/>
        <w:rPr>
          <w:rFonts w:ascii="Arial" w:hAnsi="Arial" w:cs="Arial"/>
        </w:rPr>
      </w:pPr>
      <w:hyperlink r:id="rId40" w:history="1">
        <w:r w:rsidRPr="00AA5625">
          <w:rPr>
            <w:rStyle w:val="Hyperlink"/>
            <w:rFonts w:ascii="Arial" w:hAnsi="Arial" w:cs="Arial"/>
          </w:rPr>
          <w:t xml:space="preserve">Gov.uk </w:t>
        </w:r>
        <w:r w:rsidR="00821D72" w:rsidRPr="00821D72">
          <w:rPr>
            <w:rStyle w:val="Hyperlink"/>
            <w:rFonts w:ascii="Arial" w:hAnsi="Arial" w:cs="Arial"/>
          </w:rPr>
          <w:t>–</w:t>
        </w:r>
        <w:r w:rsidRPr="00AA5625">
          <w:rPr>
            <w:rStyle w:val="Hyperlink"/>
            <w:rFonts w:ascii="Arial" w:hAnsi="Arial" w:cs="Arial"/>
          </w:rPr>
          <w:t xml:space="preserve"> Working together to safeguard children – Statutory framework</w:t>
        </w:r>
      </w:hyperlink>
    </w:p>
    <w:p w14:paraId="0F106517" w14:textId="77777777" w:rsidR="008F197C" w:rsidRPr="00821D72" w:rsidRDefault="008F197C" w:rsidP="008F197C"/>
    <w:p w14:paraId="39DDF5F4" w14:textId="77777777" w:rsidR="00B04FD5" w:rsidRDefault="006C063B" w:rsidP="006C063B">
      <w:pPr>
        <w:rPr>
          <w:rFonts w:ascii="Arial" w:hAnsi="Arial" w:cs="Arial"/>
        </w:rPr>
      </w:pPr>
      <w:r w:rsidRPr="00821D72">
        <w:rPr>
          <w:rFonts w:ascii="Arial" w:hAnsi="Arial" w:cs="Arial"/>
        </w:rPr>
        <w:t>The following table details the safeguarding leads within this organisation</w:t>
      </w:r>
      <w:r w:rsidR="00B04FD5">
        <w:rPr>
          <w:rFonts w:ascii="Arial" w:hAnsi="Arial" w:cs="Arial"/>
        </w:rPr>
        <w:t xml:space="preserve">. </w:t>
      </w:r>
    </w:p>
    <w:p w14:paraId="77EE1B5B" w14:textId="77777777" w:rsidR="00B04FD5" w:rsidRDefault="00B04FD5" w:rsidP="006C063B">
      <w:pPr>
        <w:rPr>
          <w:rFonts w:ascii="Arial" w:hAnsi="Arial" w:cs="Arial"/>
        </w:rPr>
      </w:pPr>
    </w:p>
    <w:p w14:paraId="49AA94E0" w14:textId="4A9C4225" w:rsidR="00575A5C" w:rsidRDefault="00575A5C" w:rsidP="00950733">
      <w:pPr>
        <w:rPr>
          <w:rFonts w:ascii="Arial" w:hAnsi="Arial" w:cs="Arial"/>
        </w:rPr>
      </w:pPr>
    </w:p>
    <w:tbl>
      <w:tblPr>
        <w:tblStyle w:val="TableGrid"/>
        <w:tblW w:w="0" w:type="auto"/>
        <w:tblLook w:val="04A0" w:firstRow="1" w:lastRow="0" w:firstColumn="1" w:lastColumn="0" w:noHBand="0" w:noVBand="1"/>
      </w:tblPr>
      <w:tblGrid>
        <w:gridCol w:w="3539"/>
        <w:gridCol w:w="4757"/>
      </w:tblGrid>
      <w:tr w:rsidR="00575A5C" w:rsidRPr="006C063B" w14:paraId="32EB3939" w14:textId="77777777" w:rsidTr="00AB5EF4">
        <w:tc>
          <w:tcPr>
            <w:tcW w:w="3539" w:type="dxa"/>
            <w:shd w:val="clear" w:color="auto" w:fill="4472C4" w:themeFill="accent1"/>
          </w:tcPr>
          <w:p w14:paraId="5B3F5E0D" w14:textId="77777777" w:rsidR="00575A5C" w:rsidRPr="00821D72" w:rsidRDefault="00575A5C" w:rsidP="00AB5EF4">
            <w:pPr>
              <w:spacing w:before="120" w:after="120"/>
              <w:rPr>
                <w:rFonts w:ascii="Arial" w:hAnsi="Arial" w:cs="Arial"/>
                <w:b/>
                <w:bCs/>
                <w:color w:val="FFFFFF" w:themeColor="background1"/>
                <w:sz w:val="24"/>
                <w:szCs w:val="24"/>
              </w:rPr>
            </w:pPr>
            <w:r w:rsidRPr="00821D72">
              <w:rPr>
                <w:rFonts w:ascii="Arial" w:hAnsi="Arial" w:cs="Arial"/>
                <w:b/>
                <w:bCs/>
                <w:color w:val="FFFFFF" w:themeColor="background1"/>
                <w:sz w:val="24"/>
                <w:szCs w:val="24"/>
              </w:rPr>
              <w:t>Lead</w:t>
            </w:r>
          </w:p>
        </w:tc>
        <w:tc>
          <w:tcPr>
            <w:tcW w:w="4757" w:type="dxa"/>
            <w:shd w:val="clear" w:color="auto" w:fill="4472C4" w:themeFill="accent1"/>
          </w:tcPr>
          <w:p w14:paraId="2907FFC0" w14:textId="77777777" w:rsidR="00575A5C" w:rsidRPr="00821D72" w:rsidRDefault="00575A5C" w:rsidP="00AB5EF4">
            <w:pPr>
              <w:spacing w:before="120" w:after="120"/>
              <w:rPr>
                <w:rFonts w:ascii="Arial" w:hAnsi="Arial" w:cs="Arial"/>
                <w:b/>
                <w:bCs/>
                <w:color w:val="FFFFFF" w:themeColor="background1"/>
                <w:sz w:val="24"/>
                <w:szCs w:val="24"/>
              </w:rPr>
            </w:pPr>
            <w:r w:rsidRPr="00821D72">
              <w:rPr>
                <w:rFonts w:ascii="Arial" w:hAnsi="Arial" w:cs="Arial"/>
                <w:b/>
                <w:bCs/>
                <w:color w:val="FFFFFF" w:themeColor="background1"/>
                <w:sz w:val="24"/>
                <w:szCs w:val="24"/>
              </w:rPr>
              <w:t>Name</w:t>
            </w:r>
            <w:r>
              <w:rPr>
                <w:rFonts w:ascii="Arial" w:hAnsi="Arial" w:cs="Arial"/>
                <w:b/>
                <w:bCs/>
                <w:color w:val="FFFFFF" w:themeColor="background1"/>
                <w:sz w:val="24"/>
                <w:szCs w:val="24"/>
              </w:rPr>
              <w:t xml:space="preserve"> and role</w:t>
            </w:r>
          </w:p>
        </w:tc>
      </w:tr>
      <w:tr w:rsidR="00575A5C" w14:paraId="7AFD5733" w14:textId="77777777" w:rsidTr="00AB5EF4">
        <w:tc>
          <w:tcPr>
            <w:tcW w:w="3539" w:type="dxa"/>
          </w:tcPr>
          <w:p w14:paraId="04FF1CB2" w14:textId="08E728F2" w:rsidR="00575A5C" w:rsidRPr="00A104B6" w:rsidRDefault="00234966" w:rsidP="00AB5EF4">
            <w:pPr>
              <w:spacing w:before="80" w:after="80"/>
              <w:rPr>
                <w:rFonts w:ascii="Arial" w:hAnsi="Arial" w:cs="Arial"/>
              </w:rPr>
            </w:pPr>
            <w:r w:rsidRPr="00A104B6">
              <w:rPr>
                <w:rFonts w:ascii="Arial" w:hAnsi="Arial" w:cs="Arial"/>
              </w:rPr>
              <w:t xml:space="preserve">Adult </w:t>
            </w:r>
            <w:r w:rsidR="00575A5C" w:rsidRPr="00A104B6">
              <w:rPr>
                <w:rFonts w:ascii="Arial" w:hAnsi="Arial" w:cs="Arial"/>
              </w:rPr>
              <w:t>Safeguarding lead</w:t>
            </w:r>
          </w:p>
        </w:tc>
        <w:tc>
          <w:tcPr>
            <w:tcW w:w="4757" w:type="dxa"/>
          </w:tcPr>
          <w:p w14:paraId="49FC9C19" w14:textId="77777777" w:rsidR="00575A5C" w:rsidRPr="00A104B6" w:rsidRDefault="00575A5C" w:rsidP="00AB5EF4">
            <w:pPr>
              <w:spacing w:before="80" w:after="80"/>
              <w:rPr>
                <w:rFonts w:ascii="Arial" w:hAnsi="Arial" w:cs="Arial"/>
              </w:rPr>
            </w:pPr>
            <w:r w:rsidRPr="00A104B6">
              <w:rPr>
                <w:rFonts w:ascii="Arial" w:hAnsi="Arial" w:cs="Arial"/>
              </w:rPr>
              <w:t>Dr Emma Palmer</w:t>
            </w:r>
          </w:p>
        </w:tc>
      </w:tr>
      <w:tr w:rsidR="00234966" w14:paraId="41685521" w14:textId="77777777" w:rsidTr="00AB5EF4">
        <w:tc>
          <w:tcPr>
            <w:tcW w:w="3539" w:type="dxa"/>
          </w:tcPr>
          <w:p w14:paraId="29BA4FA4" w14:textId="0C692C69" w:rsidR="00234966" w:rsidRPr="00A104B6" w:rsidRDefault="008F3BD5" w:rsidP="00AB5EF4">
            <w:pPr>
              <w:spacing w:before="80" w:after="80"/>
              <w:rPr>
                <w:rFonts w:ascii="Arial" w:hAnsi="Arial" w:cs="Arial"/>
              </w:rPr>
            </w:pPr>
            <w:r w:rsidRPr="00A104B6">
              <w:rPr>
                <w:rFonts w:ascii="Arial" w:hAnsi="Arial" w:cs="Arial"/>
              </w:rPr>
              <w:t>Child Safeguarding leads</w:t>
            </w:r>
          </w:p>
        </w:tc>
        <w:tc>
          <w:tcPr>
            <w:tcW w:w="4757" w:type="dxa"/>
          </w:tcPr>
          <w:p w14:paraId="6B8DFE79" w14:textId="0DD789FE" w:rsidR="00234966" w:rsidRPr="00A104B6" w:rsidRDefault="008F3BD5" w:rsidP="00AB5EF4">
            <w:pPr>
              <w:spacing w:before="80" w:after="80"/>
              <w:rPr>
                <w:rFonts w:ascii="Arial" w:hAnsi="Arial" w:cs="Arial"/>
              </w:rPr>
            </w:pPr>
            <w:r w:rsidRPr="00A104B6">
              <w:rPr>
                <w:rFonts w:ascii="Arial" w:hAnsi="Arial" w:cs="Arial"/>
              </w:rPr>
              <w:t xml:space="preserve">Dr Emma Palmer </w:t>
            </w:r>
          </w:p>
        </w:tc>
      </w:tr>
      <w:tr w:rsidR="00575A5C" w14:paraId="1E3E256E" w14:textId="77777777" w:rsidTr="00AB5EF4">
        <w:tc>
          <w:tcPr>
            <w:tcW w:w="3539" w:type="dxa"/>
          </w:tcPr>
          <w:p w14:paraId="640743D9" w14:textId="113B9A24" w:rsidR="00575A5C" w:rsidRPr="00A104B6" w:rsidRDefault="00234966" w:rsidP="00AB5EF4">
            <w:pPr>
              <w:spacing w:before="80" w:after="80"/>
              <w:rPr>
                <w:rFonts w:ascii="Arial" w:hAnsi="Arial" w:cs="Arial"/>
              </w:rPr>
            </w:pPr>
            <w:r w:rsidRPr="00A104B6">
              <w:rPr>
                <w:rFonts w:ascii="Arial" w:hAnsi="Arial" w:cs="Arial"/>
              </w:rPr>
              <w:t xml:space="preserve">Adult </w:t>
            </w:r>
            <w:r w:rsidR="00575A5C" w:rsidRPr="00A104B6">
              <w:rPr>
                <w:rFonts w:ascii="Arial" w:hAnsi="Arial" w:cs="Arial"/>
              </w:rPr>
              <w:t>Deputy safeguarding lead</w:t>
            </w:r>
          </w:p>
        </w:tc>
        <w:tc>
          <w:tcPr>
            <w:tcW w:w="4757" w:type="dxa"/>
          </w:tcPr>
          <w:p w14:paraId="05C2D3A5" w14:textId="28236D10" w:rsidR="00575A5C" w:rsidRPr="00A104B6" w:rsidRDefault="00575A5C" w:rsidP="00AB5EF4">
            <w:pPr>
              <w:spacing w:before="80" w:after="80"/>
              <w:rPr>
                <w:rFonts w:ascii="Arial" w:hAnsi="Arial" w:cs="Arial"/>
              </w:rPr>
            </w:pPr>
          </w:p>
        </w:tc>
      </w:tr>
      <w:tr w:rsidR="008F3BD5" w14:paraId="0325C57B" w14:textId="77777777" w:rsidTr="00AB5EF4">
        <w:tc>
          <w:tcPr>
            <w:tcW w:w="3539" w:type="dxa"/>
          </w:tcPr>
          <w:p w14:paraId="4135B8CA" w14:textId="51E24FE8" w:rsidR="008F3BD5" w:rsidRPr="00A104B6" w:rsidRDefault="008F3BD5" w:rsidP="00AB5EF4">
            <w:pPr>
              <w:spacing w:before="80" w:after="80"/>
              <w:rPr>
                <w:rFonts w:ascii="Arial" w:hAnsi="Arial" w:cs="Arial"/>
              </w:rPr>
            </w:pPr>
            <w:r w:rsidRPr="00A104B6">
              <w:rPr>
                <w:rFonts w:ascii="Arial" w:hAnsi="Arial" w:cs="Arial"/>
              </w:rPr>
              <w:t>Child Deputy Safeguarding Lead</w:t>
            </w:r>
          </w:p>
        </w:tc>
        <w:tc>
          <w:tcPr>
            <w:tcW w:w="4757" w:type="dxa"/>
          </w:tcPr>
          <w:p w14:paraId="44FEEF0E" w14:textId="721BB5E2" w:rsidR="008F3BD5" w:rsidRPr="00A104B6" w:rsidRDefault="008F3BD5" w:rsidP="00AB5EF4">
            <w:pPr>
              <w:spacing w:before="80" w:after="80"/>
              <w:rPr>
                <w:rFonts w:ascii="Arial" w:hAnsi="Arial" w:cs="Arial"/>
              </w:rPr>
            </w:pPr>
          </w:p>
        </w:tc>
      </w:tr>
      <w:tr w:rsidR="00575A5C" w14:paraId="323357B8" w14:textId="77777777" w:rsidTr="00AB5EF4">
        <w:tc>
          <w:tcPr>
            <w:tcW w:w="3539" w:type="dxa"/>
          </w:tcPr>
          <w:p w14:paraId="512EA12F" w14:textId="77777777" w:rsidR="00575A5C" w:rsidRPr="00A104B6" w:rsidRDefault="00575A5C" w:rsidP="00AB5EF4">
            <w:pPr>
              <w:spacing w:before="80" w:after="80"/>
              <w:rPr>
                <w:rFonts w:ascii="Arial" w:hAnsi="Arial" w:cs="Arial"/>
              </w:rPr>
            </w:pPr>
            <w:r w:rsidRPr="00A104B6">
              <w:rPr>
                <w:rFonts w:ascii="Arial" w:hAnsi="Arial" w:cs="Arial"/>
              </w:rPr>
              <w:t>PREVENT lead</w:t>
            </w:r>
          </w:p>
        </w:tc>
        <w:tc>
          <w:tcPr>
            <w:tcW w:w="4757" w:type="dxa"/>
          </w:tcPr>
          <w:p w14:paraId="04EA7912" w14:textId="69FF876D" w:rsidR="00575A5C" w:rsidRPr="00A104B6" w:rsidRDefault="005F153A" w:rsidP="00AB5EF4">
            <w:pPr>
              <w:spacing w:before="80" w:after="80"/>
              <w:rPr>
                <w:rFonts w:ascii="Arial" w:hAnsi="Arial" w:cs="Arial"/>
              </w:rPr>
            </w:pPr>
            <w:r w:rsidRPr="00A104B6">
              <w:rPr>
                <w:rFonts w:ascii="Arial" w:hAnsi="Arial" w:cs="Arial"/>
              </w:rPr>
              <w:t>Dr Emma Palmer</w:t>
            </w:r>
          </w:p>
        </w:tc>
      </w:tr>
      <w:tr w:rsidR="00575A5C" w14:paraId="137759D6" w14:textId="77777777" w:rsidTr="00AB5EF4">
        <w:tc>
          <w:tcPr>
            <w:tcW w:w="3539" w:type="dxa"/>
          </w:tcPr>
          <w:p w14:paraId="76B8FFD0" w14:textId="77777777" w:rsidR="00575A5C" w:rsidRPr="00A104B6" w:rsidRDefault="00575A5C" w:rsidP="00AB5EF4">
            <w:pPr>
              <w:spacing w:before="80" w:after="80"/>
              <w:rPr>
                <w:rFonts w:ascii="Arial" w:hAnsi="Arial" w:cs="Arial"/>
              </w:rPr>
            </w:pPr>
            <w:r w:rsidRPr="00A104B6">
              <w:rPr>
                <w:rFonts w:ascii="Arial" w:hAnsi="Arial" w:cs="Arial"/>
              </w:rPr>
              <w:lastRenderedPageBreak/>
              <w:t>Safeguarding administration lead</w:t>
            </w:r>
          </w:p>
        </w:tc>
        <w:tc>
          <w:tcPr>
            <w:tcW w:w="4757" w:type="dxa"/>
          </w:tcPr>
          <w:p w14:paraId="323AC3D4" w14:textId="77777777" w:rsidR="00575A5C" w:rsidRPr="00A104B6" w:rsidRDefault="00575A5C" w:rsidP="00AB5EF4">
            <w:pPr>
              <w:spacing w:before="80" w:after="80"/>
              <w:rPr>
                <w:rFonts w:ascii="Arial" w:hAnsi="Arial" w:cs="Arial"/>
              </w:rPr>
            </w:pPr>
            <w:r w:rsidRPr="00A104B6">
              <w:rPr>
                <w:rFonts w:ascii="Arial" w:hAnsi="Arial" w:cs="Arial"/>
              </w:rPr>
              <w:t>Lucy O’Connell</w:t>
            </w:r>
          </w:p>
        </w:tc>
      </w:tr>
    </w:tbl>
    <w:p w14:paraId="67A25FBA" w14:textId="77777777" w:rsidR="00575A5C" w:rsidRDefault="00575A5C" w:rsidP="00950733">
      <w:pPr>
        <w:rPr>
          <w:rFonts w:ascii="Arial" w:hAnsi="Arial" w:cs="Arial"/>
        </w:rPr>
      </w:pPr>
    </w:p>
    <w:p w14:paraId="6F716717" w14:textId="42D76B85" w:rsidR="00703F39" w:rsidRDefault="00703F39" w:rsidP="00950733">
      <w:pPr>
        <w:rPr>
          <w:rFonts w:ascii="Arial" w:hAnsi="Arial" w:cs="Arial"/>
        </w:rPr>
      </w:pPr>
    </w:p>
    <w:p w14:paraId="0C99078D" w14:textId="6B2177F7" w:rsidR="006803E5" w:rsidRPr="008918BA" w:rsidRDefault="009775EC">
      <w:pPr>
        <w:pStyle w:val="PIChapter"/>
      </w:pPr>
      <w:bookmarkStart w:id="1566" w:name="_Toc108451648"/>
      <w:bookmarkStart w:id="1567" w:name="_Toc108451793"/>
      <w:bookmarkStart w:id="1568" w:name="_Toc108463738"/>
      <w:bookmarkStart w:id="1569" w:name="_Toc108463886"/>
      <w:bookmarkStart w:id="1570" w:name="_Toc108464042"/>
      <w:bookmarkStart w:id="1571" w:name="_Toc108464189"/>
      <w:bookmarkStart w:id="1572" w:name="_Toc108525311"/>
      <w:bookmarkStart w:id="1573" w:name="_Toc108525459"/>
      <w:bookmarkStart w:id="1574" w:name="_Toc108525607"/>
      <w:bookmarkStart w:id="1575" w:name="_Toc108525987"/>
      <w:bookmarkStart w:id="1576" w:name="_Toc108528679"/>
      <w:bookmarkStart w:id="1577" w:name="_Toc108528827"/>
      <w:bookmarkStart w:id="1578" w:name="_Toc108529611"/>
      <w:bookmarkStart w:id="1579" w:name="_Toc108530507"/>
      <w:bookmarkStart w:id="1580" w:name="_Toc109045692"/>
      <w:bookmarkStart w:id="1581" w:name="_Toc109121514"/>
      <w:bookmarkStart w:id="1582" w:name="_Toc109124081"/>
      <w:bookmarkStart w:id="1583" w:name="_Toc109136550"/>
      <w:bookmarkStart w:id="1584" w:name="_Toc109136770"/>
      <w:bookmarkStart w:id="1585" w:name="_Toc109136990"/>
      <w:bookmarkStart w:id="1586" w:name="_Toc109140455"/>
      <w:bookmarkStart w:id="1587" w:name="_Toc109140691"/>
      <w:bookmarkStart w:id="1588" w:name="_Toc109140927"/>
      <w:bookmarkStart w:id="1589" w:name="_Toc109141163"/>
      <w:bookmarkStart w:id="1590" w:name="_Toc109141398"/>
      <w:bookmarkStart w:id="1591" w:name="_Toc109141634"/>
      <w:bookmarkStart w:id="1592" w:name="_Toc109141867"/>
      <w:bookmarkStart w:id="1593" w:name="_Toc109142099"/>
      <w:bookmarkStart w:id="1594" w:name="_Toc109142330"/>
      <w:bookmarkStart w:id="1595" w:name="_Toc115779892"/>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r w:rsidRPr="008918BA">
        <w:t>Policy</w:t>
      </w:r>
      <w:bookmarkEnd w:id="1595"/>
    </w:p>
    <w:p w14:paraId="635BA2EB" w14:textId="77777777" w:rsidR="0064286D" w:rsidRPr="008918BA" w:rsidRDefault="0064286D">
      <w:pPr>
        <w:pStyle w:val="PISUB"/>
      </w:pPr>
      <w:bookmarkStart w:id="1596" w:name="_Toc107255605"/>
      <w:bookmarkStart w:id="1597" w:name="_Toc107255663"/>
      <w:bookmarkStart w:id="1598" w:name="_Toc107255709"/>
      <w:bookmarkStart w:id="1599" w:name="_Toc107256539"/>
      <w:bookmarkStart w:id="1600" w:name="_Toc107256697"/>
      <w:bookmarkStart w:id="1601" w:name="_Toc107255606"/>
      <w:bookmarkStart w:id="1602" w:name="_Toc107255664"/>
      <w:bookmarkStart w:id="1603" w:name="_Toc107255710"/>
      <w:bookmarkStart w:id="1604" w:name="_Toc107256540"/>
      <w:bookmarkStart w:id="1605" w:name="_Toc107256698"/>
      <w:bookmarkStart w:id="1606" w:name="_Toc107255607"/>
      <w:bookmarkStart w:id="1607" w:name="_Toc107255665"/>
      <w:bookmarkStart w:id="1608" w:name="_Toc107255711"/>
      <w:bookmarkStart w:id="1609" w:name="_Toc107256541"/>
      <w:bookmarkStart w:id="1610" w:name="_Toc107256699"/>
      <w:bookmarkStart w:id="1611" w:name="_Toc100053228"/>
      <w:bookmarkStart w:id="1612" w:name="_Toc115779893"/>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r w:rsidRPr="008918BA">
        <w:t>Overview</w:t>
      </w:r>
      <w:bookmarkEnd w:id="1611"/>
      <w:bookmarkEnd w:id="1612"/>
    </w:p>
    <w:p w14:paraId="4D85FB8B" w14:textId="77777777" w:rsidR="0064286D" w:rsidRPr="008918BA" w:rsidRDefault="0064286D" w:rsidP="0064286D"/>
    <w:p w14:paraId="61E94FBD" w14:textId="43D4CC59" w:rsidR="008251D5" w:rsidRPr="00A104B6" w:rsidRDefault="0064286D" w:rsidP="005F153A">
      <w:pPr>
        <w:jc w:val="both"/>
        <w:rPr>
          <w:rFonts w:ascii="Arial" w:hAnsi="Arial" w:cs="Arial"/>
        </w:rPr>
      </w:pPr>
      <w:r w:rsidRPr="00A104B6">
        <w:rPr>
          <w:rFonts w:ascii="Arial" w:hAnsi="Arial" w:cs="Arial"/>
        </w:rPr>
        <w:t xml:space="preserve">The safeguarding of children, young people and adults at risk is </w:t>
      </w:r>
      <w:r w:rsidR="00634B8B" w:rsidRPr="00A104B6">
        <w:rPr>
          <w:rFonts w:ascii="Arial" w:hAnsi="Arial" w:cs="Arial"/>
        </w:rPr>
        <w:t>paramount</w:t>
      </w:r>
      <w:r w:rsidRPr="00A104B6">
        <w:rPr>
          <w:rFonts w:ascii="Arial" w:hAnsi="Arial" w:cs="Arial"/>
        </w:rPr>
        <w:t xml:space="preserve"> for healthcare professionals </w:t>
      </w:r>
      <w:r w:rsidR="00652F5E" w:rsidRPr="00A104B6">
        <w:rPr>
          <w:rFonts w:ascii="Arial" w:hAnsi="Arial" w:cs="Arial"/>
        </w:rPr>
        <w:t xml:space="preserve">and all team members </w:t>
      </w:r>
      <w:r w:rsidRPr="00A104B6">
        <w:rPr>
          <w:rFonts w:ascii="Arial" w:hAnsi="Arial" w:cs="Arial"/>
        </w:rPr>
        <w:t xml:space="preserve">working at </w:t>
      </w:r>
      <w:r w:rsidR="004E6A74" w:rsidRPr="00A104B6">
        <w:rPr>
          <w:rFonts w:ascii="Arial" w:hAnsi="Arial" w:cs="Arial"/>
        </w:rPr>
        <w:t>The Organisation</w:t>
      </w:r>
      <w:r w:rsidRPr="00A104B6">
        <w:rPr>
          <w:rFonts w:ascii="Arial" w:hAnsi="Arial" w:cs="Arial"/>
        </w:rPr>
        <w:t>.</w:t>
      </w:r>
      <w:r w:rsidR="00773AD5" w:rsidRPr="00A104B6">
        <w:rPr>
          <w:rFonts w:ascii="Arial" w:hAnsi="Arial" w:cs="Arial"/>
        </w:rPr>
        <w:t xml:space="preserve"> </w:t>
      </w:r>
    </w:p>
    <w:p w14:paraId="2EA3249C" w14:textId="77777777" w:rsidR="008251D5" w:rsidRPr="00A104B6" w:rsidRDefault="008251D5" w:rsidP="005F153A">
      <w:pPr>
        <w:jc w:val="both"/>
        <w:rPr>
          <w:rFonts w:ascii="Arial" w:hAnsi="Arial" w:cs="Arial"/>
        </w:rPr>
      </w:pPr>
    </w:p>
    <w:p w14:paraId="280FEC19" w14:textId="6DD5657B" w:rsidR="0064286D" w:rsidRPr="00A104B6" w:rsidRDefault="0064286D" w:rsidP="005F153A">
      <w:pPr>
        <w:jc w:val="both"/>
        <w:rPr>
          <w:rFonts w:ascii="Arial" w:hAnsi="Arial" w:cs="Arial"/>
        </w:rPr>
      </w:pPr>
      <w:r w:rsidRPr="00A104B6">
        <w:rPr>
          <w:rFonts w:ascii="Arial" w:hAnsi="Arial" w:cs="Arial"/>
        </w:rPr>
        <w:t xml:space="preserve">It is essential that all staff are </w:t>
      </w:r>
      <w:r w:rsidR="00652F5E" w:rsidRPr="00A104B6">
        <w:rPr>
          <w:rFonts w:ascii="Arial" w:hAnsi="Arial" w:cs="Arial"/>
        </w:rPr>
        <w:t>fully</w:t>
      </w:r>
      <w:r w:rsidRPr="00A104B6">
        <w:rPr>
          <w:rFonts w:ascii="Arial" w:hAnsi="Arial" w:cs="Arial"/>
        </w:rPr>
        <w:t xml:space="preserve"> aware of their responsibilities to detect individuals at risk, provide the necessary support to those affected by safeguarding issues and ensure a high-quality service, including the appropriate sharing of information.  </w:t>
      </w:r>
    </w:p>
    <w:p w14:paraId="05E14471" w14:textId="77777777" w:rsidR="0064286D" w:rsidRPr="00A104B6" w:rsidRDefault="0064286D">
      <w:pPr>
        <w:pStyle w:val="PISUB"/>
      </w:pPr>
      <w:bookmarkStart w:id="1613" w:name="_Toc100053229"/>
      <w:bookmarkStart w:id="1614" w:name="_Toc115779894"/>
      <w:r w:rsidRPr="00A104B6">
        <w:t>Organisation statement</w:t>
      </w:r>
      <w:bookmarkEnd w:id="1613"/>
      <w:bookmarkEnd w:id="1614"/>
    </w:p>
    <w:p w14:paraId="2E0B4FDC" w14:textId="77777777" w:rsidR="0064286D" w:rsidRPr="00A104B6" w:rsidRDefault="0064286D" w:rsidP="0064286D">
      <w:pPr>
        <w:rPr>
          <w:rFonts w:cstheme="minorHAnsi"/>
        </w:rPr>
      </w:pPr>
    </w:p>
    <w:p w14:paraId="0303763B" w14:textId="67E2A018" w:rsidR="0064286D" w:rsidRPr="008918BA" w:rsidRDefault="004E6A74" w:rsidP="005F153A">
      <w:pPr>
        <w:jc w:val="both"/>
        <w:rPr>
          <w:rFonts w:ascii="Arial" w:hAnsi="Arial" w:cs="Arial"/>
        </w:rPr>
      </w:pPr>
      <w:r w:rsidRPr="00A104B6">
        <w:rPr>
          <w:rFonts w:ascii="Arial" w:hAnsi="Arial" w:cs="Arial"/>
        </w:rPr>
        <w:t>The Organisation</w:t>
      </w:r>
      <w:r w:rsidR="0064286D" w:rsidRPr="00A104B6">
        <w:rPr>
          <w:rFonts w:ascii="Arial" w:hAnsi="Arial" w:cs="Arial"/>
        </w:rPr>
        <w:t xml:space="preserve"> recognises that all children, young </w:t>
      </w:r>
      <w:r w:rsidR="00576CE5" w:rsidRPr="00A104B6">
        <w:rPr>
          <w:rFonts w:ascii="Arial" w:hAnsi="Arial" w:cs="Arial"/>
        </w:rPr>
        <w:t>people</w:t>
      </w:r>
      <w:r w:rsidR="0064286D" w:rsidRPr="00A104B6">
        <w:rPr>
          <w:rFonts w:ascii="Arial" w:hAnsi="Arial" w:cs="Arial"/>
        </w:rPr>
        <w:t xml:space="preserve"> and adults at</w:t>
      </w:r>
      <w:r w:rsidR="0064286D" w:rsidRPr="008918BA">
        <w:rPr>
          <w:rFonts w:ascii="Arial" w:hAnsi="Arial" w:cs="Arial"/>
        </w:rPr>
        <w:t xml:space="preserve"> risk have a right to protection from abuse and neglect and the organisation accepts its responsibility to safeguard the welfare of such persons with whom staff may come into contact.  </w:t>
      </w:r>
    </w:p>
    <w:p w14:paraId="36DB579A" w14:textId="77777777" w:rsidR="0064286D" w:rsidRPr="008918BA" w:rsidRDefault="0064286D" w:rsidP="005F153A">
      <w:pPr>
        <w:jc w:val="both"/>
        <w:rPr>
          <w:rFonts w:ascii="Arial" w:hAnsi="Arial" w:cs="Arial"/>
        </w:rPr>
      </w:pPr>
    </w:p>
    <w:p w14:paraId="17BC8232" w14:textId="5C9E51AF" w:rsidR="0064286D" w:rsidRPr="008918BA" w:rsidRDefault="0064286D" w:rsidP="005F153A">
      <w:pPr>
        <w:jc w:val="both"/>
        <w:rPr>
          <w:rFonts w:ascii="Arial" w:hAnsi="Arial" w:cs="Arial"/>
        </w:rPr>
      </w:pPr>
      <w:r w:rsidRPr="008918BA">
        <w:rPr>
          <w:rFonts w:ascii="Arial" w:hAnsi="Arial" w:cs="Arial"/>
        </w:rPr>
        <w:t xml:space="preserve">We will respond quickly and appropriately where information requests are made, abuse is </w:t>
      </w:r>
      <w:proofErr w:type="gramStart"/>
      <w:r w:rsidR="00051242">
        <w:rPr>
          <w:rFonts w:ascii="Arial" w:hAnsi="Arial" w:cs="Arial"/>
        </w:rPr>
        <w:t>suspected</w:t>
      </w:r>
      <w:proofErr w:type="gramEnd"/>
      <w:r w:rsidRPr="008918BA">
        <w:rPr>
          <w:rFonts w:ascii="Arial" w:hAnsi="Arial" w:cs="Arial"/>
        </w:rPr>
        <w:t xml:space="preserve"> or allegations are made in relation to children, young </w:t>
      </w:r>
      <w:r w:rsidR="00576CE5" w:rsidRPr="008918BA">
        <w:rPr>
          <w:rFonts w:ascii="Arial" w:hAnsi="Arial" w:cs="Arial"/>
        </w:rPr>
        <w:t>people</w:t>
      </w:r>
      <w:r w:rsidRPr="008918BA">
        <w:rPr>
          <w:rFonts w:ascii="Arial" w:hAnsi="Arial" w:cs="Arial"/>
        </w:rPr>
        <w:t xml:space="preserve"> or adults at risk.  Furthermore, we will give children, young people, their </w:t>
      </w:r>
      <w:r w:rsidR="00576CE5" w:rsidRPr="008918BA">
        <w:rPr>
          <w:rFonts w:ascii="Arial" w:hAnsi="Arial" w:cs="Arial"/>
        </w:rPr>
        <w:t>parents</w:t>
      </w:r>
      <w:r w:rsidRPr="008918BA">
        <w:rPr>
          <w:rFonts w:ascii="Arial" w:hAnsi="Arial" w:cs="Arial"/>
        </w:rPr>
        <w:t xml:space="preserve"> and adults at risk the chance to raise concerns over their own care or the care of others and have in place a system for managing, </w:t>
      </w:r>
      <w:r w:rsidR="007E5ABC" w:rsidRPr="008918BA">
        <w:rPr>
          <w:rFonts w:ascii="Arial" w:hAnsi="Arial" w:cs="Arial"/>
        </w:rPr>
        <w:t>escalating</w:t>
      </w:r>
      <w:r w:rsidRPr="008918BA">
        <w:rPr>
          <w:rFonts w:ascii="Arial" w:hAnsi="Arial" w:cs="Arial"/>
        </w:rPr>
        <w:t xml:space="preserve"> and reviewing concerns.</w:t>
      </w:r>
    </w:p>
    <w:p w14:paraId="35DB7B13" w14:textId="77777777" w:rsidR="0064286D" w:rsidRPr="008918BA" w:rsidRDefault="0064286D" w:rsidP="005F153A">
      <w:pPr>
        <w:jc w:val="both"/>
        <w:rPr>
          <w:rFonts w:ascii="Arial" w:hAnsi="Arial" w:cs="Arial"/>
        </w:rPr>
      </w:pPr>
    </w:p>
    <w:p w14:paraId="400D699C" w14:textId="77777777" w:rsidR="0064286D" w:rsidRPr="008918BA" w:rsidRDefault="0064286D" w:rsidP="005F153A">
      <w:pPr>
        <w:jc w:val="both"/>
        <w:rPr>
          <w:rFonts w:ascii="Arial" w:hAnsi="Arial" w:cs="Arial"/>
        </w:rPr>
      </w:pPr>
      <w:r w:rsidRPr="008918BA">
        <w:rPr>
          <w:rFonts w:ascii="Arial" w:hAnsi="Arial" w:cs="Arial"/>
        </w:rPr>
        <w:t xml:space="preserve">The organisation will ensure that all staff are given the appropriate safeguarding training, proportionate to their role, and that they attend annual refresher training. New members of staff will receive safeguarding training as part of their induction programme. </w:t>
      </w:r>
    </w:p>
    <w:p w14:paraId="5D995A1D" w14:textId="77777777" w:rsidR="0064286D" w:rsidRPr="008918BA" w:rsidRDefault="0064286D" w:rsidP="005F153A">
      <w:pPr>
        <w:jc w:val="both"/>
        <w:rPr>
          <w:rFonts w:ascii="Arial" w:hAnsi="Arial" w:cs="Arial"/>
        </w:rPr>
      </w:pPr>
    </w:p>
    <w:p w14:paraId="5F22FF92" w14:textId="43B5E805" w:rsidR="0064286D" w:rsidRDefault="0064286D" w:rsidP="005F153A">
      <w:pPr>
        <w:jc w:val="both"/>
        <w:rPr>
          <w:rFonts w:ascii="Arial" w:hAnsi="Arial" w:cs="Arial"/>
        </w:rPr>
      </w:pPr>
      <w:r w:rsidRPr="008918BA">
        <w:rPr>
          <w:rFonts w:ascii="Arial" w:hAnsi="Arial" w:cs="Arial"/>
        </w:rPr>
        <w:t>Safeguarding responsibilities will be clearly defined in job descriptions and there are nominated leads for safeguarding adults and children.</w:t>
      </w:r>
    </w:p>
    <w:p w14:paraId="5CB3799A" w14:textId="77777777" w:rsidR="0064286D" w:rsidRPr="008918BA" w:rsidRDefault="0064286D">
      <w:pPr>
        <w:pStyle w:val="PISUB"/>
      </w:pPr>
      <w:bookmarkStart w:id="1615" w:name="_Toc100053230"/>
      <w:bookmarkStart w:id="1616" w:name="_Toc115779895"/>
      <w:r w:rsidRPr="008918BA">
        <w:t>Principles of safeguarding</w:t>
      </w:r>
      <w:bookmarkEnd w:id="1615"/>
      <w:bookmarkEnd w:id="1616"/>
    </w:p>
    <w:p w14:paraId="6C4CE28F" w14:textId="77777777" w:rsidR="0064286D" w:rsidRPr="008918BA" w:rsidRDefault="0064286D" w:rsidP="0064286D"/>
    <w:p w14:paraId="5C9C6B14" w14:textId="76057AC1" w:rsidR="0064286D" w:rsidRPr="008918BA" w:rsidRDefault="0064286D" w:rsidP="005F153A">
      <w:pPr>
        <w:jc w:val="both"/>
        <w:rPr>
          <w:rFonts w:ascii="Arial" w:hAnsi="Arial" w:cs="Arial"/>
        </w:rPr>
      </w:pPr>
      <w:r w:rsidRPr="008918BA">
        <w:rPr>
          <w:rFonts w:ascii="Arial" w:hAnsi="Arial" w:cs="Arial"/>
        </w:rPr>
        <w:t xml:space="preserve">It is possible that the GP may be the individual who identifies a child, young </w:t>
      </w:r>
      <w:r w:rsidR="00576CE5" w:rsidRPr="008918BA">
        <w:rPr>
          <w:rFonts w:ascii="Arial" w:hAnsi="Arial" w:cs="Arial"/>
        </w:rPr>
        <w:t>person</w:t>
      </w:r>
      <w:r w:rsidRPr="008918BA">
        <w:rPr>
          <w:rFonts w:ascii="Arial" w:hAnsi="Arial" w:cs="Arial"/>
        </w:rPr>
        <w:t xml:space="preserve"> or adult as being at risk. </w:t>
      </w:r>
    </w:p>
    <w:p w14:paraId="77C4C417" w14:textId="77777777" w:rsidR="0064286D" w:rsidRPr="008918BA" w:rsidRDefault="0064286D" w:rsidP="005F153A">
      <w:pPr>
        <w:jc w:val="both"/>
        <w:rPr>
          <w:rFonts w:ascii="Arial" w:hAnsi="Arial" w:cs="Arial"/>
        </w:rPr>
      </w:pPr>
    </w:p>
    <w:p w14:paraId="52A3A0CA" w14:textId="59498AD6" w:rsidR="0064286D" w:rsidRDefault="0064286D" w:rsidP="005F153A">
      <w:pPr>
        <w:jc w:val="both"/>
        <w:rPr>
          <w:rFonts w:ascii="Arial" w:hAnsi="Arial" w:cs="Arial"/>
        </w:rPr>
      </w:pPr>
      <w:r w:rsidRPr="008918BA">
        <w:rPr>
          <w:rFonts w:ascii="Arial" w:hAnsi="Arial" w:cs="Arial"/>
        </w:rPr>
        <w:t xml:space="preserve">It is therefore essential that clinicians act appropriately and in a timely manner to reduce the risk of long-term abuse, in accordance with the </w:t>
      </w:r>
      <w:hyperlink r:id="rId41" w:anchor="sixprinciples" w:history="1">
        <w:r w:rsidRPr="008918BA">
          <w:rPr>
            <w:rStyle w:val="Hyperlink"/>
            <w:rFonts w:ascii="Arial" w:hAnsi="Arial" w:cs="Arial"/>
          </w:rPr>
          <w:t>six principles of safeguarding</w:t>
        </w:r>
      </w:hyperlink>
      <w:r w:rsidRPr="008918BA">
        <w:rPr>
          <w:rFonts w:ascii="Arial" w:hAnsi="Arial" w:cs="Arial"/>
        </w:rPr>
        <w:t>:</w:t>
      </w:r>
    </w:p>
    <w:p w14:paraId="7560111A" w14:textId="017CF8BA" w:rsidR="009F1F8F" w:rsidRDefault="009F1F8F" w:rsidP="0064286D">
      <w:pPr>
        <w:rPr>
          <w:rFonts w:ascii="Arial" w:hAnsi="Arial" w:cs="Arial"/>
        </w:rPr>
      </w:pPr>
    </w:p>
    <w:p w14:paraId="325EA8CD" w14:textId="128A356B" w:rsidR="009F1F8F" w:rsidRDefault="009F1F8F" w:rsidP="0064286D">
      <w:pPr>
        <w:rPr>
          <w:rFonts w:ascii="Arial" w:hAnsi="Arial" w:cs="Arial"/>
        </w:rPr>
      </w:pPr>
    </w:p>
    <w:p w14:paraId="5B2FFEE2" w14:textId="5B52155B" w:rsidR="00414B15" w:rsidRDefault="00414B15" w:rsidP="0064286D">
      <w:pPr>
        <w:rPr>
          <w:rFonts w:ascii="Arial" w:hAnsi="Arial" w:cs="Arial"/>
        </w:rPr>
      </w:pPr>
    </w:p>
    <w:p w14:paraId="770A1FC5" w14:textId="5A71AEFE" w:rsidR="00414B15" w:rsidRDefault="00414B15" w:rsidP="0064286D">
      <w:pPr>
        <w:rPr>
          <w:rFonts w:ascii="Arial" w:hAnsi="Arial" w:cs="Arial"/>
        </w:rPr>
      </w:pPr>
    </w:p>
    <w:p w14:paraId="56532BCD" w14:textId="77777777" w:rsidR="00414B15" w:rsidRDefault="00414B15" w:rsidP="0064286D">
      <w:pPr>
        <w:rPr>
          <w:rFonts w:ascii="Arial" w:hAnsi="Arial" w:cs="Arial"/>
        </w:rPr>
      </w:pPr>
    </w:p>
    <w:p w14:paraId="4B276A74" w14:textId="77777777" w:rsidR="00D86CDA" w:rsidRPr="008918BA" w:rsidRDefault="00D86CDA" w:rsidP="0064286D">
      <w:pPr>
        <w:rPr>
          <w:rFonts w:ascii="Arial" w:hAnsi="Arial" w:cs="Arial"/>
        </w:rPr>
      </w:pPr>
    </w:p>
    <w:tbl>
      <w:tblPr>
        <w:tblStyle w:val="TableGrid"/>
        <w:tblW w:w="0" w:type="auto"/>
        <w:tblInd w:w="108" w:type="dxa"/>
        <w:tblLook w:val="04A0" w:firstRow="1" w:lastRow="0" w:firstColumn="1" w:lastColumn="0" w:noHBand="0" w:noVBand="1"/>
      </w:tblPr>
      <w:tblGrid>
        <w:gridCol w:w="526"/>
        <w:gridCol w:w="1635"/>
        <w:gridCol w:w="6027"/>
      </w:tblGrid>
      <w:tr w:rsidR="005A63F7" w:rsidRPr="008918BA" w14:paraId="3777EA7F" w14:textId="77777777" w:rsidTr="00C918A7">
        <w:tc>
          <w:tcPr>
            <w:tcW w:w="9128" w:type="dxa"/>
            <w:gridSpan w:val="3"/>
            <w:shd w:val="clear" w:color="auto" w:fill="4472C4" w:themeFill="accent1"/>
          </w:tcPr>
          <w:p w14:paraId="27B3CACD" w14:textId="77777777" w:rsidR="005A63F7" w:rsidRPr="008918BA" w:rsidRDefault="005A63F7" w:rsidP="00C918A7">
            <w:pPr>
              <w:spacing w:before="120" w:after="120"/>
              <w:rPr>
                <w:rFonts w:ascii="Arial" w:hAnsi="Arial" w:cs="Arial"/>
                <w:b/>
                <w:bCs/>
                <w:color w:val="FFFFFF" w:themeColor="background1"/>
              </w:rPr>
            </w:pPr>
            <w:r w:rsidRPr="008918BA">
              <w:rPr>
                <w:rFonts w:ascii="Arial" w:hAnsi="Arial" w:cs="Arial"/>
                <w:b/>
                <w:bCs/>
                <w:color w:val="FFFFFF" w:themeColor="background1"/>
              </w:rPr>
              <w:lastRenderedPageBreak/>
              <w:t>The six principles of safeguarding</w:t>
            </w:r>
          </w:p>
        </w:tc>
      </w:tr>
      <w:tr w:rsidR="005A63F7" w:rsidRPr="008918BA" w14:paraId="7A40BEAB" w14:textId="77777777" w:rsidTr="00C918A7">
        <w:tc>
          <w:tcPr>
            <w:tcW w:w="567" w:type="dxa"/>
          </w:tcPr>
          <w:p w14:paraId="0E6BE3AE" w14:textId="77777777" w:rsidR="005A63F7" w:rsidRPr="008918BA" w:rsidRDefault="005A63F7" w:rsidP="00C918A7">
            <w:pPr>
              <w:spacing w:before="120" w:after="120"/>
              <w:jc w:val="center"/>
              <w:rPr>
                <w:rFonts w:ascii="Arial" w:hAnsi="Arial" w:cs="Arial"/>
              </w:rPr>
            </w:pPr>
            <w:bookmarkStart w:id="1617" w:name="_Hlk93672011"/>
            <w:r w:rsidRPr="008918BA">
              <w:rPr>
                <w:rFonts w:ascii="Arial" w:hAnsi="Arial" w:cs="Arial"/>
              </w:rPr>
              <w:t>1</w:t>
            </w:r>
          </w:p>
        </w:tc>
        <w:tc>
          <w:tcPr>
            <w:tcW w:w="1560" w:type="dxa"/>
          </w:tcPr>
          <w:p w14:paraId="5C0A4002" w14:textId="77777777" w:rsidR="005A63F7" w:rsidRPr="008918BA" w:rsidRDefault="005A63F7" w:rsidP="00C918A7">
            <w:pPr>
              <w:spacing w:before="120" w:after="120"/>
              <w:rPr>
                <w:rFonts w:ascii="Arial" w:hAnsi="Arial" w:cs="Arial"/>
              </w:rPr>
            </w:pPr>
            <w:r w:rsidRPr="008918BA">
              <w:rPr>
                <w:rFonts w:ascii="Arial" w:hAnsi="Arial" w:cs="Arial"/>
              </w:rPr>
              <w:t>Empowerment</w:t>
            </w:r>
          </w:p>
        </w:tc>
        <w:tc>
          <w:tcPr>
            <w:tcW w:w="7001" w:type="dxa"/>
          </w:tcPr>
          <w:p w14:paraId="1046769A" w14:textId="77777777" w:rsidR="005A63F7" w:rsidRPr="008918BA" w:rsidRDefault="005A63F7" w:rsidP="00C918A7">
            <w:pPr>
              <w:spacing w:before="120" w:after="120"/>
              <w:rPr>
                <w:rFonts w:ascii="Arial" w:hAnsi="Arial" w:cs="Arial"/>
              </w:rPr>
            </w:pPr>
            <w:r w:rsidRPr="008918BA">
              <w:rPr>
                <w:rFonts w:ascii="Arial" w:hAnsi="Arial" w:cs="Arial"/>
              </w:rPr>
              <w:t>People being supported and encouraged to make their own decisions and informed consent</w:t>
            </w:r>
          </w:p>
        </w:tc>
      </w:tr>
      <w:tr w:rsidR="005A63F7" w:rsidRPr="008918BA" w14:paraId="1D2BBD1D" w14:textId="77777777" w:rsidTr="00C918A7">
        <w:tc>
          <w:tcPr>
            <w:tcW w:w="567" w:type="dxa"/>
          </w:tcPr>
          <w:p w14:paraId="20DFA653" w14:textId="77777777" w:rsidR="005A63F7" w:rsidRPr="008918BA" w:rsidRDefault="005A63F7" w:rsidP="00C918A7">
            <w:pPr>
              <w:spacing w:before="120" w:after="120"/>
              <w:jc w:val="center"/>
              <w:rPr>
                <w:rFonts w:ascii="Arial" w:hAnsi="Arial" w:cs="Arial"/>
              </w:rPr>
            </w:pPr>
            <w:r w:rsidRPr="008918BA">
              <w:rPr>
                <w:rFonts w:ascii="Arial" w:hAnsi="Arial" w:cs="Arial"/>
              </w:rPr>
              <w:t>2</w:t>
            </w:r>
          </w:p>
        </w:tc>
        <w:tc>
          <w:tcPr>
            <w:tcW w:w="1560" w:type="dxa"/>
          </w:tcPr>
          <w:p w14:paraId="3EFC8FE6" w14:textId="77777777" w:rsidR="005A63F7" w:rsidRPr="008918BA" w:rsidRDefault="005A63F7" w:rsidP="00C918A7">
            <w:pPr>
              <w:spacing w:before="120" w:after="120"/>
              <w:rPr>
                <w:rFonts w:ascii="Arial" w:hAnsi="Arial" w:cs="Arial"/>
              </w:rPr>
            </w:pPr>
            <w:r w:rsidRPr="008918BA">
              <w:rPr>
                <w:rFonts w:ascii="Arial" w:hAnsi="Arial" w:cs="Arial"/>
              </w:rPr>
              <w:t>Prevention</w:t>
            </w:r>
          </w:p>
        </w:tc>
        <w:tc>
          <w:tcPr>
            <w:tcW w:w="7001" w:type="dxa"/>
          </w:tcPr>
          <w:p w14:paraId="7A294AE9" w14:textId="615BB5C6" w:rsidR="005A63F7" w:rsidRPr="008918BA" w:rsidRDefault="005A63F7" w:rsidP="00C918A7">
            <w:pPr>
              <w:spacing w:before="120" w:after="120"/>
              <w:rPr>
                <w:rFonts w:ascii="Arial" w:hAnsi="Arial" w:cs="Arial"/>
              </w:rPr>
            </w:pPr>
            <w:r w:rsidRPr="008918BA">
              <w:rPr>
                <w:rFonts w:ascii="Arial" w:hAnsi="Arial" w:cs="Arial"/>
              </w:rPr>
              <w:t xml:space="preserve">It is better to </w:t>
            </w:r>
            <w:proofErr w:type="gramStart"/>
            <w:r w:rsidRPr="008918BA">
              <w:rPr>
                <w:rFonts w:ascii="Arial" w:hAnsi="Arial" w:cs="Arial"/>
              </w:rPr>
              <w:t>take action</w:t>
            </w:r>
            <w:proofErr w:type="gramEnd"/>
            <w:r w:rsidR="00B124A7">
              <w:rPr>
                <w:rFonts w:ascii="Arial" w:hAnsi="Arial" w:cs="Arial"/>
              </w:rPr>
              <w:t xml:space="preserve"> </w:t>
            </w:r>
            <w:r w:rsidRPr="008918BA">
              <w:rPr>
                <w:rFonts w:ascii="Arial" w:hAnsi="Arial" w:cs="Arial"/>
              </w:rPr>
              <w:t>before harm occurs</w:t>
            </w:r>
          </w:p>
        </w:tc>
      </w:tr>
      <w:tr w:rsidR="005A63F7" w:rsidRPr="008918BA" w14:paraId="037D7F93" w14:textId="77777777" w:rsidTr="00C918A7">
        <w:tc>
          <w:tcPr>
            <w:tcW w:w="567" w:type="dxa"/>
          </w:tcPr>
          <w:p w14:paraId="3202CDBD" w14:textId="77777777" w:rsidR="005A63F7" w:rsidRPr="008918BA" w:rsidRDefault="005A63F7" w:rsidP="00C918A7">
            <w:pPr>
              <w:spacing w:before="120" w:after="120"/>
              <w:jc w:val="center"/>
              <w:rPr>
                <w:rFonts w:ascii="Arial" w:hAnsi="Arial" w:cs="Arial"/>
              </w:rPr>
            </w:pPr>
            <w:r w:rsidRPr="008918BA">
              <w:rPr>
                <w:rFonts w:ascii="Arial" w:hAnsi="Arial" w:cs="Arial"/>
              </w:rPr>
              <w:t>3</w:t>
            </w:r>
          </w:p>
        </w:tc>
        <w:tc>
          <w:tcPr>
            <w:tcW w:w="1560" w:type="dxa"/>
          </w:tcPr>
          <w:p w14:paraId="309B9B16" w14:textId="77777777" w:rsidR="005A63F7" w:rsidRPr="008918BA" w:rsidRDefault="005A63F7" w:rsidP="00C918A7">
            <w:pPr>
              <w:spacing w:before="120" w:after="120"/>
              <w:rPr>
                <w:rFonts w:ascii="Arial" w:hAnsi="Arial" w:cs="Arial"/>
              </w:rPr>
            </w:pPr>
            <w:r w:rsidRPr="008918BA">
              <w:rPr>
                <w:rFonts w:ascii="Arial" w:hAnsi="Arial" w:cs="Arial"/>
              </w:rPr>
              <w:t>Proportionality</w:t>
            </w:r>
          </w:p>
        </w:tc>
        <w:tc>
          <w:tcPr>
            <w:tcW w:w="7001" w:type="dxa"/>
          </w:tcPr>
          <w:p w14:paraId="5C996326" w14:textId="77777777" w:rsidR="005A63F7" w:rsidRPr="008918BA" w:rsidRDefault="005A63F7" w:rsidP="00C918A7">
            <w:pPr>
              <w:spacing w:before="120" w:after="120"/>
              <w:rPr>
                <w:rFonts w:ascii="Arial" w:hAnsi="Arial" w:cs="Arial"/>
              </w:rPr>
            </w:pPr>
            <w:r w:rsidRPr="008918BA">
              <w:rPr>
                <w:rFonts w:ascii="Arial" w:hAnsi="Arial" w:cs="Arial"/>
              </w:rPr>
              <w:t>The least intrusive response appropriate to the risk presented</w:t>
            </w:r>
          </w:p>
        </w:tc>
      </w:tr>
      <w:tr w:rsidR="005A63F7" w:rsidRPr="008918BA" w14:paraId="08B9E7BE" w14:textId="77777777" w:rsidTr="00C918A7">
        <w:tc>
          <w:tcPr>
            <w:tcW w:w="567" w:type="dxa"/>
          </w:tcPr>
          <w:p w14:paraId="0093EAEB" w14:textId="77777777" w:rsidR="005A63F7" w:rsidRPr="008918BA" w:rsidRDefault="005A63F7" w:rsidP="00C918A7">
            <w:pPr>
              <w:spacing w:before="120" w:after="120"/>
              <w:jc w:val="center"/>
              <w:rPr>
                <w:rFonts w:ascii="Arial" w:hAnsi="Arial" w:cs="Arial"/>
              </w:rPr>
            </w:pPr>
            <w:r w:rsidRPr="008918BA">
              <w:rPr>
                <w:rFonts w:ascii="Arial" w:hAnsi="Arial" w:cs="Arial"/>
              </w:rPr>
              <w:t>4</w:t>
            </w:r>
          </w:p>
        </w:tc>
        <w:tc>
          <w:tcPr>
            <w:tcW w:w="1560" w:type="dxa"/>
          </w:tcPr>
          <w:p w14:paraId="45A7FBE8" w14:textId="77777777" w:rsidR="005A63F7" w:rsidRPr="008918BA" w:rsidRDefault="005A63F7" w:rsidP="00C918A7">
            <w:pPr>
              <w:spacing w:before="120" w:after="120"/>
              <w:rPr>
                <w:rFonts w:ascii="Arial" w:hAnsi="Arial" w:cs="Arial"/>
              </w:rPr>
            </w:pPr>
            <w:r w:rsidRPr="008918BA">
              <w:rPr>
                <w:rFonts w:ascii="Arial" w:hAnsi="Arial" w:cs="Arial"/>
              </w:rPr>
              <w:t>Protection</w:t>
            </w:r>
          </w:p>
        </w:tc>
        <w:tc>
          <w:tcPr>
            <w:tcW w:w="7001" w:type="dxa"/>
          </w:tcPr>
          <w:p w14:paraId="5877D882" w14:textId="77777777" w:rsidR="005A63F7" w:rsidRPr="008918BA" w:rsidRDefault="005A63F7" w:rsidP="00C918A7">
            <w:pPr>
              <w:spacing w:before="120" w:after="120"/>
              <w:rPr>
                <w:rFonts w:ascii="Arial" w:hAnsi="Arial" w:cs="Arial"/>
              </w:rPr>
            </w:pPr>
            <w:r w:rsidRPr="008918BA">
              <w:rPr>
                <w:rFonts w:ascii="Arial" w:hAnsi="Arial" w:cs="Arial"/>
              </w:rPr>
              <w:t>Support and representation for those in greatest need</w:t>
            </w:r>
          </w:p>
        </w:tc>
      </w:tr>
      <w:tr w:rsidR="005A63F7" w:rsidRPr="008918BA" w14:paraId="7BD20FF0" w14:textId="77777777" w:rsidTr="00C918A7">
        <w:tc>
          <w:tcPr>
            <w:tcW w:w="567" w:type="dxa"/>
          </w:tcPr>
          <w:p w14:paraId="5EFC28CE" w14:textId="77777777" w:rsidR="005A63F7" w:rsidRPr="008918BA" w:rsidRDefault="005A63F7" w:rsidP="00C918A7">
            <w:pPr>
              <w:spacing w:before="120" w:after="120"/>
              <w:jc w:val="center"/>
              <w:rPr>
                <w:rFonts w:ascii="Arial" w:hAnsi="Arial" w:cs="Arial"/>
              </w:rPr>
            </w:pPr>
            <w:r w:rsidRPr="008918BA">
              <w:rPr>
                <w:rFonts w:ascii="Arial" w:hAnsi="Arial" w:cs="Arial"/>
              </w:rPr>
              <w:t>5</w:t>
            </w:r>
          </w:p>
        </w:tc>
        <w:tc>
          <w:tcPr>
            <w:tcW w:w="1560" w:type="dxa"/>
          </w:tcPr>
          <w:p w14:paraId="0AB65D4D" w14:textId="77777777" w:rsidR="005A63F7" w:rsidRPr="008918BA" w:rsidRDefault="005A63F7" w:rsidP="00C918A7">
            <w:pPr>
              <w:spacing w:before="120" w:after="120"/>
              <w:rPr>
                <w:rFonts w:ascii="Arial" w:hAnsi="Arial" w:cs="Arial"/>
              </w:rPr>
            </w:pPr>
            <w:r w:rsidRPr="008918BA">
              <w:rPr>
                <w:rFonts w:ascii="Arial" w:hAnsi="Arial" w:cs="Arial"/>
              </w:rPr>
              <w:t>Partnership</w:t>
            </w:r>
          </w:p>
        </w:tc>
        <w:tc>
          <w:tcPr>
            <w:tcW w:w="7001" w:type="dxa"/>
          </w:tcPr>
          <w:p w14:paraId="11260D1F" w14:textId="77777777" w:rsidR="005A63F7" w:rsidRPr="008918BA" w:rsidRDefault="005A63F7" w:rsidP="00C918A7">
            <w:pPr>
              <w:spacing w:before="120" w:after="120"/>
              <w:rPr>
                <w:rFonts w:ascii="Arial" w:hAnsi="Arial" w:cs="Arial"/>
              </w:rPr>
            </w:pPr>
            <w:r w:rsidRPr="008918BA">
              <w:rPr>
                <w:rFonts w:ascii="Arial" w:hAnsi="Arial" w:cs="Arial"/>
              </w:rPr>
              <w:t>Local solutions through services working collaboratively</w:t>
            </w:r>
          </w:p>
        </w:tc>
      </w:tr>
      <w:tr w:rsidR="005A63F7" w:rsidRPr="008918BA" w14:paraId="479077ED" w14:textId="77777777" w:rsidTr="00C918A7">
        <w:tc>
          <w:tcPr>
            <w:tcW w:w="567" w:type="dxa"/>
          </w:tcPr>
          <w:p w14:paraId="44BA5470" w14:textId="77777777" w:rsidR="005A63F7" w:rsidRPr="008918BA" w:rsidRDefault="005A63F7" w:rsidP="00C918A7">
            <w:pPr>
              <w:spacing w:before="120" w:after="120"/>
              <w:jc w:val="center"/>
              <w:rPr>
                <w:rFonts w:ascii="Arial" w:hAnsi="Arial" w:cs="Arial"/>
              </w:rPr>
            </w:pPr>
            <w:r w:rsidRPr="008918BA">
              <w:rPr>
                <w:rFonts w:ascii="Arial" w:hAnsi="Arial" w:cs="Arial"/>
              </w:rPr>
              <w:t>6</w:t>
            </w:r>
          </w:p>
        </w:tc>
        <w:tc>
          <w:tcPr>
            <w:tcW w:w="1560" w:type="dxa"/>
          </w:tcPr>
          <w:p w14:paraId="3B46160B" w14:textId="77777777" w:rsidR="005A63F7" w:rsidRPr="008918BA" w:rsidRDefault="005A63F7" w:rsidP="00C918A7">
            <w:pPr>
              <w:spacing w:before="120" w:after="120"/>
              <w:rPr>
                <w:rFonts w:ascii="Arial" w:hAnsi="Arial" w:cs="Arial"/>
              </w:rPr>
            </w:pPr>
            <w:r w:rsidRPr="008918BA">
              <w:rPr>
                <w:rFonts w:ascii="Arial" w:hAnsi="Arial" w:cs="Arial"/>
              </w:rPr>
              <w:t>Accountability</w:t>
            </w:r>
          </w:p>
        </w:tc>
        <w:tc>
          <w:tcPr>
            <w:tcW w:w="7001" w:type="dxa"/>
          </w:tcPr>
          <w:p w14:paraId="0AC8772C" w14:textId="77777777" w:rsidR="005A63F7" w:rsidRPr="008918BA" w:rsidRDefault="005A63F7" w:rsidP="00C918A7">
            <w:pPr>
              <w:spacing w:before="120" w:after="120"/>
              <w:rPr>
                <w:rFonts w:ascii="Arial" w:hAnsi="Arial" w:cs="Arial"/>
              </w:rPr>
            </w:pPr>
            <w:r w:rsidRPr="008918BA">
              <w:rPr>
                <w:rFonts w:ascii="Arial" w:hAnsi="Arial" w:cs="Arial"/>
              </w:rPr>
              <w:t>Accountability and transparency in safeguarding practice</w:t>
            </w:r>
          </w:p>
        </w:tc>
      </w:tr>
      <w:bookmarkEnd w:id="1617"/>
    </w:tbl>
    <w:p w14:paraId="5D827127" w14:textId="77777777" w:rsidR="00A65224" w:rsidRPr="008918BA" w:rsidRDefault="00A65224" w:rsidP="0064286D">
      <w:pPr>
        <w:rPr>
          <w:rFonts w:ascii="Arial" w:hAnsi="Arial" w:cs="Arial"/>
        </w:rPr>
      </w:pPr>
    </w:p>
    <w:p w14:paraId="68202A4C" w14:textId="36F4C250" w:rsidR="0064286D" w:rsidRPr="008918BA" w:rsidRDefault="0064286D" w:rsidP="005F153A">
      <w:pPr>
        <w:jc w:val="both"/>
        <w:rPr>
          <w:rFonts w:ascii="Arial" w:hAnsi="Arial" w:cs="Arial"/>
        </w:rPr>
      </w:pPr>
      <w:r w:rsidRPr="008918BA">
        <w:rPr>
          <w:rFonts w:ascii="Arial" w:hAnsi="Arial" w:cs="Arial"/>
        </w:rPr>
        <w:t xml:space="preserve">The organisation supports the safeguarding principles by ensuring that: </w:t>
      </w:r>
    </w:p>
    <w:p w14:paraId="35039CAC" w14:textId="77777777" w:rsidR="0064286D" w:rsidRPr="008918BA" w:rsidRDefault="0064286D" w:rsidP="005F153A">
      <w:pPr>
        <w:jc w:val="both"/>
        <w:rPr>
          <w:rFonts w:ascii="Arial" w:hAnsi="Arial" w:cs="Arial"/>
        </w:rPr>
      </w:pPr>
    </w:p>
    <w:p w14:paraId="669E3E03" w14:textId="77777777" w:rsidR="0064286D" w:rsidRPr="008918BA" w:rsidRDefault="0064286D" w:rsidP="005F153A">
      <w:pPr>
        <w:pStyle w:val="ListParagraph"/>
        <w:numPr>
          <w:ilvl w:val="0"/>
          <w:numId w:val="3"/>
        </w:numPr>
        <w:jc w:val="both"/>
        <w:rPr>
          <w:rFonts w:ascii="Arial" w:hAnsi="Arial" w:cs="Arial"/>
        </w:rPr>
      </w:pPr>
      <w:r w:rsidRPr="008918BA">
        <w:rPr>
          <w:rFonts w:ascii="Arial" w:hAnsi="Arial" w:cs="Arial"/>
        </w:rPr>
        <w:t>There is a safe recruitment procedure in place, including the effective use of the Disclosure Barring Service (DBS)</w:t>
      </w:r>
    </w:p>
    <w:p w14:paraId="5FBDD686" w14:textId="77777777" w:rsidR="0064286D" w:rsidRPr="008918BA" w:rsidRDefault="0064286D" w:rsidP="005F153A">
      <w:pPr>
        <w:pStyle w:val="ListParagraph"/>
        <w:jc w:val="both"/>
        <w:rPr>
          <w:rFonts w:ascii="Arial" w:hAnsi="Arial" w:cs="Arial"/>
        </w:rPr>
      </w:pPr>
    </w:p>
    <w:p w14:paraId="10DBBFEE" w14:textId="77777777" w:rsidR="0064286D" w:rsidRPr="008918BA" w:rsidRDefault="0064286D" w:rsidP="005F153A">
      <w:pPr>
        <w:pStyle w:val="ListParagraph"/>
        <w:numPr>
          <w:ilvl w:val="0"/>
          <w:numId w:val="3"/>
        </w:numPr>
        <w:jc w:val="both"/>
        <w:rPr>
          <w:rFonts w:ascii="Arial" w:hAnsi="Arial" w:cs="Arial"/>
        </w:rPr>
      </w:pPr>
      <w:r w:rsidRPr="008918BA">
        <w:rPr>
          <w:rFonts w:ascii="Arial" w:hAnsi="Arial" w:cs="Arial"/>
        </w:rPr>
        <w:t>Clear lines of accountability exist within the organisation for safeguarding</w:t>
      </w:r>
    </w:p>
    <w:p w14:paraId="595EBA7E" w14:textId="77777777" w:rsidR="0064286D" w:rsidRPr="008918BA" w:rsidRDefault="0064286D" w:rsidP="005F153A">
      <w:pPr>
        <w:jc w:val="both"/>
        <w:rPr>
          <w:rFonts w:ascii="Arial" w:hAnsi="Arial" w:cs="Arial"/>
        </w:rPr>
      </w:pPr>
    </w:p>
    <w:p w14:paraId="222553FC" w14:textId="77777777" w:rsidR="0064286D" w:rsidRPr="008918BA" w:rsidRDefault="0064286D" w:rsidP="005F153A">
      <w:pPr>
        <w:pStyle w:val="ListParagraph"/>
        <w:numPr>
          <w:ilvl w:val="0"/>
          <w:numId w:val="3"/>
        </w:numPr>
        <w:jc w:val="both"/>
        <w:rPr>
          <w:rFonts w:ascii="Arial" w:hAnsi="Arial" w:cs="Arial"/>
        </w:rPr>
      </w:pPr>
      <w:r w:rsidRPr="008918BA">
        <w:rPr>
          <w:rFonts w:ascii="Arial" w:hAnsi="Arial" w:cs="Arial"/>
        </w:rPr>
        <w:t>All staff are aware of the safe whistleblowing process</w:t>
      </w:r>
    </w:p>
    <w:p w14:paraId="0D13A6B8" w14:textId="77777777" w:rsidR="0064286D" w:rsidRPr="008918BA" w:rsidRDefault="0064286D" w:rsidP="005F153A">
      <w:pPr>
        <w:jc w:val="both"/>
        <w:rPr>
          <w:rFonts w:ascii="Arial" w:hAnsi="Arial" w:cs="Arial"/>
        </w:rPr>
      </w:pPr>
    </w:p>
    <w:p w14:paraId="45EF8EDA" w14:textId="77777777" w:rsidR="0064286D" w:rsidRPr="008918BA" w:rsidRDefault="0064286D" w:rsidP="005F153A">
      <w:pPr>
        <w:pStyle w:val="ListParagraph"/>
        <w:numPr>
          <w:ilvl w:val="0"/>
          <w:numId w:val="3"/>
        </w:numPr>
        <w:jc w:val="both"/>
        <w:rPr>
          <w:rFonts w:ascii="Arial" w:hAnsi="Arial" w:cs="Arial"/>
        </w:rPr>
      </w:pPr>
      <w:r w:rsidRPr="008918BA">
        <w:rPr>
          <w:rFonts w:ascii="Arial" w:hAnsi="Arial" w:cs="Arial"/>
        </w:rPr>
        <w:t>All staff understand the requirement to work in an open and transparent way</w:t>
      </w:r>
    </w:p>
    <w:p w14:paraId="124808E8" w14:textId="77777777" w:rsidR="0064286D" w:rsidRPr="008918BA" w:rsidRDefault="0064286D" w:rsidP="005F153A">
      <w:pPr>
        <w:jc w:val="both"/>
        <w:rPr>
          <w:rFonts w:ascii="Arial" w:hAnsi="Arial" w:cs="Arial"/>
        </w:rPr>
      </w:pPr>
    </w:p>
    <w:p w14:paraId="708A593C" w14:textId="0EB32707" w:rsidR="0064286D" w:rsidRPr="008918BA" w:rsidRDefault="0064286D" w:rsidP="005F153A">
      <w:pPr>
        <w:pStyle w:val="ListParagraph"/>
        <w:numPr>
          <w:ilvl w:val="0"/>
          <w:numId w:val="3"/>
        </w:numPr>
        <w:jc w:val="both"/>
        <w:rPr>
          <w:rFonts w:ascii="Arial" w:hAnsi="Arial" w:cs="Arial"/>
        </w:rPr>
      </w:pPr>
      <w:r w:rsidRPr="008918BA">
        <w:rPr>
          <w:rFonts w:ascii="Arial" w:hAnsi="Arial" w:cs="Arial"/>
        </w:rPr>
        <w:t xml:space="preserve">All patients are treated with dignity and respect regardless of culture, disability, gender, age, language, racial origin, </w:t>
      </w:r>
      <w:r w:rsidR="00576CE5" w:rsidRPr="008918BA">
        <w:rPr>
          <w:rFonts w:ascii="Arial" w:hAnsi="Arial" w:cs="Arial"/>
        </w:rPr>
        <w:t>religion</w:t>
      </w:r>
      <w:r w:rsidRPr="008918BA">
        <w:rPr>
          <w:rFonts w:ascii="Arial" w:hAnsi="Arial" w:cs="Arial"/>
        </w:rPr>
        <w:t xml:space="preserve"> or sexuality</w:t>
      </w:r>
    </w:p>
    <w:p w14:paraId="068E5267" w14:textId="77777777" w:rsidR="0064286D" w:rsidRPr="008918BA" w:rsidRDefault="0064286D" w:rsidP="005F153A">
      <w:pPr>
        <w:jc w:val="both"/>
        <w:rPr>
          <w:rFonts w:ascii="Arial" w:hAnsi="Arial" w:cs="Arial"/>
        </w:rPr>
      </w:pPr>
    </w:p>
    <w:p w14:paraId="1CFBF9C9" w14:textId="77777777" w:rsidR="0064286D" w:rsidRPr="008918BA" w:rsidRDefault="0064286D" w:rsidP="005F153A">
      <w:pPr>
        <w:pStyle w:val="ListParagraph"/>
        <w:numPr>
          <w:ilvl w:val="0"/>
          <w:numId w:val="3"/>
        </w:numPr>
        <w:jc w:val="both"/>
        <w:rPr>
          <w:rFonts w:ascii="Arial" w:hAnsi="Arial" w:cs="Arial"/>
        </w:rPr>
      </w:pPr>
      <w:r w:rsidRPr="008918BA">
        <w:rPr>
          <w:rFonts w:ascii="Arial" w:hAnsi="Arial" w:cs="Arial"/>
        </w:rPr>
        <w:t>All staff adhere to the guidance in this policy and that given in the referenced texts</w:t>
      </w:r>
    </w:p>
    <w:p w14:paraId="09AA489F" w14:textId="77777777" w:rsidR="0064286D" w:rsidRPr="008918BA" w:rsidRDefault="0064286D" w:rsidP="005F153A">
      <w:pPr>
        <w:jc w:val="both"/>
        <w:rPr>
          <w:rFonts w:ascii="Arial" w:hAnsi="Arial" w:cs="Arial"/>
        </w:rPr>
      </w:pPr>
    </w:p>
    <w:p w14:paraId="64B0C2DE" w14:textId="77777777" w:rsidR="0064286D" w:rsidRPr="008918BA" w:rsidRDefault="0064286D" w:rsidP="005F153A">
      <w:pPr>
        <w:pStyle w:val="ListParagraph"/>
        <w:numPr>
          <w:ilvl w:val="0"/>
          <w:numId w:val="3"/>
        </w:numPr>
        <w:jc w:val="both"/>
        <w:rPr>
          <w:rFonts w:ascii="Arial" w:hAnsi="Arial" w:cs="Arial"/>
        </w:rPr>
      </w:pPr>
      <w:r w:rsidRPr="008918BA">
        <w:rPr>
          <w:rFonts w:ascii="Arial" w:hAnsi="Arial" w:cs="Arial"/>
        </w:rPr>
        <w:t>All staff effectively interact with the relevant agencies, sharing information appropriately</w:t>
      </w:r>
    </w:p>
    <w:p w14:paraId="6C30A6F2" w14:textId="77777777" w:rsidR="0064286D" w:rsidRPr="008918BA" w:rsidRDefault="0064286D" w:rsidP="005F153A">
      <w:pPr>
        <w:pStyle w:val="ListParagraph"/>
        <w:jc w:val="both"/>
        <w:rPr>
          <w:rFonts w:ascii="Arial" w:hAnsi="Arial" w:cs="Arial"/>
        </w:rPr>
      </w:pPr>
    </w:p>
    <w:p w14:paraId="21818C20" w14:textId="35C8869C" w:rsidR="0064286D" w:rsidRPr="00821D72" w:rsidRDefault="0064286D" w:rsidP="005F153A">
      <w:pPr>
        <w:pStyle w:val="ListParagraph"/>
        <w:numPr>
          <w:ilvl w:val="0"/>
          <w:numId w:val="3"/>
        </w:numPr>
        <w:jc w:val="both"/>
      </w:pPr>
      <w:r w:rsidRPr="008918BA">
        <w:rPr>
          <w:rFonts w:ascii="Arial" w:hAnsi="Arial" w:cs="Arial"/>
        </w:rPr>
        <w:t>All staff who work with children, young people and adults at risk are responsible for their own actions and behaviour and should avoid conduct that may lead another responsible person to question their motivation and/or intentions</w:t>
      </w:r>
    </w:p>
    <w:p w14:paraId="01E964FF" w14:textId="77777777" w:rsidR="0064286D" w:rsidRPr="008918BA" w:rsidRDefault="0064286D">
      <w:pPr>
        <w:pStyle w:val="PISUB"/>
      </w:pPr>
      <w:bookmarkStart w:id="1618" w:name="_Toc100053231"/>
      <w:bookmarkStart w:id="1619" w:name="_Toc115779896"/>
      <w:r w:rsidRPr="008918BA">
        <w:t>Mental capacity</w:t>
      </w:r>
      <w:bookmarkEnd w:id="1618"/>
      <w:bookmarkEnd w:id="1619"/>
    </w:p>
    <w:p w14:paraId="71D4350B" w14:textId="77777777" w:rsidR="0064286D" w:rsidRPr="008918BA" w:rsidRDefault="0064286D" w:rsidP="0064286D"/>
    <w:p w14:paraId="7503DFDB" w14:textId="263FED5F" w:rsidR="0064286D" w:rsidRPr="008918BA" w:rsidRDefault="0064286D" w:rsidP="005F153A">
      <w:pPr>
        <w:jc w:val="both"/>
        <w:rPr>
          <w:rFonts w:ascii="Arial" w:hAnsi="Arial" w:cs="Arial"/>
        </w:rPr>
      </w:pPr>
      <w:r w:rsidRPr="008918BA">
        <w:rPr>
          <w:rFonts w:ascii="Arial" w:hAnsi="Arial" w:cs="Arial"/>
        </w:rPr>
        <w:t xml:space="preserve">The </w:t>
      </w:r>
      <w:hyperlink r:id="rId42" w:history="1">
        <w:r w:rsidRPr="008918BA">
          <w:rPr>
            <w:rStyle w:val="Hyperlink"/>
            <w:rFonts w:ascii="Arial" w:hAnsi="Arial" w:cs="Arial"/>
          </w:rPr>
          <w:t>Mental Capacity Act (MCA) 2005</w:t>
        </w:r>
      </w:hyperlink>
      <w:r w:rsidRPr="008918BA">
        <w:rPr>
          <w:rFonts w:ascii="Arial" w:hAnsi="Arial" w:cs="Arial"/>
        </w:rPr>
        <w:t xml:space="preserve"> offers a framework that details the rights of individuals should</w:t>
      </w:r>
      <w:r w:rsidR="002C6ADF" w:rsidRPr="008918BA">
        <w:rPr>
          <w:rFonts w:ascii="Arial" w:hAnsi="Arial" w:cs="Arial"/>
        </w:rPr>
        <w:t xml:space="preserve"> their</w:t>
      </w:r>
      <w:r w:rsidRPr="008918BA">
        <w:rPr>
          <w:rFonts w:ascii="Arial" w:hAnsi="Arial" w:cs="Arial"/>
        </w:rPr>
        <w:t xml:space="preserve"> capacity be questioned. The principles of the MCA must be adhered to and are applicable to safeguarding</w:t>
      </w:r>
      <w:r w:rsidR="009E56EA" w:rsidRPr="008918BA">
        <w:rPr>
          <w:rFonts w:ascii="Arial" w:hAnsi="Arial" w:cs="Arial"/>
        </w:rPr>
        <w:t xml:space="preserve"> with further guidance </w:t>
      </w:r>
      <w:hyperlink r:id="rId43" w:history="1">
        <w:r w:rsidR="009E56EA" w:rsidRPr="008918BA">
          <w:rPr>
            <w:rStyle w:val="Hyperlink"/>
            <w:rFonts w:ascii="Arial" w:hAnsi="Arial" w:cs="Arial"/>
          </w:rPr>
          <w:t>here</w:t>
        </w:r>
      </w:hyperlink>
      <w:r w:rsidR="009E56EA" w:rsidRPr="008918BA">
        <w:rPr>
          <w:rFonts w:ascii="Arial" w:hAnsi="Arial" w:cs="Arial"/>
        </w:rPr>
        <w:t xml:space="preserve">. </w:t>
      </w:r>
    </w:p>
    <w:p w14:paraId="30AFC4E1" w14:textId="77777777" w:rsidR="0064286D" w:rsidRPr="008918BA" w:rsidRDefault="0064286D" w:rsidP="005F153A">
      <w:pPr>
        <w:jc w:val="both"/>
        <w:rPr>
          <w:rFonts w:ascii="Arial" w:hAnsi="Arial" w:cs="Arial"/>
        </w:rPr>
      </w:pPr>
    </w:p>
    <w:p w14:paraId="6220AA00" w14:textId="30637AF6" w:rsidR="0064286D" w:rsidRPr="008918BA" w:rsidRDefault="0064286D" w:rsidP="005F153A">
      <w:pPr>
        <w:jc w:val="both"/>
        <w:rPr>
          <w:rFonts w:ascii="Arial" w:hAnsi="Arial" w:cs="Arial"/>
        </w:rPr>
      </w:pPr>
      <w:r w:rsidRPr="008918BA">
        <w:rPr>
          <w:rFonts w:ascii="Arial" w:hAnsi="Arial" w:cs="Arial"/>
        </w:rPr>
        <w:t xml:space="preserve">Should an individual at risk opt to remain in an abusive situation, it is essential that they choose to do so without duress or undue </w:t>
      </w:r>
      <w:r w:rsidR="00B76337" w:rsidRPr="008918BA">
        <w:rPr>
          <w:rFonts w:ascii="Arial" w:hAnsi="Arial" w:cs="Arial"/>
        </w:rPr>
        <w:t>influence and</w:t>
      </w:r>
      <w:r w:rsidRPr="008918BA">
        <w:rPr>
          <w:rFonts w:ascii="Arial" w:hAnsi="Arial" w:cs="Arial"/>
        </w:rPr>
        <w:t xml:space="preserve"> are </w:t>
      </w:r>
      <w:r w:rsidR="001B592E" w:rsidRPr="008918BA">
        <w:rPr>
          <w:rFonts w:ascii="Arial" w:hAnsi="Arial" w:cs="Arial"/>
        </w:rPr>
        <w:t>fully</w:t>
      </w:r>
      <w:r w:rsidRPr="008918BA">
        <w:rPr>
          <w:rFonts w:ascii="Arial" w:hAnsi="Arial" w:cs="Arial"/>
        </w:rPr>
        <w:t xml:space="preserve"> aware of the risks they may encounter. Should it transpire that the individual has been threatened or coerced, safeguarding interventions must override their decision to ensure that the safety of the individual is protected.  </w:t>
      </w:r>
    </w:p>
    <w:p w14:paraId="2C541034" w14:textId="77777777" w:rsidR="00545EC2" w:rsidRPr="008918BA" w:rsidRDefault="00545EC2" w:rsidP="005F153A">
      <w:pPr>
        <w:jc w:val="both"/>
        <w:rPr>
          <w:rFonts w:ascii="Arial" w:hAnsi="Arial" w:cs="Arial"/>
        </w:rPr>
      </w:pPr>
    </w:p>
    <w:p w14:paraId="5BA1BA50" w14:textId="1561D8D0" w:rsidR="0064286D" w:rsidRPr="008918BA" w:rsidRDefault="0064286D" w:rsidP="005F153A">
      <w:pPr>
        <w:jc w:val="both"/>
        <w:rPr>
          <w:rFonts w:ascii="Arial" w:hAnsi="Arial" w:cs="Arial"/>
        </w:rPr>
      </w:pPr>
      <w:r w:rsidRPr="008918BA">
        <w:rPr>
          <w:rFonts w:ascii="Arial" w:hAnsi="Arial" w:cs="Arial"/>
        </w:rPr>
        <w:lastRenderedPageBreak/>
        <w:t xml:space="preserve">NICE have published </w:t>
      </w:r>
      <w:hyperlink r:id="rId44" w:history="1">
        <w:r w:rsidRPr="008918BA">
          <w:rPr>
            <w:rStyle w:val="Hyperlink"/>
            <w:rFonts w:ascii="Arial" w:hAnsi="Arial" w:cs="Arial"/>
          </w:rPr>
          <w:t>guidance</w:t>
        </w:r>
      </w:hyperlink>
      <w:r w:rsidRPr="008918BA">
        <w:rPr>
          <w:rFonts w:ascii="Arial" w:hAnsi="Arial" w:cs="Arial"/>
        </w:rPr>
        <w:t xml:space="preserve"> to assess mental capacity together with </w:t>
      </w:r>
      <w:hyperlink r:id="rId45" w:history="1">
        <w:r w:rsidR="001475B2" w:rsidRPr="008918BA">
          <w:rPr>
            <w:rStyle w:val="Hyperlink"/>
            <w:rFonts w:ascii="Arial" w:hAnsi="Arial" w:cs="Arial"/>
          </w:rPr>
          <w:t>practical resources</w:t>
        </w:r>
      </w:hyperlink>
      <w:r w:rsidR="001475B2" w:rsidRPr="008918BA">
        <w:rPr>
          <w:rFonts w:ascii="Arial" w:hAnsi="Arial" w:cs="Arial"/>
        </w:rPr>
        <w:t xml:space="preserve"> to enable </w:t>
      </w:r>
      <w:r w:rsidR="00D03B55" w:rsidRPr="008918BA">
        <w:rPr>
          <w:rFonts w:ascii="Arial" w:hAnsi="Arial" w:cs="Arial"/>
        </w:rPr>
        <w:t xml:space="preserve">organisations to put the </w:t>
      </w:r>
      <w:r w:rsidR="000D2D6A" w:rsidRPr="008918BA">
        <w:rPr>
          <w:rFonts w:ascii="Arial" w:hAnsi="Arial" w:cs="Arial"/>
        </w:rPr>
        <w:t>guidelines</w:t>
      </w:r>
      <w:r w:rsidR="00D03B55" w:rsidRPr="008918BA">
        <w:rPr>
          <w:rFonts w:ascii="Arial" w:hAnsi="Arial" w:cs="Arial"/>
        </w:rPr>
        <w:t xml:space="preserve"> into practice</w:t>
      </w:r>
      <w:r w:rsidRPr="008918BA">
        <w:rPr>
          <w:rFonts w:ascii="Arial" w:hAnsi="Arial" w:cs="Arial"/>
        </w:rPr>
        <w:t>. The pathway covers a wide breadth of scenarios for practitioners to utilise including executive decisions in cases such as traumatic brain injury when capacity is more difficult to establish.</w:t>
      </w:r>
    </w:p>
    <w:p w14:paraId="2FECFE2A" w14:textId="18ED63FE" w:rsidR="00D03B55" w:rsidRPr="008918BA" w:rsidRDefault="001E5A68">
      <w:pPr>
        <w:pStyle w:val="PISUB"/>
      </w:pPr>
      <w:bookmarkStart w:id="1620" w:name="_Toc115779897"/>
      <w:r w:rsidRPr="008918BA">
        <w:t>Liberty Protection Standards</w:t>
      </w:r>
      <w:bookmarkEnd w:id="1620"/>
    </w:p>
    <w:p w14:paraId="31DF4BEE" w14:textId="77777777" w:rsidR="00D03B55" w:rsidRPr="008918BA" w:rsidRDefault="00D03B55" w:rsidP="00D03B55"/>
    <w:p w14:paraId="228C05FD" w14:textId="40B08775" w:rsidR="00D03B55" w:rsidRPr="008918BA" w:rsidRDefault="00D03B55" w:rsidP="005F153A">
      <w:pPr>
        <w:jc w:val="both"/>
        <w:rPr>
          <w:rFonts w:ascii="Arial" w:hAnsi="Arial" w:cs="Arial"/>
        </w:rPr>
      </w:pPr>
      <w:r w:rsidRPr="008918BA">
        <w:rPr>
          <w:rFonts w:ascii="Arial" w:hAnsi="Arial" w:cs="Arial"/>
        </w:rPr>
        <w:t>In addition to the MCA 2005</w:t>
      </w:r>
      <w:r w:rsidR="00BD129E" w:rsidRPr="008918BA">
        <w:rPr>
          <w:rFonts w:ascii="Arial" w:hAnsi="Arial" w:cs="Arial"/>
        </w:rPr>
        <w:t xml:space="preserve"> and </w:t>
      </w:r>
      <w:r w:rsidR="00051242">
        <w:rPr>
          <w:rFonts w:ascii="Arial" w:hAnsi="Arial" w:cs="Arial"/>
        </w:rPr>
        <w:t xml:space="preserve">the </w:t>
      </w:r>
      <w:r w:rsidR="00C27BAB" w:rsidRPr="008918BA">
        <w:rPr>
          <w:rFonts w:ascii="Arial" w:hAnsi="Arial" w:cs="Arial"/>
        </w:rPr>
        <w:t>later</w:t>
      </w:r>
      <w:r w:rsidR="00BD129E" w:rsidRPr="008918BA">
        <w:rPr>
          <w:rFonts w:ascii="Arial" w:hAnsi="Arial" w:cs="Arial"/>
        </w:rPr>
        <w:t xml:space="preserve"> Mental Capacity (Amendment) Act 2019, </w:t>
      </w:r>
      <w:r w:rsidRPr="008918BA">
        <w:rPr>
          <w:rFonts w:ascii="Arial" w:hAnsi="Arial" w:cs="Arial"/>
        </w:rPr>
        <w:t xml:space="preserve">the organisation will determine if a person is deemed to have been deprived of their liberty as detailed in the </w:t>
      </w:r>
      <w:hyperlink r:id="rId46" w:history="1">
        <w:r w:rsidR="00C27BAB" w:rsidRPr="008918BA">
          <w:rPr>
            <w:rStyle w:val="Hyperlink"/>
            <w:rFonts w:ascii="Arial" w:hAnsi="Arial" w:cs="Arial"/>
          </w:rPr>
          <w:t>Liberty Protection Standards</w:t>
        </w:r>
      </w:hyperlink>
      <w:r w:rsidR="00C27BAB" w:rsidRPr="008918BA">
        <w:rPr>
          <w:rFonts w:ascii="Arial" w:hAnsi="Arial" w:cs="Arial"/>
        </w:rPr>
        <w:t xml:space="preserve">. </w:t>
      </w:r>
    </w:p>
    <w:p w14:paraId="664C2ACF" w14:textId="77777777" w:rsidR="00C27BAB" w:rsidRPr="008918BA" w:rsidRDefault="00C27BAB" w:rsidP="005F153A">
      <w:pPr>
        <w:jc w:val="both"/>
        <w:rPr>
          <w:rFonts w:ascii="Arial" w:hAnsi="Arial" w:cs="Arial"/>
        </w:rPr>
      </w:pPr>
    </w:p>
    <w:p w14:paraId="70CE86BC" w14:textId="7D821160" w:rsidR="00D03B55" w:rsidRDefault="00D03B55" w:rsidP="005F153A">
      <w:pPr>
        <w:jc w:val="both"/>
        <w:rPr>
          <w:rFonts w:ascii="Arial" w:hAnsi="Arial" w:cs="Arial"/>
        </w:rPr>
      </w:pPr>
      <w:r w:rsidRPr="008918BA">
        <w:rPr>
          <w:rFonts w:ascii="Arial" w:hAnsi="Arial" w:cs="Arial"/>
        </w:rPr>
        <w:t>Where it is suspected that the deprivation is unlawful, the organisation will report this to the local authority within 48 hours. Additionally, the local authority has the legal power to sanction and issue a</w:t>
      </w:r>
      <w:r w:rsidR="00CE66B4" w:rsidRPr="008918BA">
        <w:rPr>
          <w:rFonts w:ascii="Arial" w:hAnsi="Arial" w:cs="Arial"/>
        </w:rPr>
        <w:t xml:space="preserve"> deprivation of liberty order</w:t>
      </w:r>
      <w:r w:rsidRPr="008918BA">
        <w:rPr>
          <w:rFonts w:ascii="Arial" w:hAnsi="Arial" w:cs="Arial"/>
        </w:rPr>
        <w:t xml:space="preserve"> should it be deemed necessary to restrict the freedom of an individual if it is</w:t>
      </w:r>
      <w:r w:rsidR="00CE66B4" w:rsidRPr="008918BA">
        <w:rPr>
          <w:rFonts w:ascii="Arial" w:hAnsi="Arial" w:cs="Arial"/>
        </w:rPr>
        <w:t xml:space="preserve"> found to be in their </w:t>
      </w:r>
      <w:r w:rsidRPr="008918BA">
        <w:rPr>
          <w:rFonts w:ascii="Arial" w:hAnsi="Arial" w:cs="Arial"/>
        </w:rPr>
        <w:t xml:space="preserve">best interest.  </w:t>
      </w:r>
    </w:p>
    <w:p w14:paraId="77642F8E" w14:textId="074D418B" w:rsidR="00AA5625" w:rsidRDefault="00AA5625" w:rsidP="005F153A">
      <w:pPr>
        <w:jc w:val="both"/>
        <w:rPr>
          <w:rFonts w:ascii="Arial" w:hAnsi="Arial" w:cs="Arial"/>
        </w:rPr>
      </w:pPr>
    </w:p>
    <w:p w14:paraId="39D82A5E" w14:textId="2E4622CB" w:rsidR="00AA5625" w:rsidRPr="008918BA" w:rsidRDefault="00AA5625" w:rsidP="005F153A">
      <w:pPr>
        <w:jc w:val="both"/>
        <w:rPr>
          <w:rFonts w:ascii="Arial" w:hAnsi="Arial" w:cs="Arial"/>
        </w:rPr>
      </w:pPr>
      <w:r>
        <w:rPr>
          <w:rFonts w:ascii="Arial" w:hAnsi="Arial" w:cs="Arial"/>
        </w:rPr>
        <w:t xml:space="preserve">Further reading can be sought from the </w:t>
      </w:r>
      <w:hyperlink r:id="rId47" w:history="1">
        <w:r w:rsidRPr="00AA5625">
          <w:rPr>
            <w:rStyle w:val="Hyperlink"/>
            <w:rFonts w:ascii="Arial" w:hAnsi="Arial" w:cs="Arial"/>
          </w:rPr>
          <w:t>Mental Capacity Act Policy</w:t>
        </w:r>
      </w:hyperlink>
      <w:r w:rsidR="00821D72">
        <w:rPr>
          <w:rFonts w:ascii="Arial" w:hAnsi="Arial" w:cs="Arial"/>
        </w:rPr>
        <w:t>.</w:t>
      </w:r>
      <w:r>
        <w:rPr>
          <w:rFonts w:ascii="Arial" w:hAnsi="Arial" w:cs="Arial"/>
        </w:rPr>
        <w:t xml:space="preserve"> </w:t>
      </w:r>
    </w:p>
    <w:p w14:paraId="397A22FC" w14:textId="598DBABC" w:rsidR="00E5017E" w:rsidRPr="008918BA" w:rsidRDefault="00D35FB0">
      <w:pPr>
        <w:pStyle w:val="PISUB"/>
      </w:pPr>
      <w:bookmarkStart w:id="1621" w:name="_Toc115779898"/>
      <w:bookmarkStart w:id="1622" w:name="_Toc100053232"/>
      <w:r w:rsidRPr="008918BA">
        <w:t>Emotional Wellbeing Mental Health Service</w:t>
      </w:r>
      <w:r w:rsidR="00CA49B5" w:rsidRPr="008918BA">
        <w:t>s (EWMHS)</w:t>
      </w:r>
      <w:bookmarkEnd w:id="1621"/>
    </w:p>
    <w:p w14:paraId="1D6FC832" w14:textId="77777777" w:rsidR="00B419E2" w:rsidRPr="008918BA" w:rsidRDefault="00B419E2" w:rsidP="00B419E2"/>
    <w:p w14:paraId="04549F53" w14:textId="52EF4409" w:rsidR="00B419E2" w:rsidRPr="008918BA" w:rsidRDefault="00B419E2" w:rsidP="005F153A">
      <w:pPr>
        <w:jc w:val="both"/>
        <w:rPr>
          <w:rFonts w:ascii="Arial" w:hAnsi="Arial" w:cs="Arial"/>
        </w:rPr>
      </w:pPr>
      <w:r w:rsidRPr="00821D72">
        <w:rPr>
          <w:rFonts w:ascii="Arial" w:hAnsi="Arial" w:cs="Arial"/>
        </w:rPr>
        <w:t xml:space="preserve">Children </w:t>
      </w:r>
      <w:r w:rsidRPr="008918BA">
        <w:rPr>
          <w:rFonts w:ascii="Arial" w:hAnsi="Arial" w:cs="Arial"/>
        </w:rPr>
        <w:t xml:space="preserve">and vulnerable adults (up to the age of 25 years with Special Educational Needs) </w:t>
      </w:r>
      <w:r w:rsidR="00EC27CF" w:rsidRPr="008918BA">
        <w:rPr>
          <w:rFonts w:ascii="Arial" w:hAnsi="Arial" w:cs="Arial"/>
        </w:rPr>
        <w:t>will be offered refer</w:t>
      </w:r>
      <w:r w:rsidR="00CA49B5" w:rsidRPr="008918BA">
        <w:rPr>
          <w:rFonts w:ascii="Arial" w:hAnsi="Arial" w:cs="Arial"/>
        </w:rPr>
        <w:t>ral to EWMHS if they need support with any of the following</w:t>
      </w:r>
      <w:r w:rsidR="00FF754D">
        <w:rPr>
          <w:rFonts w:ascii="Arial" w:hAnsi="Arial" w:cs="Arial"/>
        </w:rPr>
        <w:t xml:space="preserve"> well</w:t>
      </w:r>
      <w:r w:rsidR="00263CFC" w:rsidRPr="008918BA">
        <w:rPr>
          <w:rFonts w:ascii="Arial" w:hAnsi="Arial" w:cs="Arial"/>
        </w:rPr>
        <w:t>being or mental health difficulties</w:t>
      </w:r>
      <w:r w:rsidR="00CA49B5" w:rsidRPr="008918BA">
        <w:rPr>
          <w:rFonts w:ascii="Arial" w:hAnsi="Arial" w:cs="Arial"/>
        </w:rPr>
        <w:t>:</w:t>
      </w:r>
    </w:p>
    <w:p w14:paraId="716DDEF9" w14:textId="0E34FEF0" w:rsidR="002F3C92" w:rsidRPr="00821D72" w:rsidRDefault="00606BE3" w:rsidP="005F153A">
      <w:pPr>
        <w:numPr>
          <w:ilvl w:val="0"/>
          <w:numId w:val="52"/>
        </w:numPr>
        <w:shd w:val="clear" w:color="auto" w:fill="FFFFFF"/>
        <w:spacing w:before="100" w:beforeAutospacing="1" w:after="100" w:afterAutospacing="1"/>
        <w:jc w:val="both"/>
        <w:rPr>
          <w:rFonts w:ascii="Arial" w:eastAsia="Times New Roman" w:hAnsi="Arial" w:cs="Arial"/>
          <w:color w:val="121212"/>
          <w:lang w:eastAsia="en-GB"/>
        </w:rPr>
      </w:pPr>
      <w:r>
        <w:rPr>
          <w:rFonts w:ascii="Arial" w:eastAsia="Times New Roman" w:hAnsi="Arial" w:cs="Arial"/>
          <w:color w:val="121212"/>
          <w:lang w:eastAsia="en-GB"/>
        </w:rPr>
        <w:t>A</w:t>
      </w:r>
      <w:r w:rsidR="002F3C92" w:rsidRPr="00821D72">
        <w:rPr>
          <w:rFonts w:ascii="Arial" w:eastAsia="Times New Roman" w:hAnsi="Arial" w:cs="Arial"/>
          <w:color w:val="121212"/>
          <w:lang w:eastAsia="en-GB"/>
        </w:rPr>
        <w:t>nxiety</w:t>
      </w:r>
    </w:p>
    <w:p w14:paraId="1F0FE08F" w14:textId="2224EB32" w:rsidR="002F3C92" w:rsidRPr="00821D72" w:rsidRDefault="00606BE3" w:rsidP="005F153A">
      <w:pPr>
        <w:numPr>
          <w:ilvl w:val="0"/>
          <w:numId w:val="52"/>
        </w:numPr>
        <w:shd w:val="clear" w:color="auto" w:fill="FFFFFF"/>
        <w:spacing w:before="100" w:beforeAutospacing="1" w:after="100" w:afterAutospacing="1"/>
        <w:jc w:val="both"/>
        <w:rPr>
          <w:rFonts w:ascii="Arial" w:eastAsia="Times New Roman" w:hAnsi="Arial" w:cs="Arial"/>
          <w:color w:val="121212"/>
          <w:lang w:eastAsia="en-GB"/>
        </w:rPr>
      </w:pPr>
      <w:r>
        <w:rPr>
          <w:rFonts w:ascii="Arial" w:eastAsia="Times New Roman" w:hAnsi="Arial" w:cs="Arial"/>
          <w:color w:val="121212"/>
          <w:lang w:eastAsia="en-GB"/>
        </w:rPr>
        <w:t>D</w:t>
      </w:r>
      <w:r w:rsidR="002F3C92" w:rsidRPr="00821D72">
        <w:rPr>
          <w:rFonts w:ascii="Arial" w:eastAsia="Times New Roman" w:hAnsi="Arial" w:cs="Arial"/>
          <w:color w:val="121212"/>
          <w:lang w:eastAsia="en-GB"/>
        </w:rPr>
        <w:t>epression</w:t>
      </w:r>
    </w:p>
    <w:p w14:paraId="3F268938" w14:textId="7D5FA4DE" w:rsidR="002F3C92" w:rsidRPr="00821D72" w:rsidRDefault="00606BE3" w:rsidP="005F153A">
      <w:pPr>
        <w:numPr>
          <w:ilvl w:val="0"/>
          <w:numId w:val="52"/>
        </w:numPr>
        <w:shd w:val="clear" w:color="auto" w:fill="FFFFFF"/>
        <w:spacing w:before="100" w:beforeAutospacing="1" w:after="100" w:afterAutospacing="1"/>
        <w:jc w:val="both"/>
        <w:rPr>
          <w:rFonts w:ascii="Arial" w:eastAsia="Times New Roman" w:hAnsi="Arial" w:cs="Arial"/>
          <w:color w:val="121212"/>
          <w:lang w:eastAsia="en-GB"/>
        </w:rPr>
      </w:pPr>
      <w:r>
        <w:rPr>
          <w:rFonts w:ascii="Arial" w:eastAsia="Times New Roman" w:hAnsi="Arial" w:cs="Arial"/>
          <w:color w:val="121212"/>
          <w:lang w:eastAsia="en-GB"/>
        </w:rPr>
        <w:t>S</w:t>
      </w:r>
      <w:r w:rsidR="002F3C92" w:rsidRPr="00821D72">
        <w:rPr>
          <w:rFonts w:ascii="Arial" w:eastAsia="Times New Roman" w:hAnsi="Arial" w:cs="Arial"/>
          <w:color w:val="121212"/>
          <w:lang w:eastAsia="en-GB"/>
        </w:rPr>
        <w:t>tress</w:t>
      </w:r>
    </w:p>
    <w:p w14:paraId="446AF6D2" w14:textId="5944D255" w:rsidR="002F3C92" w:rsidRPr="00821D72" w:rsidRDefault="00606BE3" w:rsidP="005F153A">
      <w:pPr>
        <w:numPr>
          <w:ilvl w:val="0"/>
          <w:numId w:val="52"/>
        </w:numPr>
        <w:shd w:val="clear" w:color="auto" w:fill="FFFFFF"/>
        <w:spacing w:before="100" w:beforeAutospacing="1" w:after="100" w:afterAutospacing="1"/>
        <w:jc w:val="both"/>
        <w:rPr>
          <w:rFonts w:ascii="Arial" w:eastAsia="Times New Roman" w:hAnsi="Arial" w:cs="Arial"/>
          <w:color w:val="121212"/>
          <w:lang w:eastAsia="en-GB"/>
        </w:rPr>
      </w:pPr>
      <w:r>
        <w:rPr>
          <w:rFonts w:ascii="Arial" w:eastAsia="Times New Roman" w:hAnsi="Arial" w:cs="Arial"/>
          <w:color w:val="121212"/>
          <w:lang w:eastAsia="en-GB"/>
        </w:rPr>
        <w:t>E</w:t>
      </w:r>
      <w:r w:rsidR="002F3C92" w:rsidRPr="00821D72">
        <w:rPr>
          <w:rFonts w:ascii="Arial" w:eastAsia="Times New Roman" w:hAnsi="Arial" w:cs="Arial"/>
          <w:color w:val="121212"/>
          <w:lang w:eastAsia="en-GB"/>
        </w:rPr>
        <w:t>ating disorders</w:t>
      </w:r>
    </w:p>
    <w:p w14:paraId="568BA915" w14:textId="4045E01E" w:rsidR="002F3C92" w:rsidRPr="00821D72" w:rsidRDefault="00606BE3" w:rsidP="005F153A">
      <w:pPr>
        <w:numPr>
          <w:ilvl w:val="0"/>
          <w:numId w:val="52"/>
        </w:numPr>
        <w:shd w:val="clear" w:color="auto" w:fill="FFFFFF"/>
        <w:spacing w:before="100" w:beforeAutospacing="1" w:after="100" w:afterAutospacing="1"/>
        <w:jc w:val="both"/>
        <w:rPr>
          <w:rFonts w:ascii="Arial" w:eastAsia="Times New Roman" w:hAnsi="Arial" w:cs="Arial"/>
          <w:color w:val="121212"/>
          <w:lang w:eastAsia="en-GB"/>
        </w:rPr>
      </w:pPr>
      <w:r>
        <w:rPr>
          <w:rFonts w:ascii="Arial" w:eastAsia="Times New Roman" w:hAnsi="Arial" w:cs="Arial"/>
          <w:color w:val="121212"/>
          <w:lang w:eastAsia="en-GB"/>
        </w:rPr>
        <w:t>S</w:t>
      </w:r>
      <w:r w:rsidR="002F3C92" w:rsidRPr="00821D72">
        <w:rPr>
          <w:rFonts w:ascii="Arial" w:eastAsia="Times New Roman" w:hAnsi="Arial" w:cs="Arial"/>
          <w:color w:val="121212"/>
          <w:lang w:eastAsia="en-GB"/>
        </w:rPr>
        <w:t>uicide</w:t>
      </w:r>
    </w:p>
    <w:p w14:paraId="46E27FD1" w14:textId="77777777" w:rsidR="002F3C92" w:rsidRPr="00821D72" w:rsidRDefault="002F3C92" w:rsidP="005F153A">
      <w:pPr>
        <w:numPr>
          <w:ilvl w:val="0"/>
          <w:numId w:val="52"/>
        </w:numPr>
        <w:shd w:val="clear" w:color="auto" w:fill="FFFFFF"/>
        <w:spacing w:before="100" w:beforeAutospacing="1" w:after="100" w:afterAutospacing="1"/>
        <w:jc w:val="both"/>
        <w:rPr>
          <w:rFonts w:ascii="Arial" w:eastAsia="Times New Roman" w:hAnsi="Arial" w:cs="Arial"/>
          <w:color w:val="121212"/>
          <w:lang w:eastAsia="en-GB"/>
        </w:rPr>
      </w:pPr>
      <w:r w:rsidRPr="00821D72">
        <w:rPr>
          <w:rFonts w:ascii="Arial" w:eastAsia="Times New Roman" w:hAnsi="Arial" w:cs="Arial"/>
          <w:color w:val="121212"/>
          <w:lang w:eastAsia="en-GB"/>
        </w:rPr>
        <w:t>Attention deficit hyperactivity disorder (ADHD)</w:t>
      </w:r>
    </w:p>
    <w:p w14:paraId="7A4E520F" w14:textId="53B3C58D" w:rsidR="002F3C92" w:rsidRPr="00821D72" w:rsidRDefault="00606BE3" w:rsidP="005F153A">
      <w:pPr>
        <w:numPr>
          <w:ilvl w:val="0"/>
          <w:numId w:val="52"/>
        </w:numPr>
        <w:shd w:val="clear" w:color="auto" w:fill="FFFFFF"/>
        <w:spacing w:before="100" w:beforeAutospacing="1" w:after="100" w:afterAutospacing="1"/>
        <w:jc w:val="both"/>
        <w:rPr>
          <w:rFonts w:ascii="Arial" w:eastAsia="Times New Roman" w:hAnsi="Arial" w:cs="Arial"/>
          <w:color w:val="121212"/>
          <w:lang w:eastAsia="en-GB"/>
        </w:rPr>
      </w:pPr>
      <w:r>
        <w:rPr>
          <w:rFonts w:ascii="Arial" w:eastAsia="Times New Roman" w:hAnsi="Arial" w:cs="Arial"/>
          <w:color w:val="121212"/>
          <w:lang w:eastAsia="en-GB"/>
        </w:rPr>
        <w:t>A</w:t>
      </w:r>
      <w:r w:rsidR="002F3C92" w:rsidRPr="00821D72">
        <w:rPr>
          <w:rFonts w:ascii="Arial" w:eastAsia="Times New Roman" w:hAnsi="Arial" w:cs="Arial"/>
          <w:color w:val="121212"/>
          <w:lang w:eastAsia="en-GB"/>
        </w:rPr>
        <w:t>utism spectrum</w:t>
      </w:r>
    </w:p>
    <w:p w14:paraId="29AF0130" w14:textId="32AE8638" w:rsidR="002F3C92" w:rsidRPr="008918BA" w:rsidRDefault="00606BE3" w:rsidP="005F153A">
      <w:pPr>
        <w:numPr>
          <w:ilvl w:val="0"/>
          <w:numId w:val="52"/>
        </w:numPr>
        <w:shd w:val="clear" w:color="auto" w:fill="FFFFFF"/>
        <w:spacing w:before="100" w:beforeAutospacing="1" w:after="100" w:afterAutospacing="1"/>
        <w:jc w:val="both"/>
        <w:rPr>
          <w:rFonts w:ascii="Arial" w:eastAsia="Times New Roman" w:hAnsi="Arial" w:cs="Arial"/>
          <w:color w:val="121212"/>
          <w:lang w:eastAsia="en-GB"/>
        </w:rPr>
      </w:pPr>
      <w:r>
        <w:rPr>
          <w:rFonts w:ascii="Arial" w:eastAsia="Times New Roman" w:hAnsi="Arial" w:cs="Arial"/>
          <w:color w:val="121212"/>
          <w:lang w:eastAsia="en-GB"/>
        </w:rPr>
        <w:t>E</w:t>
      </w:r>
      <w:r w:rsidR="002F3C92" w:rsidRPr="00821D72">
        <w:rPr>
          <w:rFonts w:ascii="Arial" w:eastAsia="Times New Roman" w:hAnsi="Arial" w:cs="Arial"/>
          <w:color w:val="121212"/>
          <w:lang w:eastAsia="en-GB"/>
        </w:rPr>
        <w:t>motional and behavioural difficultie</w:t>
      </w:r>
      <w:r w:rsidR="007749BD" w:rsidRPr="008918BA">
        <w:rPr>
          <w:rFonts w:ascii="Arial" w:eastAsia="Times New Roman" w:hAnsi="Arial" w:cs="Arial"/>
          <w:color w:val="121212"/>
          <w:lang w:eastAsia="en-GB"/>
        </w:rPr>
        <w:t>s</w:t>
      </w:r>
    </w:p>
    <w:p w14:paraId="45BED601" w14:textId="712C596B" w:rsidR="002F3C92" w:rsidRPr="00821D72" w:rsidRDefault="007749BD" w:rsidP="005F153A">
      <w:pPr>
        <w:shd w:val="clear" w:color="auto" w:fill="FFFFFF"/>
        <w:spacing w:before="100" w:beforeAutospacing="1" w:after="100" w:afterAutospacing="1"/>
        <w:jc w:val="both"/>
        <w:rPr>
          <w:rFonts w:ascii="Arial" w:eastAsia="Times New Roman" w:hAnsi="Arial" w:cs="Arial"/>
          <w:color w:val="121212"/>
          <w:lang w:eastAsia="en-GB"/>
        </w:rPr>
      </w:pPr>
      <w:r w:rsidRPr="008918BA">
        <w:rPr>
          <w:rFonts w:ascii="Arial" w:eastAsia="Times New Roman" w:hAnsi="Arial" w:cs="Arial"/>
          <w:color w:val="121212"/>
          <w:lang w:eastAsia="en-GB"/>
        </w:rPr>
        <w:t xml:space="preserve">Referral will be made via </w:t>
      </w:r>
      <w:r w:rsidR="004E6A74">
        <w:rPr>
          <w:rFonts w:ascii="Arial" w:eastAsia="Times New Roman" w:hAnsi="Arial" w:cs="Arial"/>
          <w:color w:val="121212"/>
          <w:lang w:eastAsia="en-GB"/>
        </w:rPr>
        <w:t xml:space="preserve">the </w:t>
      </w:r>
      <w:proofErr w:type="gramStart"/>
      <w:r w:rsidR="004E6A74">
        <w:rPr>
          <w:rFonts w:ascii="Arial" w:eastAsia="Times New Roman" w:hAnsi="Arial" w:cs="Arial"/>
          <w:color w:val="121212"/>
          <w:lang w:eastAsia="en-GB"/>
        </w:rPr>
        <w:t>up to date</w:t>
      </w:r>
      <w:proofErr w:type="gramEnd"/>
      <w:r w:rsidR="004E6A74">
        <w:rPr>
          <w:rFonts w:ascii="Arial" w:eastAsia="Times New Roman" w:hAnsi="Arial" w:cs="Arial"/>
          <w:color w:val="121212"/>
          <w:lang w:eastAsia="en-GB"/>
        </w:rPr>
        <w:t xml:space="preserve"> guidance.</w:t>
      </w:r>
    </w:p>
    <w:p w14:paraId="624590E6" w14:textId="77777777" w:rsidR="0064286D" w:rsidRPr="008918BA" w:rsidRDefault="0064286D">
      <w:pPr>
        <w:pStyle w:val="PISUB"/>
      </w:pPr>
      <w:bookmarkStart w:id="1623" w:name="_Toc100053233"/>
      <w:bookmarkStart w:id="1624" w:name="_Toc115779899"/>
      <w:bookmarkEnd w:id="1622"/>
      <w:r w:rsidRPr="008918BA">
        <w:t>CONTEST and PREVENT</w:t>
      </w:r>
      <w:bookmarkEnd w:id="1623"/>
      <w:bookmarkEnd w:id="1624"/>
    </w:p>
    <w:p w14:paraId="21D4BEFE" w14:textId="77777777" w:rsidR="0064286D" w:rsidRPr="008918BA" w:rsidRDefault="0064286D" w:rsidP="0064286D"/>
    <w:p w14:paraId="79AFDE47" w14:textId="05307894" w:rsidR="0064286D" w:rsidRPr="008918BA" w:rsidRDefault="0064286D" w:rsidP="005F153A">
      <w:pPr>
        <w:jc w:val="both"/>
        <w:rPr>
          <w:rFonts w:ascii="Arial" w:hAnsi="Arial" w:cs="Arial"/>
        </w:rPr>
      </w:pPr>
      <w:r w:rsidRPr="008918BA">
        <w:rPr>
          <w:rFonts w:ascii="Arial" w:hAnsi="Arial" w:cs="Arial"/>
        </w:rPr>
        <w:t xml:space="preserve">In 2011, the government introduced the </w:t>
      </w:r>
      <w:hyperlink r:id="rId48" w:history="1">
        <w:r w:rsidRPr="008918BA">
          <w:rPr>
            <w:rStyle w:val="Hyperlink"/>
            <w:rFonts w:ascii="Arial" w:hAnsi="Arial" w:cs="Arial"/>
          </w:rPr>
          <w:t>PREVENT strategy</w:t>
        </w:r>
      </w:hyperlink>
      <w:r w:rsidRPr="008918BA">
        <w:rPr>
          <w:rFonts w:ascii="Arial" w:hAnsi="Arial" w:cs="Arial"/>
        </w:rPr>
        <w:t xml:space="preserve"> as part of the counter-terrorism strategy, </w:t>
      </w:r>
      <w:hyperlink r:id="rId49" w:history="1">
        <w:r w:rsidRPr="008918BA">
          <w:rPr>
            <w:rStyle w:val="Hyperlink"/>
            <w:rFonts w:ascii="Arial" w:hAnsi="Arial" w:cs="Arial"/>
          </w:rPr>
          <w:t>CONTEST</w:t>
        </w:r>
      </w:hyperlink>
      <w:r w:rsidRPr="008918BA">
        <w:rPr>
          <w:rFonts w:ascii="Arial" w:hAnsi="Arial" w:cs="Arial"/>
        </w:rPr>
        <w:t xml:space="preserve">. </w:t>
      </w:r>
      <w:bookmarkStart w:id="1625" w:name="_Hlk93672139"/>
      <w:r w:rsidRPr="008918BA">
        <w:rPr>
          <w:rFonts w:ascii="Arial" w:hAnsi="Arial" w:cs="Arial"/>
        </w:rPr>
        <w:t>The purpose of PREVENT is to stop individuals becoming involved in terrorism. This includes violent and non-violent extremism which can create an atmosphere conducive to terrorism.</w:t>
      </w:r>
      <w:bookmarkEnd w:id="1625"/>
    </w:p>
    <w:p w14:paraId="1A23C5BE" w14:textId="77777777" w:rsidR="00523706" w:rsidRPr="008918BA" w:rsidRDefault="00523706" w:rsidP="005F153A">
      <w:pPr>
        <w:jc w:val="both"/>
        <w:rPr>
          <w:rFonts w:ascii="Arial" w:hAnsi="Arial" w:cs="Arial"/>
        </w:rPr>
      </w:pPr>
    </w:p>
    <w:p w14:paraId="6E3D44A1" w14:textId="56548120" w:rsidR="00AA5625" w:rsidRPr="008918BA" w:rsidRDefault="0064286D" w:rsidP="005F153A">
      <w:pPr>
        <w:jc w:val="both"/>
        <w:rPr>
          <w:rFonts w:ascii="Arial" w:hAnsi="Arial" w:cs="Arial"/>
        </w:rPr>
      </w:pPr>
      <w:hyperlink r:id="rId50" w:history="1">
        <w:r w:rsidRPr="008918BA">
          <w:rPr>
            <w:rStyle w:val="Hyperlink"/>
            <w:rFonts w:ascii="Arial" w:hAnsi="Arial" w:cs="Arial"/>
          </w:rPr>
          <w:t>C</w:t>
        </w:r>
        <w:r w:rsidR="00523706" w:rsidRPr="008918BA">
          <w:rPr>
            <w:rStyle w:val="Hyperlink"/>
            <w:rFonts w:ascii="Arial" w:hAnsi="Arial" w:cs="Arial"/>
          </w:rPr>
          <w:t>HANNEL</w:t>
        </w:r>
      </w:hyperlink>
      <w:r w:rsidRPr="008918BA">
        <w:rPr>
          <w:rFonts w:ascii="Arial" w:hAnsi="Arial" w:cs="Arial"/>
        </w:rPr>
        <w:t xml:space="preserve"> is a support programme that helps those individuals who are at risk of being drawn into terrorism. Further guidance can be found at the Gov.uk webpage titled </w:t>
      </w:r>
      <w:hyperlink r:id="rId51" w:history="1">
        <w:r w:rsidRPr="008918BA">
          <w:rPr>
            <w:rStyle w:val="Hyperlink"/>
            <w:rFonts w:ascii="Arial" w:hAnsi="Arial" w:cs="Arial"/>
          </w:rPr>
          <w:t>Channel and Prevent Multi-Agency Panel (PMAP) guidance</w:t>
        </w:r>
      </w:hyperlink>
      <w:r w:rsidRPr="0092605D">
        <w:rPr>
          <w:rStyle w:val="Hyperlink"/>
          <w:rFonts w:ascii="Arial" w:hAnsi="Arial" w:cs="Arial"/>
          <w:color w:val="auto"/>
          <w:u w:val="none"/>
        </w:rPr>
        <w:t>.</w:t>
      </w:r>
      <w:r w:rsidRPr="0092605D">
        <w:rPr>
          <w:rFonts w:ascii="Arial" w:hAnsi="Arial" w:cs="Arial"/>
        </w:rPr>
        <w:t xml:space="preserve">  </w:t>
      </w:r>
    </w:p>
    <w:p w14:paraId="766A0AAA" w14:textId="77777777" w:rsidR="0064286D" w:rsidRPr="008918BA" w:rsidRDefault="0064286D" w:rsidP="005F153A">
      <w:pPr>
        <w:jc w:val="both"/>
        <w:rPr>
          <w:rFonts w:ascii="Arial" w:hAnsi="Arial" w:cs="Arial"/>
        </w:rPr>
      </w:pPr>
    </w:p>
    <w:p w14:paraId="5D2803FB" w14:textId="77777777" w:rsidR="0064286D" w:rsidRDefault="0064286D" w:rsidP="005F153A">
      <w:pPr>
        <w:jc w:val="both"/>
        <w:rPr>
          <w:rFonts w:ascii="Arial" w:hAnsi="Arial" w:cs="Arial"/>
        </w:rPr>
      </w:pPr>
      <w:r w:rsidRPr="008918BA">
        <w:rPr>
          <w:rFonts w:ascii="Arial" w:hAnsi="Arial" w:cs="Arial"/>
        </w:rPr>
        <w:t xml:space="preserve">It is possible that staff will meet and treat people who are at risk of being drawn into terrorism, including supporting violent or non-violent extremism or being susceptible to radicalisation. If a member of staff suspects that an individual is at risk, they should speak to the organisation’s clinical safeguarding lead or, in his/her absence, to the deputy clinical safeguarding lead. </w:t>
      </w:r>
    </w:p>
    <w:p w14:paraId="4011F605" w14:textId="77777777" w:rsidR="00FF754D" w:rsidRPr="008918BA" w:rsidRDefault="00FF754D" w:rsidP="005F153A">
      <w:pPr>
        <w:jc w:val="both"/>
        <w:rPr>
          <w:rFonts w:ascii="Arial" w:hAnsi="Arial" w:cs="Arial"/>
        </w:rPr>
      </w:pPr>
    </w:p>
    <w:p w14:paraId="697FA1E1" w14:textId="77777777" w:rsidR="0064286D" w:rsidRPr="008918BA" w:rsidRDefault="0064286D" w:rsidP="005F153A">
      <w:pPr>
        <w:jc w:val="both"/>
        <w:rPr>
          <w:rFonts w:ascii="Arial" w:hAnsi="Arial" w:cs="Arial"/>
        </w:rPr>
      </w:pPr>
      <w:r w:rsidRPr="008918BA">
        <w:rPr>
          <w:rFonts w:ascii="Arial" w:hAnsi="Arial" w:cs="Arial"/>
        </w:rPr>
        <w:t>It may be necessary to contact the regional PREVENT coordinator (RPC) for further guidance.</w:t>
      </w:r>
    </w:p>
    <w:p w14:paraId="4681828F" w14:textId="22595369" w:rsidR="006803E5" w:rsidRPr="008918BA" w:rsidRDefault="00747533">
      <w:pPr>
        <w:pStyle w:val="PIChapter"/>
      </w:pPr>
      <w:bookmarkStart w:id="1626" w:name="_Toc108189132"/>
      <w:bookmarkStart w:id="1627" w:name="_Toc108189273"/>
      <w:bookmarkStart w:id="1628" w:name="_Toc108443774"/>
      <w:bookmarkStart w:id="1629" w:name="_Toc108443926"/>
      <w:bookmarkStart w:id="1630" w:name="_Toc108451659"/>
      <w:bookmarkStart w:id="1631" w:name="_Toc108451804"/>
      <w:bookmarkStart w:id="1632" w:name="_Toc108463747"/>
      <w:bookmarkStart w:id="1633" w:name="_Toc108463895"/>
      <w:bookmarkStart w:id="1634" w:name="_Toc108464051"/>
      <w:bookmarkStart w:id="1635" w:name="_Toc108464198"/>
      <w:bookmarkStart w:id="1636" w:name="_Toc108525320"/>
      <w:bookmarkStart w:id="1637" w:name="_Toc108525468"/>
      <w:bookmarkStart w:id="1638" w:name="_Toc108525616"/>
      <w:bookmarkStart w:id="1639" w:name="_Toc108525996"/>
      <w:bookmarkStart w:id="1640" w:name="_Toc108528688"/>
      <w:bookmarkStart w:id="1641" w:name="_Toc108528836"/>
      <w:bookmarkStart w:id="1642" w:name="_Toc108529620"/>
      <w:bookmarkStart w:id="1643" w:name="_Toc108530516"/>
      <w:bookmarkStart w:id="1644" w:name="_Toc109045701"/>
      <w:bookmarkStart w:id="1645" w:name="_Toc109121523"/>
      <w:bookmarkStart w:id="1646" w:name="_Toc109124090"/>
      <w:bookmarkStart w:id="1647" w:name="_Toc108189137"/>
      <w:bookmarkStart w:id="1648" w:name="_Toc108189278"/>
      <w:bookmarkStart w:id="1649" w:name="_Toc108443779"/>
      <w:bookmarkStart w:id="1650" w:name="_Toc108443931"/>
      <w:bookmarkStart w:id="1651" w:name="_Toc108451664"/>
      <w:bookmarkStart w:id="1652" w:name="_Toc108451809"/>
      <w:bookmarkStart w:id="1653" w:name="_Toc108463749"/>
      <w:bookmarkStart w:id="1654" w:name="_Toc108463897"/>
      <w:bookmarkStart w:id="1655" w:name="_Toc108464052"/>
      <w:bookmarkStart w:id="1656" w:name="_Toc108464199"/>
      <w:bookmarkStart w:id="1657" w:name="_Toc108525321"/>
      <w:bookmarkStart w:id="1658" w:name="_Toc108525469"/>
      <w:bookmarkStart w:id="1659" w:name="_Toc108525617"/>
      <w:bookmarkStart w:id="1660" w:name="_Toc108525997"/>
      <w:bookmarkStart w:id="1661" w:name="_Toc108528689"/>
      <w:bookmarkStart w:id="1662" w:name="_Toc108528837"/>
      <w:bookmarkStart w:id="1663" w:name="_Toc108529621"/>
      <w:bookmarkStart w:id="1664" w:name="_Toc108530517"/>
      <w:bookmarkStart w:id="1665" w:name="_Toc109045702"/>
      <w:bookmarkStart w:id="1666" w:name="_Toc109121524"/>
      <w:bookmarkStart w:id="1667" w:name="_Toc109124091"/>
      <w:bookmarkStart w:id="1668" w:name="_Toc115779900"/>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r w:rsidRPr="00606BE3">
        <w:t>Adults</w:t>
      </w:r>
      <w:r w:rsidR="00821D72">
        <w:t xml:space="preserve"> –</w:t>
      </w:r>
      <w:r w:rsidRPr="00606BE3">
        <w:t xml:space="preserve"> indicators </w:t>
      </w:r>
      <w:r w:rsidR="00B66526" w:rsidRPr="00606BE3">
        <w:t>of abuse</w:t>
      </w:r>
      <w:bookmarkEnd w:id="1668"/>
    </w:p>
    <w:p w14:paraId="36C79EDD" w14:textId="77777777" w:rsidR="00682AF5" w:rsidRPr="008918BA" w:rsidRDefault="00682AF5" w:rsidP="00682AF5">
      <w:pPr>
        <w:ind w:left="720" w:hanging="720"/>
        <w:rPr>
          <w:rFonts w:ascii="Arial" w:hAnsi="Arial" w:cs="Arial"/>
          <w:smallCaps/>
        </w:rPr>
      </w:pPr>
      <w:bookmarkStart w:id="1669" w:name="_Toc107255721"/>
      <w:bookmarkStart w:id="1670" w:name="_Toc107256552"/>
      <w:bookmarkStart w:id="1671" w:name="_Toc107256710"/>
      <w:bookmarkStart w:id="1672" w:name="_Toc107255722"/>
      <w:bookmarkStart w:id="1673" w:name="_Toc107256553"/>
      <w:bookmarkStart w:id="1674" w:name="_Toc107256711"/>
      <w:bookmarkStart w:id="1675" w:name="_Toc107255723"/>
      <w:bookmarkStart w:id="1676" w:name="_Toc107256554"/>
      <w:bookmarkStart w:id="1677" w:name="_Toc107256712"/>
      <w:bookmarkStart w:id="1678" w:name="_Toc107255724"/>
      <w:bookmarkStart w:id="1679" w:name="_Toc107256555"/>
      <w:bookmarkStart w:id="1680" w:name="_Toc107256713"/>
      <w:bookmarkStart w:id="1681" w:name="_Toc107255725"/>
      <w:bookmarkStart w:id="1682" w:name="_Toc107256556"/>
      <w:bookmarkStart w:id="1683" w:name="_Toc107256714"/>
      <w:bookmarkStart w:id="1684" w:name="_Toc107255726"/>
      <w:bookmarkStart w:id="1685" w:name="_Toc107256557"/>
      <w:bookmarkStart w:id="1686" w:name="_Toc107256715"/>
      <w:bookmarkStart w:id="1687" w:name="_Toc107255728"/>
      <w:bookmarkStart w:id="1688" w:name="_Toc107256559"/>
      <w:bookmarkStart w:id="1689" w:name="_Toc107256717"/>
      <w:bookmarkStart w:id="1690" w:name="_Toc107255729"/>
      <w:bookmarkStart w:id="1691" w:name="_Toc107256560"/>
      <w:bookmarkStart w:id="1692" w:name="_Toc10725671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r w:rsidRPr="008918BA">
        <w:rPr>
          <w:rFonts w:ascii="Arial" w:hAnsi="Arial" w:cs="Arial"/>
        </w:rPr>
        <w:t>The following are indicators of abuse in adults at risk:</w:t>
      </w:r>
    </w:p>
    <w:p w14:paraId="23265177" w14:textId="2F472DDB" w:rsidR="00682AF5" w:rsidRPr="008918BA" w:rsidRDefault="00682AF5">
      <w:pPr>
        <w:pStyle w:val="PISUB"/>
      </w:pPr>
      <w:bookmarkStart w:id="1693" w:name="_Toc115779901"/>
      <w:bookmarkStart w:id="1694" w:name="_Toc100053242"/>
      <w:r w:rsidRPr="008918BA">
        <w:t>Physical abuse</w:t>
      </w:r>
      <w:bookmarkEnd w:id="1693"/>
      <w:r w:rsidRPr="008918BA">
        <w:t xml:space="preserve"> </w:t>
      </w:r>
      <w:bookmarkEnd w:id="1694"/>
    </w:p>
    <w:p w14:paraId="100FF928" w14:textId="77777777" w:rsidR="00682AF5" w:rsidRPr="008918BA" w:rsidRDefault="00682AF5" w:rsidP="00682AF5">
      <w:pPr>
        <w:rPr>
          <w:smallCaps/>
        </w:rPr>
      </w:pPr>
    </w:p>
    <w:p w14:paraId="4FD62C7A" w14:textId="77777777" w:rsidR="00682AF5" w:rsidRPr="008918BA" w:rsidRDefault="00682AF5" w:rsidP="00682AF5">
      <w:pPr>
        <w:rPr>
          <w:rFonts w:ascii="Arial" w:hAnsi="Arial" w:cs="Arial"/>
        </w:rPr>
      </w:pPr>
      <w:r w:rsidRPr="008918BA">
        <w:rPr>
          <w:rFonts w:ascii="Arial" w:hAnsi="Arial" w:cs="Arial"/>
        </w:rPr>
        <w:t>Possible indicators for physical abuse may include:</w:t>
      </w:r>
    </w:p>
    <w:p w14:paraId="66751FF5" w14:textId="77777777" w:rsidR="00682AF5" w:rsidRPr="008918BA" w:rsidRDefault="00682AF5" w:rsidP="00682AF5">
      <w:pPr>
        <w:rPr>
          <w:rFonts w:ascii="Arial" w:hAnsi="Arial" w:cs="Arial"/>
        </w:rPr>
      </w:pPr>
    </w:p>
    <w:p w14:paraId="3657D977" w14:textId="77777777" w:rsidR="00682AF5" w:rsidRPr="008918BA" w:rsidRDefault="00682AF5">
      <w:pPr>
        <w:pStyle w:val="ListParagraph"/>
        <w:numPr>
          <w:ilvl w:val="0"/>
          <w:numId w:val="6"/>
        </w:numPr>
        <w:rPr>
          <w:rFonts w:ascii="Arial" w:hAnsi="Arial" w:cs="Arial"/>
        </w:rPr>
      </w:pPr>
      <w:r w:rsidRPr="008918BA">
        <w:rPr>
          <w:rFonts w:ascii="Arial" w:hAnsi="Arial" w:cs="Arial"/>
        </w:rPr>
        <w:t>Unexplained injuries or injuries inconsistent with the person’s lifestyle</w:t>
      </w:r>
    </w:p>
    <w:p w14:paraId="633E6D70" w14:textId="77777777" w:rsidR="00682AF5" w:rsidRPr="008918BA" w:rsidRDefault="00682AF5">
      <w:pPr>
        <w:pStyle w:val="ListParagraph"/>
        <w:numPr>
          <w:ilvl w:val="0"/>
          <w:numId w:val="6"/>
        </w:numPr>
        <w:rPr>
          <w:rFonts w:ascii="Arial" w:hAnsi="Arial" w:cs="Arial"/>
        </w:rPr>
      </w:pPr>
      <w:r w:rsidRPr="008918BA">
        <w:rPr>
          <w:rFonts w:ascii="Arial" w:hAnsi="Arial" w:cs="Arial"/>
        </w:rPr>
        <w:t>Inconsistent history or a changing history</w:t>
      </w:r>
    </w:p>
    <w:p w14:paraId="6CF95F44" w14:textId="77777777" w:rsidR="00682AF5" w:rsidRPr="008918BA" w:rsidRDefault="00682AF5">
      <w:pPr>
        <w:pStyle w:val="ListParagraph"/>
        <w:numPr>
          <w:ilvl w:val="0"/>
          <w:numId w:val="6"/>
        </w:numPr>
        <w:rPr>
          <w:rFonts w:ascii="Arial" w:hAnsi="Arial" w:cs="Arial"/>
        </w:rPr>
      </w:pPr>
      <w:r w:rsidRPr="008918BA">
        <w:rPr>
          <w:rFonts w:ascii="Arial" w:hAnsi="Arial" w:cs="Arial"/>
        </w:rPr>
        <w:t>Bruising, burns, marks, regular injuries</w:t>
      </w:r>
    </w:p>
    <w:p w14:paraId="35C89E07" w14:textId="77777777" w:rsidR="00682AF5" w:rsidRPr="008918BA" w:rsidRDefault="00682AF5">
      <w:pPr>
        <w:pStyle w:val="ListParagraph"/>
        <w:numPr>
          <w:ilvl w:val="0"/>
          <w:numId w:val="6"/>
        </w:numPr>
        <w:rPr>
          <w:rFonts w:ascii="Arial" w:hAnsi="Arial" w:cs="Arial"/>
        </w:rPr>
      </w:pPr>
      <w:r w:rsidRPr="008918BA">
        <w:rPr>
          <w:rFonts w:ascii="Arial" w:hAnsi="Arial" w:cs="Arial"/>
        </w:rPr>
        <w:t>Unexplained falls</w:t>
      </w:r>
    </w:p>
    <w:p w14:paraId="6C6342CA" w14:textId="77777777" w:rsidR="00682AF5" w:rsidRPr="008918BA" w:rsidRDefault="00682AF5">
      <w:pPr>
        <w:pStyle w:val="ListParagraph"/>
        <w:numPr>
          <w:ilvl w:val="0"/>
          <w:numId w:val="6"/>
        </w:numPr>
        <w:rPr>
          <w:rFonts w:ascii="Arial" w:hAnsi="Arial" w:cs="Arial"/>
        </w:rPr>
      </w:pPr>
      <w:r w:rsidRPr="008918BA">
        <w:rPr>
          <w:rFonts w:ascii="Arial" w:hAnsi="Arial" w:cs="Arial"/>
        </w:rPr>
        <w:t>Changes in behaviour or low self-esteem</w:t>
      </w:r>
    </w:p>
    <w:p w14:paraId="37062DD4" w14:textId="77777777" w:rsidR="00682AF5" w:rsidRPr="008918BA" w:rsidRDefault="00682AF5">
      <w:pPr>
        <w:pStyle w:val="ListParagraph"/>
        <w:numPr>
          <w:ilvl w:val="0"/>
          <w:numId w:val="6"/>
        </w:numPr>
        <w:rPr>
          <w:rFonts w:ascii="Arial" w:hAnsi="Arial" w:cs="Arial"/>
        </w:rPr>
      </w:pPr>
      <w:r w:rsidRPr="008918BA">
        <w:rPr>
          <w:rFonts w:ascii="Arial" w:hAnsi="Arial" w:cs="Arial"/>
        </w:rPr>
        <w:t>A delay or failure in seeking medical support</w:t>
      </w:r>
    </w:p>
    <w:p w14:paraId="0318EDF8" w14:textId="77777777" w:rsidR="00682AF5" w:rsidRPr="008918BA" w:rsidRDefault="00682AF5">
      <w:pPr>
        <w:pStyle w:val="ListParagraph"/>
        <w:numPr>
          <w:ilvl w:val="0"/>
          <w:numId w:val="6"/>
        </w:numPr>
        <w:rPr>
          <w:rFonts w:ascii="Arial" w:hAnsi="Arial" w:cs="Arial"/>
        </w:rPr>
      </w:pPr>
      <w:r w:rsidRPr="008918BA">
        <w:rPr>
          <w:rFonts w:ascii="Arial" w:hAnsi="Arial" w:cs="Arial"/>
        </w:rPr>
        <w:t>Signs of malnutrition</w:t>
      </w:r>
    </w:p>
    <w:p w14:paraId="6E6DEF4D" w14:textId="1F620D4F" w:rsidR="00682AF5" w:rsidRPr="008918BA" w:rsidRDefault="00682AF5">
      <w:pPr>
        <w:pStyle w:val="PISUB"/>
      </w:pPr>
      <w:bookmarkStart w:id="1695" w:name="_Toc115779902"/>
      <w:bookmarkStart w:id="1696" w:name="_Toc100053243"/>
      <w:r w:rsidRPr="008918BA">
        <w:t>Emotional abuse</w:t>
      </w:r>
      <w:bookmarkEnd w:id="1695"/>
      <w:r w:rsidRPr="008918BA">
        <w:t xml:space="preserve"> </w:t>
      </w:r>
      <w:bookmarkEnd w:id="1696"/>
    </w:p>
    <w:p w14:paraId="0A823D43" w14:textId="77777777" w:rsidR="00682AF5" w:rsidRPr="008918BA" w:rsidRDefault="00682AF5" w:rsidP="00682AF5"/>
    <w:p w14:paraId="4174E71E" w14:textId="77777777" w:rsidR="00682AF5" w:rsidRPr="008918BA" w:rsidRDefault="00682AF5" w:rsidP="00682AF5">
      <w:pPr>
        <w:rPr>
          <w:rFonts w:ascii="Arial" w:hAnsi="Arial" w:cs="Arial"/>
        </w:rPr>
      </w:pPr>
      <w:r w:rsidRPr="008918BA">
        <w:rPr>
          <w:rFonts w:ascii="Arial" w:hAnsi="Arial" w:cs="Arial"/>
        </w:rPr>
        <w:t>Possible indicators of emotional abuse:</w:t>
      </w:r>
    </w:p>
    <w:p w14:paraId="3CD33115" w14:textId="77777777" w:rsidR="00682AF5" w:rsidRPr="008918BA" w:rsidRDefault="00682AF5" w:rsidP="00682AF5">
      <w:pPr>
        <w:rPr>
          <w:rFonts w:ascii="Arial" w:hAnsi="Arial" w:cs="Arial"/>
        </w:rPr>
      </w:pPr>
    </w:p>
    <w:p w14:paraId="0D0EBB8A" w14:textId="77777777" w:rsidR="00682AF5" w:rsidRPr="008918BA" w:rsidRDefault="00682AF5">
      <w:pPr>
        <w:pStyle w:val="ListParagraph"/>
        <w:numPr>
          <w:ilvl w:val="0"/>
          <w:numId w:val="8"/>
        </w:numPr>
        <w:rPr>
          <w:rFonts w:ascii="Arial" w:hAnsi="Arial" w:cs="Arial"/>
        </w:rPr>
      </w:pPr>
      <w:r w:rsidRPr="008918BA">
        <w:rPr>
          <w:rFonts w:ascii="Arial" w:hAnsi="Arial" w:cs="Arial"/>
        </w:rPr>
        <w:t>Low self-esteem</w:t>
      </w:r>
    </w:p>
    <w:p w14:paraId="093D467F" w14:textId="77777777" w:rsidR="00682AF5" w:rsidRPr="008918BA" w:rsidRDefault="00682AF5">
      <w:pPr>
        <w:pStyle w:val="ListParagraph"/>
        <w:numPr>
          <w:ilvl w:val="0"/>
          <w:numId w:val="8"/>
        </w:numPr>
        <w:rPr>
          <w:rFonts w:ascii="Arial" w:hAnsi="Arial" w:cs="Arial"/>
        </w:rPr>
      </w:pPr>
      <w:r w:rsidRPr="008918BA">
        <w:rPr>
          <w:rFonts w:ascii="Arial" w:hAnsi="Arial" w:cs="Arial"/>
        </w:rPr>
        <w:t>Uncooperative and/or aggressive behaviour</w:t>
      </w:r>
    </w:p>
    <w:p w14:paraId="0EC633CE" w14:textId="77777777" w:rsidR="00682AF5" w:rsidRPr="008918BA" w:rsidRDefault="00682AF5">
      <w:pPr>
        <w:pStyle w:val="ListParagraph"/>
        <w:numPr>
          <w:ilvl w:val="0"/>
          <w:numId w:val="8"/>
        </w:numPr>
        <w:rPr>
          <w:rFonts w:ascii="Arial" w:hAnsi="Arial" w:cs="Arial"/>
        </w:rPr>
      </w:pPr>
      <w:r w:rsidRPr="008918BA">
        <w:rPr>
          <w:rFonts w:ascii="Arial" w:hAnsi="Arial" w:cs="Arial"/>
        </w:rPr>
        <w:t>Resentment, anger, distress</w:t>
      </w:r>
    </w:p>
    <w:p w14:paraId="64BE2C1E" w14:textId="77777777" w:rsidR="00682AF5" w:rsidRPr="008918BA" w:rsidRDefault="00682AF5">
      <w:pPr>
        <w:pStyle w:val="ListParagraph"/>
        <w:numPr>
          <w:ilvl w:val="0"/>
          <w:numId w:val="8"/>
        </w:numPr>
        <w:rPr>
          <w:rFonts w:ascii="Arial" w:hAnsi="Arial" w:cs="Arial"/>
        </w:rPr>
      </w:pPr>
      <w:r w:rsidRPr="008918BA">
        <w:rPr>
          <w:rFonts w:ascii="Arial" w:hAnsi="Arial" w:cs="Arial"/>
        </w:rPr>
        <w:t>Insomnia</w:t>
      </w:r>
    </w:p>
    <w:p w14:paraId="6EAF6345" w14:textId="51655B25" w:rsidR="00682AF5" w:rsidRPr="008918BA" w:rsidRDefault="00682AF5">
      <w:pPr>
        <w:pStyle w:val="ListParagraph"/>
        <w:numPr>
          <w:ilvl w:val="0"/>
          <w:numId w:val="8"/>
        </w:numPr>
        <w:rPr>
          <w:rFonts w:ascii="Arial" w:hAnsi="Arial" w:cs="Arial"/>
        </w:rPr>
      </w:pPr>
      <w:r w:rsidRPr="008918BA">
        <w:rPr>
          <w:rFonts w:ascii="Arial" w:hAnsi="Arial" w:cs="Arial"/>
        </w:rPr>
        <w:t>False claims to attract unnecessary treatment</w:t>
      </w:r>
      <w:r w:rsidR="00F96691" w:rsidRPr="008918BA">
        <w:rPr>
          <w:rFonts w:ascii="Arial" w:hAnsi="Arial" w:cs="Arial"/>
        </w:rPr>
        <w:t xml:space="preserve"> (</w:t>
      </w:r>
      <w:r w:rsidR="00CB2643" w:rsidRPr="008918BA">
        <w:rPr>
          <w:rFonts w:ascii="Arial" w:hAnsi="Arial" w:cs="Arial"/>
        </w:rPr>
        <w:t xml:space="preserve">claims </w:t>
      </w:r>
      <w:r w:rsidR="00F96691" w:rsidRPr="008918BA">
        <w:rPr>
          <w:rFonts w:ascii="Arial" w:hAnsi="Arial" w:cs="Arial"/>
        </w:rPr>
        <w:t xml:space="preserve">may also be from </w:t>
      </w:r>
      <w:r w:rsidR="00CB2643" w:rsidRPr="008918BA">
        <w:rPr>
          <w:rFonts w:ascii="Arial" w:hAnsi="Arial" w:cs="Arial"/>
        </w:rPr>
        <w:t>controlling family member)</w:t>
      </w:r>
    </w:p>
    <w:p w14:paraId="59804F3E" w14:textId="38BD361D" w:rsidR="00682AF5" w:rsidRPr="00FF754D" w:rsidRDefault="00682AF5">
      <w:pPr>
        <w:pStyle w:val="ListParagraph"/>
        <w:numPr>
          <w:ilvl w:val="0"/>
          <w:numId w:val="8"/>
        </w:numPr>
        <w:rPr>
          <w:rFonts w:ascii="Arial" w:hAnsi="Arial" w:cs="Arial"/>
          <w:smallCaps/>
        </w:rPr>
      </w:pPr>
      <w:r w:rsidRPr="008918BA">
        <w:rPr>
          <w:rFonts w:ascii="Arial" w:hAnsi="Arial" w:cs="Arial"/>
        </w:rPr>
        <w:t>Behavioural changes when in the presence of a particular person</w:t>
      </w:r>
    </w:p>
    <w:p w14:paraId="4DD1BE64" w14:textId="77777777" w:rsidR="00345C11" w:rsidRPr="00FF754D" w:rsidRDefault="00345C11" w:rsidP="00FF754D">
      <w:pPr>
        <w:rPr>
          <w:rFonts w:ascii="Arial" w:hAnsi="Arial" w:cs="Arial"/>
          <w:smallCaps/>
        </w:rPr>
      </w:pPr>
    </w:p>
    <w:p w14:paraId="2A6CDD0F" w14:textId="012DBFE5" w:rsidR="00682AF5" w:rsidRPr="008918BA" w:rsidRDefault="00682AF5">
      <w:pPr>
        <w:pStyle w:val="PISUB"/>
      </w:pPr>
      <w:bookmarkStart w:id="1697" w:name="_Toc115779903"/>
      <w:bookmarkStart w:id="1698" w:name="_Toc100053244"/>
      <w:r w:rsidRPr="008918BA">
        <w:t>Sexual abuse</w:t>
      </w:r>
      <w:bookmarkEnd w:id="1697"/>
      <w:r w:rsidRPr="008918BA">
        <w:t xml:space="preserve"> </w:t>
      </w:r>
      <w:bookmarkEnd w:id="1698"/>
    </w:p>
    <w:p w14:paraId="2D6952A1" w14:textId="77777777" w:rsidR="00682AF5" w:rsidRPr="008918BA" w:rsidRDefault="00682AF5" w:rsidP="00682AF5"/>
    <w:p w14:paraId="3C93BD96" w14:textId="77777777" w:rsidR="00682AF5" w:rsidRPr="008918BA" w:rsidRDefault="00682AF5" w:rsidP="00682AF5">
      <w:pPr>
        <w:rPr>
          <w:rFonts w:ascii="Arial" w:hAnsi="Arial" w:cs="Arial"/>
        </w:rPr>
      </w:pPr>
      <w:r w:rsidRPr="008918BA">
        <w:rPr>
          <w:rFonts w:ascii="Arial" w:hAnsi="Arial" w:cs="Arial"/>
        </w:rPr>
        <w:t>Possible indicators of sexual abuse include:</w:t>
      </w:r>
    </w:p>
    <w:p w14:paraId="0ADCE7D5" w14:textId="77777777" w:rsidR="00682AF5" w:rsidRPr="008918BA" w:rsidRDefault="00682AF5" w:rsidP="00682AF5">
      <w:pPr>
        <w:rPr>
          <w:rFonts w:ascii="Arial" w:hAnsi="Arial" w:cs="Arial"/>
        </w:rPr>
      </w:pPr>
    </w:p>
    <w:p w14:paraId="57B67CAB" w14:textId="3EC63ED4" w:rsidR="00682AF5" w:rsidRPr="008918BA" w:rsidRDefault="00682AF5">
      <w:pPr>
        <w:pStyle w:val="ListParagraph"/>
        <w:numPr>
          <w:ilvl w:val="0"/>
          <w:numId w:val="7"/>
        </w:numPr>
        <w:rPr>
          <w:rFonts w:ascii="Arial" w:hAnsi="Arial" w:cs="Arial"/>
        </w:rPr>
      </w:pPr>
      <w:r w:rsidRPr="008918BA">
        <w:rPr>
          <w:rFonts w:ascii="Arial" w:hAnsi="Arial" w:cs="Arial"/>
        </w:rPr>
        <w:t xml:space="preserve">Bruising to thighs, buttocks, upper </w:t>
      </w:r>
      <w:r w:rsidR="00576CE5" w:rsidRPr="008918BA">
        <w:rPr>
          <w:rFonts w:ascii="Arial" w:hAnsi="Arial" w:cs="Arial"/>
        </w:rPr>
        <w:t>arms</w:t>
      </w:r>
      <w:r w:rsidRPr="008918BA">
        <w:rPr>
          <w:rFonts w:ascii="Arial" w:hAnsi="Arial" w:cs="Arial"/>
        </w:rPr>
        <w:t xml:space="preserve"> and marks on the neck</w:t>
      </w:r>
    </w:p>
    <w:p w14:paraId="0ED97EFF" w14:textId="77777777" w:rsidR="00682AF5" w:rsidRPr="008918BA" w:rsidRDefault="00682AF5">
      <w:pPr>
        <w:pStyle w:val="ListParagraph"/>
        <w:numPr>
          <w:ilvl w:val="0"/>
          <w:numId w:val="7"/>
        </w:numPr>
        <w:rPr>
          <w:rFonts w:ascii="Arial" w:hAnsi="Arial" w:cs="Arial"/>
        </w:rPr>
      </w:pPr>
      <w:r w:rsidRPr="008918BA">
        <w:rPr>
          <w:rFonts w:ascii="Arial" w:hAnsi="Arial" w:cs="Arial"/>
        </w:rPr>
        <w:t>Torn, soiled or bloodied undergarments</w:t>
      </w:r>
    </w:p>
    <w:p w14:paraId="48E9AC11" w14:textId="77777777" w:rsidR="00682AF5" w:rsidRPr="008918BA" w:rsidRDefault="00682AF5">
      <w:pPr>
        <w:pStyle w:val="ListParagraph"/>
        <w:numPr>
          <w:ilvl w:val="0"/>
          <w:numId w:val="7"/>
        </w:numPr>
        <w:rPr>
          <w:rFonts w:ascii="Arial" w:hAnsi="Arial" w:cs="Arial"/>
        </w:rPr>
      </w:pPr>
      <w:r w:rsidRPr="008918BA">
        <w:rPr>
          <w:rFonts w:ascii="Arial" w:hAnsi="Arial" w:cs="Arial"/>
        </w:rPr>
        <w:t>Genital pain, itching or bleeding</w:t>
      </w:r>
    </w:p>
    <w:p w14:paraId="477AE131" w14:textId="77777777" w:rsidR="00682AF5" w:rsidRPr="008918BA" w:rsidRDefault="00682AF5">
      <w:pPr>
        <w:pStyle w:val="ListParagraph"/>
        <w:numPr>
          <w:ilvl w:val="0"/>
          <w:numId w:val="7"/>
        </w:numPr>
        <w:rPr>
          <w:rFonts w:ascii="Arial" w:hAnsi="Arial" w:cs="Arial"/>
        </w:rPr>
      </w:pPr>
      <w:r w:rsidRPr="008918BA">
        <w:rPr>
          <w:rFonts w:ascii="Arial" w:hAnsi="Arial" w:cs="Arial"/>
        </w:rPr>
        <w:t>Difficulty in walking or sitting</w:t>
      </w:r>
    </w:p>
    <w:p w14:paraId="501DE68C" w14:textId="77777777" w:rsidR="00682AF5" w:rsidRPr="008918BA" w:rsidRDefault="00682AF5">
      <w:pPr>
        <w:pStyle w:val="ListParagraph"/>
        <w:numPr>
          <w:ilvl w:val="0"/>
          <w:numId w:val="7"/>
        </w:numPr>
        <w:rPr>
          <w:rFonts w:ascii="Arial" w:hAnsi="Arial" w:cs="Arial"/>
        </w:rPr>
      </w:pPr>
      <w:r w:rsidRPr="008918BA">
        <w:rPr>
          <w:rFonts w:ascii="Arial" w:hAnsi="Arial" w:cs="Arial"/>
        </w:rPr>
        <w:t>Presence of foreign bodies</w:t>
      </w:r>
    </w:p>
    <w:p w14:paraId="26226938" w14:textId="77777777" w:rsidR="00682AF5" w:rsidRPr="008918BA" w:rsidRDefault="00682AF5">
      <w:pPr>
        <w:pStyle w:val="ListParagraph"/>
        <w:numPr>
          <w:ilvl w:val="0"/>
          <w:numId w:val="7"/>
        </w:numPr>
        <w:rPr>
          <w:rFonts w:ascii="Arial" w:hAnsi="Arial" w:cs="Arial"/>
        </w:rPr>
      </w:pPr>
      <w:r w:rsidRPr="008918BA">
        <w:rPr>
          <w:rFonts w:ascii="Arial" w:hAnsi="Arial" w:cs="Arial"/>
        </w:rPr>
        <w:t>Sexually transmitted diseases</w:t>
      </w:r>
    </w:p>
    <w:p w14:paraId="112B5373" w14:textId="77777777" w:rsidR="00682AF5" w:rsidRPr="008918BA" w:rsidRDefault="00682AF5">
      <w:pPr>
        <w:pStyle w:val="ListParagraph"/>
        <w:numPr>
          <w:ilvl w:val="0"/>
          <w:numId w:val="7"/>
        </w:numPr>
        <w:rPr>
          <w:rFonts w:ascii="Arial" w:hAnsi="Arial" w:cs="Arial"/>
        </w:rPr>
      </w:pPr>
      <w:r w:rsidRPr="008918BA">
        <w:rPr>
          <w:rFonts w:ascii="Arial" w:hAnsi="Arial" w:cs="Arial"/>
        </w:rPr>
        <w:t>Pregnancy in women who are unable to consent to sexual intercourse</w:t>
      </w:r>
    </w:p>
    <w:p w14:paraId="462D2EE8" w14:textId="77777777" w:rsidR="00682AF5" w:rsidRPr="008918BA" w:rsidRDefault="00682AF5">
      <w:pPr>
        <w:pStyle w:val="ListParagraph"/>
        <w:numPr>
          <w:ilvl w:val="0"/>
          <w:numId w:val="7"/>
        </w:numPr>
        <w:rPr>
          <w:rFonts w:ascii="Arial" w:hAnsi="Arial" w:cs="Arial"/>
        </w:rPr>
      </w:pPr>
      <w:r w:rsidRPr="008918BA">
        <w:rPr>
          <w:rFonts w:ascii="Arial" w:hAnsi="Arial" w:cs="Arial"/>
        </w:rPr>
        <w:t>Fear of help with personal care</w:t>
      </w:r>
    </w:p>
    <w:p w14:paraId="4E6D42BD" w14:textId="77777777" w:rsidR="00682AF5" w:rsidRPr="008918BA" w:rsidRDefault="00682AF5">
      <w:pPr>
        <w:pStyle w:val="ListParagraph"/>
        <w:numPr>
          <w:ilvl w:val="0"/>
          <w:numId w:val="7"/>
        </w:numPr>
        <w:rPr>
          <w:smallCaps/>
        </w:rPr>
      </w:pPr>
      <w:r w:rsidRPr="008918BA">
        <w:rPr>
          <w:rFonts w:ascii="Arial" w:hAnsi="Arial" w:cs="Arial"/>
        </w:rPr>
        <w:t>Reluctance to be alone with a particular person</w:t>
      </w:r>
    </w:p>
    <w:p w14:paraId="0F178595" w14:textId="343C5A03" w:rsidR="00682AF5" w:rsidRDefault="00682AF5">
      <w:pPr>
        <w:pStyle w:val="PISUB"/>
      </w:pPr>
      <w:bookmarkStart w:id="1699" w:name="_Toc115779904"/>
      <w:bookmarkStart w:id="1700" w:name="_Toc100053245"/>
      <w:r w:rsidRPr="008918BA">
        <w:t>Neglect</w:t>
      </w:r>
      <w:bookmarkEnd w:id="1699"/>
      <w:r w:rsidRPr="008918BA">
        <w:t xml:space="preserve"> </w:t>
      </w:r>
      <w:bookmarkEnd w:id="1700"/>
    </w:p>
    <w:p w14:paraId="6E0E781C" w14:textId="77777777" w:rsidR="00821D72" w:rsidRDefault="00821D72" w:rsidP="00682AF5">
      <w:pPr>
        <w:rPr>
          <w:rFonts w:ascii="Arial" w:hAnsi="Arial" w:cs="Arial"/>
        </w:rPr>
      </w:pPr>
    </w:p>
    <w:p w14:paraId="146C692B" w14:textId="5950064C" w:rsidR="00682AF5" w:rsidRPr="008918BA" w:rsidRDefault="00682AF5" w:rsidP="00682AF5">
      <w:pPr>
        <w:rPr>
          <w:rFonts w:ascii="Arial" w:hAnsi="Arial" w:cs="Arial"/>
        </w:rPr>
      </w:pPr>
      <w:r w:rsidRPr="008918BA">
        <w:rPr>
          <w:rFonts w:ascii="Arial" w:hAnsi="Arial" w:cs="Arial"/>
        </w:rPr>
        <w:t>Possible indicators of neglect:</w:t>
      </w:r>
    </w:p>
    <w:p w14:paraId="1E0B4767" w14:textId="77777777" w:rsidR="00682AF5" w:rsidRPr="008918BA" w:rsidRDefault="00682AF5" w:rsidP="00682AF5">
      <w:pPr>
        <w:rPr>
          <w:rFonts w:ascii="Arial" w:hAnsi="Arial" w:cs="Arial"/>
        </w:rPr>
      </w:pPr>
    </w:p>
    <w:p w14:paraId="31BEF769" w14:textId="77777777" w:rsidR="00682AF5" w:rsidRPr="008918BA" w:rsidRDefault="00682AF5">
      <w:pPr>
        <w:pStyle w:val="ListParagraph"/>
        <w:numPr>
          <w:ilvl w:val="0"/>
          <w:numId w:val="10"/>
        </w:numPr>
        <w:rPr>
          <w:rFonts w:ascii="Arial" w:hAnsi="Arial" w:cs="Arial"/>
        </w:rPr>
      </w:pPr>
      <w:r w:rsidRPr="008918BA">
        <w:rPr>
          <w:rFonts w:ascii="Arial" w:hAnsi="Arial" w:cs="Arial"/>
        </w:rPr>
        <w:t>Dirty, unhygienic living space</w:t>
      </w:r>
    </w:p>
    <w:p w14:paraId="06264B71" w14:textId="77777777" w:rsidR="00682AF5" w:rsidRPr="008918BA" w:rsidRDefault="00682AF5">
      <w:pPr>
        <w:pStyle w:val="ListParagraph"/>
        <w:numPr>
          <w:ilvl w:val="0"/>
          <w:numId w:val="10"/>
        </w:numPr>
        <w:rPr>
          <w:rFonts w:ascii="Arial" w:hAnsi="Arial" w:cs="Arial"/>
        </w:rPr>
      </w:pPr>
      <w:r w:rsidRPr="008918BA">
        <w:rPr>
          <w:rFonts w:ascii="Arial" w:hAnsi="Arial" w:cs="Arial"/>
        </w:rPr>
        <w:t>Poor personal hygiene</w:t>
      </w:r>
    </w:p>
    <w:p w14:paraId="0628EECB" w14:textId="77777777" w:rsidR="00682AF5" w:rsidRPr="008918BA" w:rsidRDefault="00682AF5">
      <w:pPr>
        <w:pStyle w:val="ListParagraph"/>
        <w:numPr>
          <w:ilvl w:val="0"/>
          <w:numId w:val="10"/>
        </w:numPr>
        <w:rPr>
          <w:rFonts w:ascii="Arial" w:hAnsi="Arial" w:cs="Arial"/>
        </w:rPr>
      </w:pPr>
      <w:r w:rsidRPr="008918BA">
        <w:rPr>
          <w:rFonts w:ascii="Arial" w:hAnsi="Arial" w:cs="Arial"/>
        </w:rPr>
        <w:t>Pressure sores, ulcers</w:t>
      </w:r>
    </w:p>
    <w:p w14:paraId="6B5D92D2" w14:textId="77777777" w:rsidR="00682AF5" w:rsidRPr="008918BA" w:rsidRDefault="00682AF5">
      <w:pPr>
        <w:pStyle w:val="ListParagraph"/>
        <w:numPr>
          <w:ilvl w:val="0"/>
          <w:numId w:val="10"/>
        </w:numPr>
        <w:rPr>
          <w:rFonts w:ascii="Arial" w:hAnsi="Arial" w:cs="Arial"/>
        </w:rPr>
      </w:pPr>
      <w:r w:rsidRPr="008918BA">
        <w:rPr>
          <w:rFonts w:ascii="Arial" w:hAnsi="Arial" w:cs="Arial"/>
        </w:rPr>
        <w:t>Insufficient or inadequate clothing</w:t>
      </w:r>
    </w:p>
    <w:p w14:paraId="7FD68184" w14:textId="77777777" w:rsidR="00682AF5" w:rsidRPr="008918BA" w:rsidRDefault="00682AF5">
      <w:pPr>
        <w:pStyle w:val="ListParagraph"/>
        <w:numPr>
          <w:ilvl w:val="0"/>
          <w:numId w:val="10"/>
        </w:numPr>
        <w:rPr>
          <w:rFonts w:ascii="Arial" w:hAnsi="Arial" w:cs="Arial"/>
        </w:rPr>
      </w:pPr>
      <w:r w:rsidRPr="008918BA">
        <w:rPr>
          <w:rFonts w:ascii="Arial" w:hAnsi="Arial" w:cs="Arial"/>
        </w:rPr>
        <w:t>Untreated injuries</w:t>
      </w:r>
    </w:p>
    <w:p w14:paraId="63338F46" w14:textId="77777777" w:rsidR="00682AF5" w:rsidRPr="008918BA" w:rsidRDefault="00682AF5">
      <w:pPr>
        <w:pStyle w:val="ListParagraph"/>
        <w:numPr>
          <w:ilvl w:val="0"/>
          <w:numId w:val="10"/>
        </w:numPr>
        <w:rPr>
          <w:rFonts w:ascii="Arial" w:hAnsi="Arial" w:cs="Arial"/>
        </w:rPr>
      </w:pPr>
      <w:r w:rsidRPr="008918BA">
        <w:rPr>
          <w:rFonts w:ascii="Arial" w:hAnsi="Arial" w:cs="Arial"/>
        </w:rPr>
        <w:t>Malnutrition</w:t>
      </w:r>
    </w:p>
    <w:p w14:paraId="4C0C670A" w14:textId="77777777" w:rsidR="00682AF5" w:rsidRPr="008918BA" w:rsidRDefault="00682AF5">
      <w:pPr>
        <w:pStyle w:val="ListParagraph"/>
        <w:numPr>
          <w:ilvl w:val="0"/>
          <w:numId w:val="10"/>
        </w:numPr>
        <w:rPr>
          <w:smallCaps/>
        </w:rPr>
      </w:pPr>
      <w:r w:rsidRPr="008918BA">
        <w:rPr>
          <w:rFonts w:ascii="Arial" w:hAnsi="Arial" w:cs="Arial"/>
        </w:rPr>
        <w:t xml:space="preserve">Failure to engage with social groups </w:t>
      </w:r>
    </w:p>
    <w:p w14:paraId="12D9D915" w14:textId="77777777" w:rsidR="00682AF5" w:rsidRPr="008918BA" w:rsidRDefault="00682AF5">
      <w:pPr>
        <w:pStyle w:val="ListParagraph"/>
        <w:numPr>
          <w:ilvl w:val="0"/>
          <w:numId w:val="10"/>
        </w:numPr>
        <w:rPr>
          <w:smallCaps/>
        </w:rPr>
      </w:pPr>
      <w:r w:rsidRPr="008918BA">
        <w:rPr>
          <w:rFonts w:ascii="Arial" w:hAnsi="Arial" w:cs="Arial"/>
        </w:rPr>
        <w:t>Failure to bring to booked appointments</w:t>
      </w:r>
    </w:p>
    <w:p w14:paraId="4A69A410" w14:textId="5F918067" w:rsidR="00682AF5" w:rsidRPr="008918BA" w:rsidRDefault="00682AF5">
      <w:pPr>
        <w:pStyle w:val="PISUB"/>
      </w:pPr>
      <w:bookmarkStart w:id="1701" w:name="_Toc115779905"/>
      <w:bookmarkStart w:id="1702" w:name="_Toc100053246"/>
      <w:r w:rsidRPr="008918BA">
        <w:t>Self-neglect</w:t>
      </w:r>
      <w:bookmarkEnd w:id="1701"/>
      <w:r w:rsidRPr="008918BA">
        <w:t xml:space="preserve"> </w:t>
      </w:r>
      <w:bookmarkEnd w:id="1702"/>
    </w:p>
    <w:p w14:paraId="51C7E4CF" w14:textId="77777777" w:rsidR="00682AF5" w:rsidRPr="008918BA" w:rsidRDefault="00682AF5" w:rsidP="00682AF5"/>
    <w:p w14:paraId="7CA1C1B9" w14:textId="77777777" w:rsidR="00682AF5" w:rsidRPr="008918BA" w:rsidRDefault="00682AF5" w:rsidP="00682AF5">
      <w:pPr>
        <w:rPr>
          <w:rFonts w:ascii="Arial" w:hAnsi="Arial" w:cs="Arial"/>
        </w:rPr>
      </w:pPr>
      <w:r w:rsidRPr="008918BA">
        <w:rPr>
          <w:rFonts w:ascii="Arial" w:hAnsi="Arial" w:cs="Arial"/>
        </w:rPr>
        <w:t>Possible indicators of self-neglect:</w:t>
      </w:r>
    </w:p>
    <w:p w14:paraId="6491BEF4" w14:textId="77777777" w:rsidR="00682AF5" w:rsidRPr="008918BA" w:rsidRDefault="00682AF5" w:rsidP="00682AF5">
      <w:pPr>
        <w:rPr>
          <w:rFonts w:ascii="Arial" w:hAnsi="Arial" w:cs="Arial"/>
        </w:rPr>
      </w:pPr>
    </w:p>
    <w:p w14:paraId="46579472" w14:textId="77777777" w:rsidR="00682AF5" w:rsidRPr="008918BA" w:rsidRDefault="00682AF5">
      <w:pPr>
        <w:pStyle w:val="ListParagraph"/>
        <w:numPr>
          <w:ilvl w:val="0"/>
          <w:numId w:val="11"/>
        </w:numPr>
        <w:rPr>
          <w:rFonts w:ascii="Arial" w:hAnsi="Arial" w:cs="Arial"/>
        </w:rPr>
      </w:pPr>
      <w:r w:rsidRPr="008918BA">
        <w:rPr>
          <w:rFonts w:ascii="Arial" w:hAnsi="Arial" w:cs="Arial"/>
        </w:rPr>
        <w:t>Unkempt appearance</w:t>
      </w:r>
    </w:p>
    <w:p w14:paraId="28E6B248" w14:textId="77777777" w:rsidR="00682AF5" w:rsidRPr="008918BA" w:rsidRDefault="00682AF5">
      <w:pPr>
        <w:pStyle w:val="ListParagraph"/>
        <w:numPr>
          <w:ilvl w:val="0"/>
          <w:numId w:val="11"/>
        </w:numPr>
        <w:rPr>
          <w:rFonts w:ascii="Arial" w:hAnsi="Arial" w:cs="Arial"/>
        </w:rPr>
      </w:pPr>
      <w:r w:rsidRPr="008918BA">
        <w:rPr>
          <w:rFonts w:ascii="Arial" w:hAnsi="Arial" w:cs="Arial"/>
        </w:rPr>
        <w:t>Unable or unwilling to take medication</w:t>
      </w:r>
    </w:p>
    <w:p w14:paraId="355237F8" w14:textId="77777777" w:rsidR="00682AF5" w:rsidRPr="008918BA" w:rsidRDefault="00682AF5">
      <w:pPr>
        <w:pStyle w:val="ListParagraph"/>
        <w:numPr>
          <w:ilvl w:val="0"/>
          <w:numId w:val="11"/>
        </w:numPr>
        <w:rPr>
          <w:rFonts w:ascii="Arial" w:hAnsi="Arial" w:cs="Arial"/>
        </w:rPr>
      </w:pPr>
      <w:r w:rsidRPr="008918BA">
        <w:rPr>
          <w:rFonts w:ascii="Arial" w:hAnsi="Arial" w:cs="Arial"/>
        </w:rPr>
        <w:t>Extremely poor personal hygiene</w:t>
      </w:r>
    </w:p>
    <w:p w14:paraId="2E39E755" w14:textId="77777777" w:rsidR="00682AF5" w:rsidRPr="008918BA" w:rsidRDefault="00682AF5">
      <w:pPr>
        <w:pStyle w:val="ListParagraph"/>
        <w:numPr>
          <w:ilvl w:val="0"/>
          <w:numId w:val="11"/>
        </w:numPr>
        <w:rPr>
          <w:rFonts w:ascii="Arial" w:hAnsi="Arial" w:cs="Arial"/>
        </w:rPr>
      </w:pPr>
      <w:r w:rsidRPr="008918BA">
        <w:rPr>
          <w:rFonts w:ascii="Arial" w:hAnsi="Arial" w:cs="Arial"/>
        </w:rPr>
        <w:t>Lack of essentials (food and/or clothing)</w:t>
      </w:r>
    </w:p>
    <w:p w14:paraId="7E6C713B" w14:textId="77777777" w:rsidR="00682AF5" w:rsidRPr="008918BA" w:rsidRDefault="00682AF5">
      <w:pPr>
        <w:pStyle w:val="ListParagraph"/>
        <w:numPr>
          <w:ilvl w:val="0"/>
          <w:numId w:val="11"/>
        </w:numPr>
        <w:rPr>
          <w:rFonts w:ascii="Arial" w:hAnsi="Arial" w:cs="Arial"/>
        </w:rPr>
      </w:pPr>
      <w:hyperlink r:id="rId52" w:history="1">
        <w:r w:rsidRPr="008918BA">
          <w:rPr>
            <w:rStyle w:val="Hyperlink"/>
            <w:rFonts w:ascii="Arial" w:hAnsi="Arial" w:cs="Arial"/>
          </w:rPr>
          <w:t>Hoarding</w:t>
        </w:r>
      </w:hyperlink>
    </w:p>
    <w:p w14:paraId="2140DDF8" w14:textId="77777777" w:rsidR="00682AF5" w:rsidRPr="008918BA" w:rsidRDefault="00682AF5">
      <w:pPr>
        <w:pStyle w:val="ListParagraph"/>
        <w:numPr>
          <w:ilvl w:val="0"/>
          <w:numId w:val="11"/>
        </w:numPr>
        <w:rPr>
          <w:rFonts w:ascii="Arial" w:hAnsi="Arial" w:cs="Arial"/>
        </w:rPr>
      </w:pPr>
      <w:r w:rsidRPr="008918BA">
        <w:rPr>
          <w:rFonts w:ascii="Arial" w:hAnsi="Arial" w:cs="Arial"/>
        </w:rPr>
        <w:t>Living in unacceptable conditions</w:t>
      </w:r>
    </w:p>
    <w:p w14:paraId="50903E8C" w14:textId="77777777" w:rsidR="00682AF5" w:rsidRPr="00606BE3" w:rsidRDefault="00682AF5">
      <w:pPr>
        <w:pStyle w:val="ListParagraph"/>
        <w:numPr>
          <w:ilvl w:val="0"/>
          <w:numId w:val="11"/>
        </w:numPr>
        <w:rPr>
          <w:smallCaps/>
        </w:rPr>
      </w:pPr>
      <w:r w:rsidRPr="008918BA">
        <w:rPr>
          <w:rFonts w:ascii="Arial" w:hAnsi="Arial" w:cs="Arial"/>
        </w:rPr>
        <w:t>Malnutrition and dehydration</w:t>
      </w:r>
    </w:p>
    <w:p w14:paraId="48BC5754" w14:textId="4FA6414B" w:rsidR="00682AF5" w:rsidRPr="008918BA" w:rsidRDefault="00682AF5">
      <w:pPr>
        <w:pStyle w:val="PISUB"/>
      </w:pPr>
      <w:bookmarkStart w:id="1703" w:name="_Toc115779906"/>
      <w:bookmarkStart w:id="1704" w:name="_Toc100053247"/>
      <w:r w:rsidRPr="008918BA">
        <w:t>Discriminatory abuse</w:t>
      </w:r>
      <w:bookmarkEnd w:id="1703"/>
      <w:r w:rsidRPr="008918BA">
        <w:t xml:space="preserve"> </w:t>
      </w:r>
      <w:bookmarkEnd w:id="1704"/>
    </w:p>
    <w:p w14:paraId="7C6EFC84" w14:textId="77777777" w:rsidR="00682AF5" w:rsidRPr="008918BA" w:rsidRDefault="00682AF5" w:rsidP="00682AF5"/>
    <w:p w14:paraId="48DA4D56" w14:textId="77777777" w:rsidR="00682AF5" w:rsidRPr="008918BA" w:rsidRDefault="00682AF5" w:rsidP="00682AF5">
      <w:pPr>
        <w:rPr>
          <w:rFonts w:ascii="Arial" w:hAnsi="Arial" w:cs="Arial"/>
        </w:rPr>
      </w:pPr>
      <w:r w:rsidRPr="008918BA">
        <w:rPr>
          <w:rFonts w:ascii="Arial" w:hAnsi="Arial" w:cs="Arial"/>
        </w:rPr>
        <w:t>Possible indicators of discriminatory abuse:</w:t>
      </w:r>
    </w:p>
    <w:p w14:paraId="79D5BFF8" w14:textId="77777777" w:rsidR="00682AF5" w:rsidRPr="008918BA" w:rsidRDefault="00682AF5" w:rsidP="00682AF5">
      <w:pPr>
        <w:rPr>
          <w:rFonts w:ascii="Arial" w:hAnsi="Arial" w:cs="Arial"/>
        </w:rPr>
      </w:pPr>
    </w:p>
    <w:p w14:paraId="1832843C" w14:textId="77777777" w:rsidR="00682AF5" w:rsidRPr="008918BA" w:rsidRDefault="00682AF5">
      <w:pPr>
        <w:pStyle w:val="ListParagraph"/>
        <w:numPr>
          <w:ilvl w:val="0"/>
          <w:numId w:val="12"/>
        </w:numPr>
        <w:rPr>
          <w:rFonts w:ascii="Arial" w:hAnsi="Arial" w:cs="Arial"/>
        </w:rPr>
      </w:pPr>
      <w:r w:rsidRPr="008918BA">
        <w:rPr>
          <w:rFonts w:ascii="Arial" w:hAnsi="Arial" w:cs="Arial"/>
        </w:rPr>
        <w:t xml:space="preserve">Withdrawn appearance </w:t>
      </w:r>
    </w:p>
    <w:p w14:paraId="65079E14" w14:textId="751725FA" w:rsidR="00682AF5" w:rsidRPr="008918BA" w:rsidRDefault="00682AF5">
      <w:pPr>
        <w:pStyle w:val="ListParagraph"/>
        <w:numPr>
          <w:ilvl w:val="0"/>
          <w:numId w:val="12"/>
        </w:numPr>
        <w:rPr>
          <w:rFonts w:ascii="Arial" w:hAnsi="Arial" w:cs="Arial"/>
        </w:rPr>
      </w:pPr>
      <w:r w:rsidRPr="008918BA">
        <w:rPr>
          <w:rFonts w:ascii="Arial" w:hAnsi="Arial" w:cs="Arial"/>
        </w:rPr>
        <w:t xml:space="preserve">Expressions of anger, frustration, </w:t>
      </w:r>
      <w:r w:rsidR="00576CE5" w:rsidRPr="008918BA">
        <w:rPr>
          <w:rFonts w:ascii="Arial" w:hAnsi="Arial" w:cs="Arial"/>
        </w:rPr>
        <w:t>anxiety</w:t>
      </w:r>
      <w:r w:rsidRPr="008918BA">
        <w:rPr>
          <w:rFonts w:ascii="Arial" w:hAnsi="Arial" w:cs="Arial"/>
        </w:rPr>
        <w:t xml:space="preserve"> or fear</w:t>
      </w:r>
    </w:p>
    <w:p w14:paraId="70484C84" w14:textId="77777777" w:rsidR="00682AF5" w:rsidRPr="008918BA" w:rsidRDefault="00682AF5">
      <w:pPr>
        <w:pStyle w:val="ListParagraph"/>
        <w:numPr>
          <w:ilvl w:val="0"/>
          <w:numId w:val="12"/>
        </w:numPr>
        <w:rPr>
          <w:smallCaps/>
        </w:rPr>
      </w:pPr>
      <w:r w:rsidRPr="008918BA">
        <w:rPr>
          <w:rFonts w:ascii="Arial" w:hAnsi="Arial" w:cs="Arial"/>
        </w:rPr>
        <w:t>Poor support that does not meet the needs of the individual</w:t>
      </w:r>
    </w:p>
    <w:p w14:paraId="20AC4955" w14:textId="0F5F7D92" w:rsidR="00682AF5" w:rsidRPr="008918BA" w:rsidRDefault="00682AF5">
      <w:pPr>
        <w:pStyle w:val="PISUB"/>
      </w:pPr>
      <w:bookmarkStart w:id="1705" w:name="_Toc115779907"/>
      <w:bookmarkStart w:id="1706" w:name="_Toc100053248"/>
      <w:r w:rsidRPr="008918BA">
        <w:t>Institutional abuse</w:t>
      </w:r>
      <w:bookmarkEnd w:id="1705"/>
      <w:r w:rsidRPr="008918BA">
        <w:t xml:space="preserve"> </w:t>
      </w:r>
      <w:bookmarkEnd w:id="1706"/>
    </w:p>
    <w:p w14:paraId="0C861295" w14:textId="77777777" w:rsidR="00682AF5" w:rsidRPr="008918BA" w:rsidRDefault="00682AF5" w:rsidP="00682AF5"/>
    <w:p w14:paraId="0E83834C" w14:textId="77777777" w:rsidR="00682AF5" w:rsidRPr="008918BA" w:rsidRDefault="00682AF5" w:rsidP="00682AF5">
      <w:pPr>
        <w:rPr>
          <w:rFonts w:ascii="Arial" w:hAnsi="Arial" w:cs="Arial"/>
        </w:rPr>
      </w:pPr>
      <w:r w:rsidRPr="008918BA">
        <w:rPr>
          <w:rFonts w:ascii="Arial" w:hAnsi="Arial" w:cs="Arial"/>
        </w:rPr>
        <w:t>Possible indicators of institutional abuse:</w:t>
      </w:r>
    </w:p>
    <w:p w14:paraId="6650B1AE" w14:textId="77777777" w:rsidR="00682AF5" w:rsidRPr="008918BA" w:rsidRDefault="00682AF5" w:rsidP="00682AF5">
      <w:pPr>
        <w:rPr>
          <w:rFonts w:ascii="Arial" w:hAnsi="Arial" w:cs="Arial"/>
        </w:rPr>
      </w:pPr>
    </w:p>
    <w:p w14:paraId="40BD4D75" w14:textId="77777777" w:rsidR="00682AF5" w:rsidRPr="008918BA" w:rsidRDefault="00682AF5">
      <w:pPr>
        <w:pStyle w:val="ListParagraph"/>
        <w:numPr>
          <w:ilvl w:val="0"/>
          <w:numId w:val="13"/>
        </w:numPr>
        <w:rPr>
          <w:rFonts w:ascii="Arial" w:hAnsi="Arial" w:cs="Arial"/>
        </w:rPr>
      </w:pPr>
      <w:r w:rsidRPr="008918BA">
        <w:rPr>
          <w:rFonts w:ascii="Arial" w:hAnsi="Arial" w:cs="Arial"/>
        </w:rPr>
        <w:t>Poor record-keeping and standards of care</w:t>
      </w:r>
    </w:p>
    <w:p w14:paraId="395154E6" w14:textId="1A8998CC" w:rsidR="00682AF5" w:rsidRPr="008918BA" w:rsidRDefault="00682AF5">
      <w:pPr>
        <w:pStyle w:val="ListParagraph"/>
        <w:numPr>
          <w:ilvl w:val="0"/>
          <w:numId w:val="13"/>
        </w:numPr>
        <w:rPr>
          <w:rFonts w:ascii="Arial" w:hAnsi="Arial" w:cs="Arial"/>
        </w:rPr>
      </w:pPr>
      <w:r w:rsidRPr="008918BA">
        <w:rPr>
          <w:rFonts w:ascii="Arial" w:hAnsi="Arial" w:cs="Arial"/>
        </w:rPr>
        <w:t xml:space="preserve">Lack of flexibility, procedures, </w:t>
      </w:r>
      <w:r w:rsidR="00576CE5" w:rsidRPr="008918BA">
        <w:rPr>
          <w:rFonts w:ascii="Arial" w:hAnsi="Arial" w:cs="Arial"/>
        </w:rPr>
        <w:t>management</w:t>
      </w:r>
      <w:r w:rsidRPr="008918BA">
        <w:rPr>
          <w:rFonts w:ascii="Arial" w:hAnsi="Arial" w:cs="Arial"/>
        </w:rPr>
        <w:t xml:space="preserve"> and support</w:t>
      </w:r>
    </w:p>
    <w:p w14:paraId="0032DBC4" w14:textId="77777777" w:rsidR="00682AF5" w:rsidRPr="008918BA" w:rsidRDefault="00682AF5">
      <w:pPr>
        <w:pStyle w:val="ListParagraph"/>
        <w:numPr>
          <w:ilvl w:val="0"/>
          <w:numId w:val="13"/>
        </w:numPr>
        <w:rPr>
          <w:rFonts w:ascii="Arial" w:hAnsi="Arial" w:cs="Arial"/>
        </w:rPr>
      </w:pPr>
      <w:r w:rsidRPr="008918BA">
        <w:rPr>
          <w:rFonts w:ascii="Arial" w:hAnsi="Arial" w:cs="Arial"/>
        </w:rPr>
        <w:t>Inadequate staffing levels, recreational and educational activities</w:t>
      </w:r>
    </w:p>
    <w:p w14:paraId="3A25AA5F" w14:textId="77777777" w:rsidR="00682AF5" w:rsidRPr="008918BA" w:rsidRDefault="00682AF5">
      <w:pPr>
        <w:pStyle w:val="ListParagraph"/>
        <w:numPr>
          <w:ilvl w:val="0"/>
          <w:numId w:val="13"/>
        </w:numPr>
        <w:rPr>
          <w:rFonts w:ascii="Arial" w:hAnsi="Arial" w:cs="Arial"/>
        </w:rPr>
      </w:pPr>
      <w:r w:rsidRPr="008918BA">
        <w:rPr>
          <w:rFonts w:ascii="Arial" w:hAnsi="Arial" w:cs="Arial"/>
        </w:rPr>
        <w:t>Lack of choice</w:t>
      </w:r>
    </w:p>
    <w:p w14:paraId="5205D2E2" w14:textId="77777777" w:rsidR="00682AF5" w:rsidRPr="008918BA" w:rsidRDefault="00682AF5">
      <w:pPr>
        <w:pStyle w:val="ListParagraph"/>
        <w:numPr>
          <w:ilvl w:val="0"/>
          <w:numId w:val="13"/>
        </w:numPr>
        <w:rPr>
          <w:rFonts w:ascii="Arial" w:hAnsi="Arial" w:cs="Arial"/>
        </w:rPr>
      </w:pPr>
      <w:r w:rsidRPr="008918BA">
        <w:rPr>
          <w:rFonts w:ascii="Arial" w:hAnsi="Arial" w:cs="Arial"/>
        </w:rPr>
        <w:t>Dehydration, hunger, lack of personal clothing and possessions</w:t>
      </w:r>
    </w:p>
    <w:p w14:paraId="4477FE32" w14:textId="77777777" w:rsidR="00682AF5" w:rsidRPr="008918BA" w:rsidRDefault="00682AF5">
      <w:pPr>
        <w:pStyle w:val="ListParagraph"/>
        <w:numPr>
          <w:ilvl w:val="0"/>
          <w:numId w:val="13"/>
        </w:numPr>
        <w:rPr>
          <w:rFonts w:ascii="Arial" w:hAnsi="Arial" w:cs="Arial"/>
        </w:rPr>
      </w:pPr>
      <w:r w:rsidRPr="008918BA">
        <w:rPr>
          <w:rFonts w:ascii="Arial" w:hAnsi="Arial" w:cs="Arial"/>
        </w:rPr>
        <w:t>Unnecessary exposure during bathing or when using the lavatory</w:t>
      </w:r>
    </w:p>
    <w:p w14:paraId="4A5F92B0" w14:textId="77777777" w:rsidR="00682AF5" w:rsidRPr="008918BA" w:rsidRDefault="00682AF5">
      <w:pPr>
        <w:pStyle w:val="ListParagraph"/>
        <w:numPr>
          <w:ilvl w:val="0"/>
          <w:numId w:val="13"/>
        </w:numPr>
        <w:rPr>
          <w:rFonts w:ascii="Arial" w:hAnsi="Arial" w:cs="Arial"/>
        </w:rPr>
      </w:pPr>
      <w:r w:rsidRPr="008918BA">
        <w:rPr>
          <w:rFonts w:ascii="Arial" w:hAnsi="Arial" w:cs="Arial"/>
        </w:rPr>
        <w:t xml:space="preserve">Lack of confidentiality </w:t>
      </w:r>
    </w:p>
    <w:p w14:paraId="4F8B5190" w14:textId="77777777" w:rsidR="00682AF5" w:rsidRPr="008918BA" w:rsidRDefault="00682AF5">
      <w:pPr>
        <w:pStyle w:val="ListParagraph"/>
        <w:numPr>
          <w:ilvl w:val="0"/>
          <w:numId w:val="13"/>
        </w:numPr>
        <w:rPr>
          <w:rFonts w:ascii="Arial" w:hAnsi="Arial" w:cs="Arial"/>
          <w:smallCaps/>
        </w:rPr>
      </w:pPr>
      <w:r w:rsidRPr="008918BA">
        <w:rPr>
          <w:rFonts w:ascii="Arial" w:hAnsi="Arial" w:cs="Arial"/>
        </w:rPr>
        <w:t>Lack of visitors</w:t>
      </w:r>
    </w:p>
    <w:p w14:paraId="2EC4E32C" w14:textId="5E0FC025" w:rsidR="00682AF5" w:rsidRPr="008918BA" w:rsidRDefault="00682AF5">
      <w:pPr>
        <w:pStyle w:val="PISUB"/>
      </w:pPr>
      <w:bookmarkStart w:id="1707" w:name="_Toc115779908"/>
      <w:bookmarkStart w:id="1708" w:name="_Toc100053249"/>
      <w:r w:rsidRPr="008918BA">
        <w:t>Financial abuse</w:t>
      </w:r>
      <w:bookmarkEnd w:id="1707"/>
      <w:r w:rsidRPr="008918BA">
        <w:t xml:space="preserve"> </w:t>
      </w:r>
      <w:bookmarkEnd w:id="1708"/>
    </w:p>
    <w:p w14:paraId="524BCB00" w14:textId="77777777" w:rsidR="00682AF5" w:rsidRPr="008918BA" w:rsidRDefault="00682AF5" w:rsidP="00682AF5"/>
    <w:p w14:paraId="40B7ABCC" w14:textId="77777777" w:rsidR="00682AF5" w:rsidRPr="008918BA" w:rsidRDefault="00682AF5" w:rsidP="00682AF5">
      <w:pPr>
        <w:rPr>
          <w:rFonts w:ascii="Arial" w:hAnsi="Arial" w:cs="Arial"/>
        </w:rPr>
      </w:pPr>
      <w:r w:rsidRPr="008918BA">
        <w:rPr>
          <w:rFonts w:ascii="Arial" w:hAnsi="Arial" w:cs="Arial"/>
        </w:rPr>
        <w:t>Possible indicators of financial abuse:</w:t>
      </w:r>
    </w:p>
    <w:p w14:paraId="6146810E" w14:textId="77777777" w:rsidR="00682AF5" w:rsidRPr="008918BA" w:rsidRDefault="00682AF5" w:rsidP="00682AF5">
      <w:pPr>
        <w:rPr>
          <w:rFonts w:ascii="Arial" w:hAnsi="Arial" w:cs="Arial"/>
        </w:rPr>
      </w:pPr>
    </w:p>
    <w:p w14:paraId="68D1EF05" w14:textId="77777777" w:rsidR="00682AF5" w:rsidRPr="008918BA" w:rsidRDefault="00682AF5">
      <w:pPr>
        <w:pStyle w:val="ListParagraph"/>
        <w:numPr>
          <w:ilvl w:val="0"/>
          <w:numId w:val="9"/>
        </w:numPr>
        <w:rPr>
          <w:rFonts w:ascii="Arial" w:hAnsi="Arial" w:cs="Arial"/>
        </w:rPr>
      </w:pPr>
      <w:r w:rsidRPr="008918BA">
        <w:rPr>
          <w:rFonts w:ascii="Arial" w:hAnsi="Arial" w:cs="Arial"/>
        </w:rPr>
        <w:t>Unexplained withdrawals from accounts</w:t>
      </w:r>
    </w:p>
    <w:p w14:paraId="58CB7319" w14:textId="77777777" w:rsidR="00682AF5" w:rsidRPr="008918BA" w:rsidRDefault="00682AF5">
      <w:pPr>
        <w:pStyle w:val="ListParagraph"/>
        <w:numPr>
          <w:ilvl w:val="0"/>
          <w:numId w:val="9"/>
        </w:numPr>
        <w:rPr>
          <w:rFonts w:ascii="Arial" w:hAnsi="Arial" w:cs="Arial"/>
        </w:rPr>
      </w:pPr>
      <w:r w:rsidRPr="008918BA">
        <w:rPr>
          <w:rFonts w:ascii="Arial" w:hAnsi="Arial" w:cs="Arial"/>
        </w:rPr>
        <w:t xml:space="preserve">Lack of available funds </w:t>
      </w:r>
    </w:p>
    <w:p w14:paraId="100B6F96" w14:textId="77777777" w:rsidR="00682AF5" w:rsidRPr="008918BA" w:rsidRDefault="00682AF5">
      <w:pPr>
        <w:pStyle w:val="ListParagraph"/>
        <w:numPr>
          <w:ilvl w:val="0"/>
          <w:numId w:val="9"/>
        </w:numPr>
      </w:pPr>
      <w:r w:rsidRPr="008918BA">
        <w:rPr>
          <w:rFonts w:ascii="Arial" w:hAnsi="Arial" w:cs="Arial"/>
        </w:rPr>
        <w:t>Missing personal possessions</w:t>
      </w:r>
    </w:p>
    <w:p w14:paraId="21C47761" w14:textId="77777777" w:rsidR="00682AF5" w:rsidRPr="008918BA" w:rsidRDefault="00682AF5">
      <w:pPr>
        <w:pStyle w:val="ListParagraph"/>
        <w:numPr>
          <w:ilvl w:val="0"/>
          <w:numId w:val="9"/>
        </w:numPr>
      </w:pPr>
      <w:r w:rsidRPr="008918BA">
        <w:rPr>
          <w:rFonts w:ascii="Arial" w:hAnsi="Arial" w:cs="Arial"/>
        </w:rPr>
        <w:lastRenderedPageBreak/>
        <w:t>Rent arrears and/or eviction notice</w:t>
      </w:r>
    </w:p>
    <w:p w14:paraId="09248C53" w14:textId="77777777" w:rsidR="00682AF5" w:rsidRPr="008918BA" w:rsidRDefault="00682AF5">
      <w:pPr>
        <w:pStyle w:val="ListParagraph"/>
        <w:numPr>
          <w:ilvl w:val="0"/>
          <w:numId w:val="9"/>
        </w:numPr>
      </w:pPr>
      <w:r w:rsidRPr="008918BA">
        <w:rPr>
          <w:rFonts w:ascii="Arial" w:hAnsi="Arial" w:cs="Arial"/>
        </w:rPr>
        <w:t>Unnecessary maintenance</w:t>
      </w:r>
    </w:p>
    <w:p w14:paraId="5A27F596" w14:textId="77777777" w:rsidR="00682AF5" w:rsidRPr="008918BA" w:rsidRDefault="00682AF5">
      <w:pPr>
        <w:pStyle w:val="ListParagraph"/>
        <w:numPr>
          <w:ilvl w:val="0"/>
          <w:numId w:val="9"/>
        </w:numPr>
      </w:pPr>
      <w:r w:rsidRPr="008918BA">
        <w:rPr>
          <w:rFonts w:ascii="Arial" w:hAnsi="Arial" w:cs="Arial"/>
        </w:rPr>
        <w:t>Lack of receipts for financial transactions</w:t>
      </w:r>
    </w:p>
    <w:p w14:paraId="4A05667D" w14:textId="77777777" w:rsidR="00682AF5" w:rsidRPr="008918BA" w:rsidRDefault="00682AF5">
      <w:pPr>
        <w:pStyle w:val="ListParagraph"/>
        <w:numPr>
          <w:ilvl w:val="0"/>
          <w:numId w:val="9"/>
        </w:numPr>
      </w:pPr>
      <w:r w:rsidRPr="008918BA">
        <w:rPr>
          <w:rFonts w:ascii="Arial" w:hAnsi="Arial" w:cs="Arial"/>
        </w:rPr>
        <w:t xml:space="preserve">Persons showing an unusual interest in an individual’s assets </w:t>
      </w:r>
    </w:p>
    <w:p w14:paraId="4C39B1EF" w14:textId="77777777" w:rsidR="00682AF5" w:rsidRPr="008918BA" w:rsidRDefault="00682AF5">
      <w:pPr>
        <w:pStyle w:val="ListParagraph"/>
        <w:numPr>
          <w:ilvl w:val="0"/>
          <w:numId w:val="9"/>
        </w:numPr>
        <w:rPr>
          <w:smallCaps/>
        </w:rPr>
      </w:pPr>
      <w:r w:rsidRPr="008918BA">
        <w:rPr>
          <w:rFonts w:ascii="Arial" w:hAnsi="Arial" w:cs="Arial"/>
        </w:rPr>
        <w:t>Lack of food etc.</w:t>
      </w:r>
    </w:p>
    <w:p w14:paraId="5C6C0693" w14:textId="4470D695" w:rsidR="00682AF5" w:rsidRPr="008918BA" w:rsidRDefault="00682AF5">
      <w:pPr>
        <w:pStyle w:val="PISUB"/>
      </w:pPr>
      <w:bookmarkStart w:id="1709" w:name="_Toc115779909"/>
      <w:bookmarkStart w:id="1710" w:name="_Toc100053250"/>
      <w:r w:rsidRPr="008918BA">
        <w:t>Modern slavery</w:t>
      </w:r>
      <w:bookmarkEnd w:id="1709"/>
      <w:r w:rsidRPr="008918BA">
        <w:t xml:space="preserve"> </w:t>
      </w:r>
      <w:bookmarkEnd w:id="1710"/>
    </w:p>
    <w:p w14:paraId="37450CB2" w14:textId="77777777" w:rsidR="00682AF5" w:rsidRPr="008918BA" w:rsidRDefault="00682AF5" w:rsidP="00682AF5"/>
    <w:p w14:paraId="6F04D397" w14:textId="77777777" w:rsidR="00682AF5" w:rsidRPr="008918BA" w:rsidRDefault="00682AF5" w:rsidP="00682AF5">
      <w:pPr>
        <w:rPr>
          <w:rFonts w:ascii="Arial" w:hAnsi="Arial" w:cs="Arial"/>
        </w:rPr>
      </w:pPr>
      <w:r w:rsidRPr="008918BA">
        <w:rPr>
          <w:rFonts w:ascii="Arial" w:hAnsi="Arial" w:cs="Arial"/>
        </w:rPr>
        <w:t>Possible indicators of modern slavery:</w:t>
      </w:r>
    </w:p>
    <w:p w14:paraId="27363A46" w14:textId="77777777" w:rsidR="00682AF5" w:rsidRPr="008918BA" w:rsidRDefault="00682AF5" w:rsidP="00682AF5">
      <w:pPr>
        <w:rPr>
          <w:rFonts w:ascii="Arial" w:hAnsi="Arial" w:cs="Arial"/>
        </w:rPr>
      </w:pPr>
    </w:p>
    <w:p w14:paraId="666650FD" w14:textId="77777777" w:rsidR="00682AF5" w:rsidRPr="008918BA" w:rsidRDefault="00682AF5">
      <w:pPr>
        <w:pStyle w:val="ListParagraph"/>
        <w:numPr>
          <w:ilvl w:val="0"/>
          <w:numId w:val="14"/>
        </w:numPr>
        <w:rPr>
          <w:rFonts w:ascii="Arial" w:hAnsi="Arial" w:cs="Arial"/>
        </w:rPr>
      </w:pPr>
      <w:r w:rsidRPr="008918BA">
        <w:rPr>
          <w:rFonts w:ascii="Arial" w:hAnsi="Arial" w:cs="Arial"/>
        </w:rPr>
        <w:t>Isolation</w:t>
      </w:r>
    </w:p>
    <w:p w14:paraId="7E3DF7A3" w14:textId="77777777" w:rsidR="00682AF5" w:rsidRPr="008918BA" w:rsidRDefault="00682AF5">
      <w:pPr>
        <w:pStyle w:val="ListParagraph"/>
        <w:numPr>
          <w:ilvl w:val="0"/>
          <w:numId w:val="14"/>
        </w:numPr>
        <w:rPr>
          <w:rFonts w:ascii="Arial" w:hAnsi="Arial" w:cs="Arial"/>
        </w:rPr>
      </w:pPr>
      <w:r w:rsidRPr="008918BA">
        <w:rPr>
          <w:rFonts w:ascii="Arial" w:hAnsi="Arial" w:cs="Arial"/>
        </w:rPr>
        <w:t>Malnutrition</w:t>
      </w:r>
    </w:p>
    <w:p w14:paraId="2A52207A" w14:textId="77777777" w:rsidR="00682AF5" w:rsidRPr="008918BA" w:rsidRDefault="00682AF5">
      <w:pPr>
        <w:pStyle w:val="ListParagraph"/>
        <w:numPr>
          <w:ilvl w:val="0"/>
          <w:numId w:val="14"/>
        </w:numPr>
        <w:rPr>
          <w:rFonts w:ascii="Arial" w:hAnsi="Arial" w:cs="Arial"/>
        </w:rPr>
      </w:pPr>
      <w:r w:rsidRPr="008918BA">
        <w:rPr>
          <w:rFonts w:ascii="Arial" w:hAnsi="Arial" w:cs="Arial"/>
        </w:rPr>
        <w:t>Unkempt appearance</w:t>
      </w:r>
    </w:p>
    <w:p w14:paraId="2BB4B054" w14:textId="77777777" w:rsidR="00682AF5" w:rsidRPr="008918BA" w:rsidRDefault="00682AF5">
      <w:pPr>
        <w:pStyle w:val="ListParagraph"/>
        <w:numPr>
          <w:ilvl w:val="0"/>
          <w:numId w:val="14"/>
        </w:numPr>
        <w:rPr>
          <w:rFonts w:ascii="Arial" w:hAnsi="Arial" w:cs="Arial"/>
        </w:rPr>
      </w:pPr>
      <w:r w:rsidRPr="008918BA">
        <w:rPr>
          <w:rFonts w:ascii="Arial" w:hAnsi="Arial" w:cs="Arial"/>
        </w:rPr>
        <w:t>Always wearing the same clothes</w:t>
      </w:r>
    </w:p>
    <w:p w14:paraId="4DDD4F58" w14:textId="77777777" w:rsidR="00682AF5" w:rsidRPr="008918BA" w:rsidRDefault="00682AF5">
      <w:pPr>
        <w:pStyle w:val="ListParagraph"/>
        <w:numPr>
          <w:ilvl w:val="0"/>
          <w:numId w:val="14"/>
        </w:numPr>
        <w:rPr>
          <w:rFonts w:ascii="Arial" w:hAnsi="Arial" w:cs="Arial"/>
        </w:rPr>
      </w:pPr>
      <w:r w:rsidRPr="008918BA">
        <w:rPr>
          <w:rFonts w:ascii="Arial" w:hAnsi="Arial" w:cs="Arial"/>
        </w:rPr>
        <w:t>Lack of personal possessions</w:t>
      </w:r>
    </w:p>
    <w:p w14:paraId="3E39D216" w14:textId="77777777" w:rsidR="00682AF5" w:rsidRPr="008918BA" w:rsidRDefault="00682AF5">
      <w:pPr>
        <w:pStyle w:val="ListParagraph"/>
        <w:numPr>
          <w:ilvl w:val="0"/>
          <w:numId w:val="14"/>
        </w:numPr>
        <w:rPr>
          <w:rFonts w:ascii="Arial" w:hAnsi="Arial" w:cs="Arial"/>
        </w:rPr>
      </w:pPr>
      <w:r w:rsidRPr="008918BA">
        <w:rPr>
          <w:rFonts w:ascii="Arial" w:hAnsi="Arial" w:cs="Arial"/>
        </w:rPr>
        <w:t>Unable to prove identity, i.e., lack of documentation</w:t>
      </w:r>
    </w:p>
    <w:p w14:paraId="4B3D7E24" w14:textId="77777777" w:rsidR="00682AF5" w:rsidRPr="008918BA" w:rsidRDefault="00682AF5">
      <w:pPr>
        <w:pStyle w:val="ListParagraph"/>
        <w:numPr>
          <w:ilvl w:val="0"/>
          <w:numId w:val="14"/>
        </w:numPr>
        <w:rPr>
          <w:rFonts w:ascii="Arial" w:hAnsi="Arial" w:cs="Arial"/>
        </w:rPr>
      </w:pPr>
      <w:r w:rsidRPr="008918BA">
        <w:rPr>
          <w:rFonts w:ascii="Arial" w:hAnsi="Arial" w:cs="Arial"/>
        </w:rPr>
        <w:t>Signs of physical or emotional abuse</w:t>
      </w:r>
    </w:p>
    <w:p w14:paraId="111D175A" w14:textId="0472252E" w:rsidR="00682AF5" w:rsidRPr="008918BA" w:rsidRDefault="00682AF5">
      <w:pPr>
        <w:pStyle w:val="PISUB"/>
      </w:pPr>
      <w:bookmarkStart w:id="1711" w:name="_Toc100053251"/>
      <w:bookmarkStart w:id="1712" w:name="_Toc115779910"/>
      <w:r w:rsidRPr="008918BA">
        <w:t>Forced marriage (</w:t>
      </w:r>
      <w:r w:rsidR="00606BE3">
        <w:t xml:space="preserve">adults or </w:t>
      </w:r>
      <w:r w:rsidR="00424AFA" w:rsidRPr="008918BA">
        <w:t>children</w:t>
      </w:r>
      <w:r w:rsidRPr="008918BA">
        <w:t>)</w:t>
      </w:r>
      <w:bookmarkEnd w:id="1711"/>
      <w:bookmarkEnd w:id="1712"/>
    </w:p>
    <w:p w14:paraId="24159D3B" w14:textId="77777777" w:rsidR="00682AF5" w:rsidRPr="008918BA" w:rsidRDefault="00682AF5" w:rsidP="00682AF5">
      <w:pPr>
        <w:rPr>
          <w:rFonts w:ascii="Arial" w:hAnsi="Arial" w:cs="Arial"/>
        </w:rPr>
      </w:pPr>
    </w:p>
    <w:p w14:paraId="6C3DA97C" w14:textId="77777777" w:rsidR="00682AF5" w:rsidRPr="008918BA" w:rsidRDefault="00682AF5" w:rsidP="00682AF5">
      <w:pPr>
        <w:rPr>
          <w:rFonts w:ascii="Arial" w:hAnsi="Arial" w:cs="Arial"/>
        </w:rPr>
      </w:pPr>
      <w:r w:rsidRPr="008918BA">
        <w:rPr>
          <w:rFonts w:ascii="Arial" w:hAnsi="Arial" w:cs="Arial"/>
        </w:rPr>
        <w:t xml:space="preserve">This crime remains largely under-reported as many victims are too frightened to come forward for fear of the repercussions on their families. There are many indicators of forced marriage and these can be sought </w:t>
      </w:r>
      <w:hyperlink r:id="rId53" w:history="1">
        <w:r w:rsidRPr="008918BA">
          <w:rPr>
            <w:rStyle w:val="Hyperlink"/>
            <w:rFonts w:ascii="Arial" w:hAnsi="Arial" w:cs="Arial"/>
          </w:rPr>
          <w:t>here</w:t>
        </w:r>
      </w:hyperlink>
      <w:r w:rsidRPr="008918BA">
        <w:rPr>
          <w:rFonts w:ascii="Arial" w:hAnsi="Arial" w:cs="Arial"/>
        </w:rPr>
        <w:t>.</w:t>
      </w:r>
    </w:p>
    <w:p w14:paraId="149BFE13" w14:textId="77777777" w:rsidR="00682AF5" w:rsidRPr="008918BA" w:rsidRDefault="00682AF5" w:rsidP="00682AF5">
      <w:pPr>
        <w:rPr>
          <w:rFonts w:ascii="Arial" w:hAnsi="Arial" w:cs="Arial"/>
        </w:rPr>
      </w:pPr>
    </w:p>
    <w:p w14:paraId="3F6ED47A" w14:textId="77777777" w:rsidR="00682AF5" w:rsidRPr="008918BA" w:rsidRDefault="00682AF5" w:rsidP="00682AF5">
      <w:pPr>
        <w:rPr>
          <w:rFonts w:ascii="Arial" w:hAnsi="Arial" w:cs="Arial"/>
        </w:rPr>
      </w:pPr>
      <w:r w:rsidRPr="008918BA">
        <w:rPr>
          <w:rFonts w:ascii="Arial" w:hAnsi="Arial" w:cs="Arial"/>
        </w:rPr>
        <w:t xml:space="preserve">A dedicated Governmental Forced Marriage Unit (FMU) is available and can be emailed at </w:t>
      </w:r>
      <w:hyperlink r:id="rId54" w:history="1">
        <w:r w:rsidRPr="008918BA">
          <w:rPr>
            <w:rStyle w:val="Hyperlink"/>
            <w:rFonts w:ascii="Arial" w:hAnsi="Arial" w:cs="Arial"/>
          </w:rPr>
          <w:t>fmu@fcdo.gov.uk</w:t>
        </w:r>
      </w:hyperlink>
      <w:r w:rsidRPr="008918BA">
        <w:rPr>
          <w:rFonts w:ascii="Arial" w:hAnsi="Arial" w:cs="Arial"/>
        </w:rPr>
        <w:t xml:space="preserve">. </w:t>
      </w:r>
    </w:p>
    <w:p w14:paraId="19DA214B" w14:textId="77777777" w:rsidR="00682AF5" w:rsidRPr="008918BA" w:rsidRDefault="00682AF5" w:rsidP="00682AF5">
      <w:pPr>
        <w:rPr>
          <w:rFonts w:ascii="Arial" w:hAnsi="Arial" w:cs="Arial"/>
        </w:rPr>
      </w:pPr>
    </w:p>
    <w:p w14:paraId="2DD9E7FB" w14:textId="129B4124" w:rsidR="003A2432" w:rsidRDefault="00F16675" w:rsidP="00682AF5">
      <w:pPr>
        <w:rPr>
          <w:rFonts w:ascii="Arial" w:hAnsi="Arial" w:cs="Arial"/>
        </w:rPr>
      </w:pPr>
      <w:r w:rsidRPr="008918BA">
        <w:rPr>
          <w:rFonts w:ascii="Arial" w:hAnsi="Arial" w:cs="Arial"/>
        </w:rPr>
        <w:t>The unit can be contacted via:</w:t>
      </w:r>
    </w:p>
    <w:p w14:paraId="691EAEA9" w14:textId="77777777" w:rsidR="00345C11" w:rsidRPr="008918BA" w:rsidRDefault="00345C11" w:rsidP="00682AF5">
      <w:pPr>
        <w:rPr>
          <w:rFonts w:ascii="Arial" w:hAnsi="Arial" w:cs="Arial"/>
        </w:rPr>
      </w:pPr>
    </w:p>
    <w:p w14:paraId="63977403" w14:textId="0C17F51D" w:rsidR="00F16675" w:rsidRPr="003A2432" w:rsidRDefault="00682AF5">
      <w:pPr>
        <w:pStyle w:val="ListParagraph"/>
        <w:numPr>
          <w:ilvl w:val="0"/>
          <w:numId w:val="57"/>
        </w:numPr>
        <w:rPr>
          <w:rFonts w:ascii="Arial" w:hAnsi="Arial" w:cs="Arial"/>
        </w:rPr>
      </w:pPr>
      <w:r w:rsidRPr="003A2432">
        <w:rPr>
          <w:rFonts w:ascii="Arial" w:hAnsi="Arial" w:cs="Arial"/>
        </w:rPr>
        <w:t>020 7008 0151</w:t>
      </w:r>
      <w:r w:rsidR="009C64E7" w:rsidRPr="003A2432">
        <w:rPr>
          <w:rFonts w:ascii="Arial" w:hAnsi="Arial" w:cs="Arial"/>
        </w:rPr>
        <w:t xml:space="preserve"> (</w:t>
      </w:r>
      <w:r w:rsidRPr="003A2432">
        <w:rPr>
          <w:rFonts w:ascii="Arial" w:hAnsi="Arial" w:cs="Arial"/>
        </w:rPr>
        <w:t>Monday to Friday between 0900 – 1700 only</w:t>
      </w:r>
      <w:r w:rsidR="009C64E7" w:rsidRPr="003A2432">
        <w:rPr>
          <w:rFonts w:ascii="Arial" w:hAnsi="Arial" w:cs="Arial"/>
        </w:rPr>
        <w:t>)</w:t>
      </w:r>
    </w:p>
    <w:p w14:paraId="5C2510DD" w14:textId="77777777" w:rsidR="00F16675" w:rsidRPr="003A2432" w:rsidRDefault="00682AF5">
      <w:pPr>
        <w:pStyle w:val="ListParagraph"/>
        <w:numPr>
          <w:ilvl w:val="0"/>
          <w:numId w:val="57"/>
        </w:numPr>
        <w:rPr>
          <w:rFonts w:ascii="Arial" w:hAnsi="Arial" w:cs="Arial"/>
        </w:rPr>
      </w:pPr>
      <w:r w:rsidRPr="003A2432">
        <w:rPr>
          <w:rFonts w:ascii="Arial" w:hAnsi="Arial" w:cs="Arial"/>
        </w:rPr>
        <w:t xml:space="preserve">020 7008 5000 </w:t>
      </w:r>
      <w:r w:rsidR="00F16675" w:rsidRPr="003A2432">
        <w:rPr>
          <w:rFonts w:ascii="Arial" w:hAnsi="Arial" w:cs="Arial"/>
        </w:rPr>
        <w:t xml:space="preserve">(out of hours) </w:t>
      </w:r>
    </w:p>
    <w:p w14:paraId="603BECF9" w14:textId="43639AD4" w:rsidR="00682AF5" w:rsidRPr="003A2432" w:rsidRDefault="00682AF5">
      <w:pPr>
        <w:pStyle w:val="ListParagraph"/>
        <w:numPr>
          <w:ilvl w:val="0"/>
          <w:numId w:val="57"/>
        </w:numPr>
        <w:rPr>
          <w:rFonts w:ascii="Arial" w:hAnsi="Arial" w:cs="Arial"/>
        </w:rPr>
      </w:pPr>
      <w:r w:rsidRPr="003A2432">
        <w:rPr>
          <w:rFonts w:ascii="Arial" w:hAnsi="Arial" w:cs="Arial"/>
        </w:rPr>
        <w:t>+44 (0)20 7008 0151</w:t>
      </w:r>
      <w:r w:rsidR="00F16675" w:rsidRPr="003A2432">
        <w:rPr>
          <w:rFonts w:ascii="Arial" w:hAnsi="Arial" w:cs="Arial"/>
        </w:rPr>
        <w:t xml:space="preserve"> (from overseas)</w:t>
      </w:r>
    </w:p>
    <w:p w14:paraId="75FEE52B" w14:textId="77777777" w:rsidR="00682AF5" w:rsidRPr="008918BA" w:rsidRDefault="00682AF5" w:rsidP="00682AF5">
      <w:pPr>
        <w:rPr>
          <w:rFonts w:ascii="Arial" w:hAnsi="Arial" w:cs="Arial"/>
        </w:rPr>
      </w:pPr>
    </w:p>
    <w:p w14:paraId="4EAAA538" w14:textId="36D461CF" w:rsidR="00682AF5" w:rsidRDefault="00682AF5" w:rsidP="00682AF5">
      <w:pPr>
        <w:rPr>
          <w:rFonts w:ascii="Arial" w:hAnsi="Arial" w:cs="Arial"/>
        </w:rPr>
      </w:pPr>
      <w:r w:rsidRPr="008918BA">
        <w:rPr>
          <w:rFonts w:ascii="Arial" w:hAnsi="Arial" w:cs="Arial"/>
        </w:rPr>
        <w:t xml:space="preserve">For further information on forced marriage see </w:t>
      </w:r>
      <w:hyperlink r:id="rId55" w:history="1">
        <w:r w:rsidRPr="008918BA">
          <w:rPr>
            <w:rStyle w:val="Hyperlink"/>
            <w:rFonts w:ascii="Arial" w:hAnsi="Arial" w:cs="Arial"/>
          </w:rPr>
          <w:t>here</w:t>
        </w:r>
      </w:hyperlink>
      <w:r w:rsidRPr="008918BA">
        <w:rPr>
          <w:rFonts w:ascii="Arial" w:hAnsi="Arial" w:cs="Arial"/>
        </w:rPr>
        <w:t xml:space="preserve"> including how to raise Form FL401A: </w:t>
      </w:r>
      <w:hyperlink r:id="rId56" w:history="1">
        <w:r w:rsidRPr="008918BA">
          <w:rPr>
            <w:rStyle w:val="Hyperlink"/>
            <w:rFonts w:ascii="Arial" w:hAnsi="Arial" w:cs="Arial"/>
          </w:rPr>
          <w:t>Application for a Forced Marriage Protection Order</w:t>
        </w:r>
      </w:hyperlink>
      <w:r w:rsidRPr="008918BA">
        <w:rPr>
          <w:rFonts w:ascii="Arial" w:hAnsi="Arial" w:cs="Arial"/>
        </w:rPr>
        <w:t>.</w:t>
      </w:r>
    </w:p>
    <w:p w14:paraId="0CB92170" w14:textId="77777777" w:rsidR="00D44430" w:rsidRPr="008918BA" w:rsidRDefault="00D44430" w:rsidP="00682AF5">
      <w:pPr>
        <w:rPr>
          <w:rFonts w:ascii="Arial" w:hAnsi="Arial" w:cs="Arial"/>
        </w:rPr>
      </w:pPr>
    </w:p>
    <w:p w14:paraId="03914644" w14:textId="615D7469" w:rsidR="00682AF5" w:rsidRPr="008918BA" w:rsidRDefault="00682AF5">
      <w:pPr>
        <w:pStyle w:val="PISUB"/>
        <w:spacing w:before="0"/>
        <w:ind w:left="578" w:hanging="578"/>
      </w:pPr>
      <w:bookmarkStart w:id="1713" w:name="_Toc109140475"/>
      <w:bookmarkStart w:id="1714" w:name="_Toc109140711"/>
      <w:bookmarkStart w:id="1715" w:name="_Toc109140947"/>
      <w:bookmarkStart w:id="1716" w:name="_Toc109141183"/>
      <w:bookmarkStart w:id="1717" w:name="_Toc109141418"/>
      <w:bookmarkStart w:id="1718" w:name="_Toc109141654"/>
      <w:bookmarkStart w:id="1719" w:name="_Toc109141887"/>
      <w:bookmarkStart w:id="1720" w:name="_Toc109142119"/>
      <w:bookmarkStart w:id="1721" w:name="_Toc109142350"/>
      <w:bookmarkStart w:id="1722" w:name="_Toc109140476"/>
      <w:bookmarkStart w:id="1723" w:name="_Toc109140712"/>
      <w:bookmarkStart w:id="1724" w:name="_Toc109140948"/>
      <w:bookmarkStart w:id="1725" w:name="_Toc109141184"/>
      <w:bookmarkStart w:id="1726" w:name="_Toc109141419"/>
      <w:bookmarkStart w:id="1727" w:name="_Toc109141655"/>
      <w:bookmarkStart w:id="1728" w:name="_Toc109141888"/>
      <w:bookmarkStart w:id="1729" w:name="_Toc109142120"/>
      <w:bookmarkStart w:id="1730" w:name="_Toc109142351"/>
      <w:bookmarkStart w:id="1731" w:name="_Toc115779911"/>
      <w:bookmarkStart w:id="1732" w:name="_Toc10005325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r w:rsidRPr="008918BA">
        <w:t>Honour based violence</w:t>
      </w:r>
      <w:bookmarkEnd w:id="1731"/>
      <w:r w:rsidRPr="008918BA">
        <w:t xml:space="preserve"> </w:t>
      </w:r>
      <w:bookmarkEnd w:id="1732"/>
    </w:p>
    <w:p w14:paraId="774147E9" w14:textId="77777777" w:rsidR="00682AF5" w:rsidRPr="008918BA" w:rsidRDefault="00682AF5" w:rsidP="00682AF5">
      <w:pPr>
        <w:rPr>
          <w:rFonts w:ascii="Arial" w:hAnsi="Arial" w:cs="Arial"/>
        </w:rPr>
      </w:pPr>
    </w:p>
    <w:p w14:paraId="1E70B21A" w14:textId="77777777" w:rsidR="00682AF5" w:rsidRPr="008918BA" w:rsidRDefault="00682AF5" w:rsidP="00682AF5">
      <w:pPr>
        <w:rPr>
          <w:rFonts w:ascii="Arial" w:hAnsi="Arial" w:cs="Arial"/>
        </w:rPr>
      </w:pPr>
      <w:r w:rsidRPr="008918BA">
        <w:rPr>
          <w:rFonts w:ascii="Arial" w:hAnsi="Arial" w:cs="Arial"/>
        </w:rPr>
        <w:t>Possible indicators of honour-based violence may include:</w:t>
      </w:r>
    </w:p>
    <w:p w14:paraId="646D5E0B" w14:textId="77777777" w:rsidR="00682AF5" w:rsidRPr="008918BA" w:rsidRDefault="00682AF5" w:rsidP="00682AF5">
      <w:pPr>
        <w:rPr>
          <w:rFonts w:ascii="Arial" w:hAnsi="Arial" w:cs="Arial"/>
        </w:rPr>
      </w:pPr>
    </w:p>
    <w:p w14:paraId="52BDBA97" w14:textId="0E22FE1B" w:rsidR="00682AF5" w:rsidRPr="008918BA" w:rsidRDefault="00682AF5">
      <w:pPr>
        <w:pStyle w:val="ListParagraph"/>
        <w:numPr>
          <w:ilvl w:val="0"/>
          <w:numId w:val="16"/>
        </w:numPr>
        <w:rPr>
          <w:rFonts w:ascii="Arial" w:hAnsi="Arial" w:cs="Arial"/>
        </w:rPr>
      </w:pPr>
      <w:r w:rsidRPr="008918BA">
        <w:rPr>
          <w:rFonts w:ascii="Arial" w:hAnsi="Arial" w:cs="Arial"/>
        </w:rPr>
        <w:t>Lengthy or repeated absence from school, a decline in academic performance</w:t>
      </w:r>
    </w:p>
    <w:p w14:paraId="53AC1097" w14:textId="77777777" w:rsidR="00682AF5" w:rsidRPr="008918BA" w:rsidRDefault="00682AF5">
      <w:pPr>
        <w:pStyle w:val="ListParagraph"/>
        <w:numPr>
          <w:ilvl w:val="0"/>
          <w:numId w:val="16"/>
        </w:numPr>
        <w:rPr>
          <w:rFonts w:ascii="Arial" w:hAnsi="Arial" w:cs="Arial"/>
        </w:rPr>
      </w:pPr>
      <w:r w:rsidRPr="008918BA">
        <w:rPr>
          <w:rFonts w:ascii="Arial" w:hAnsi="Arial" w:cs="Arial"/>
        </w:rPr>
        <w:t>Depression, anxiety, self-harm, substance misuse, suicidal thoughts</w:t>
      </w:r>
    </w:p>
    <w:p w14:paraId="0B05539D" w14:textId="77777777" w:rsidR="00682AF5" w:rsidRPr="008918BA" w:rsidRDefault="00682AF5">
      <w:pPr>
        <w:pStyle w:val="ListParagraph"/>
        <w:numPr>
          <w:ilvl w:val="0"/>
          <w:numId w:val="16"/>
        </w:numPr>
        <w:rPr>
          <w:rFonts w:ascii="Arial" w:hAnsi="Arial" w:cs="Arial"/>
        </w:rPr>
      </w:pPr>
      <w:r w:rsidRPr="008918BA">
        <w:rPr>
          <w:rFonts w:ascii="Arial" w:hAnsi="Arial" w:cs="Arial"/>
        </w:rPr>
        <w:t xml:space="preserve">Poor attendance at work or a drop in performance </w:t>
      </w:r>
    </w:p>
    <w:p w14:paraId="666570F2" w14:textId="77777777" w:rsidR="00682AF5" w:rsidRPr="008918BA" w:rsidRDefault="00682AF5">
      <w:pPr>
        <w:pStyle w:val="ListParagraph"/>
        <w:numPr>
          <w:ilvl w:val="0"/>
          <w:numId w:val="16"/>
        </w:numPr>
        <w:rPr>
          <w:rFonts w:ascii="Arial" w:hAnsi="Arial" w:cs="Arial"/>
        </w:rPr>
      </w:pPr>
      <w:r w:rsidRPr="008918BA">
        <w:rPr>
          <w:rFonts w:ascii="Arial" w:hAnsi="Arial" w:cs="Arial"/>
        </w:rPr>
        <w:t>Non-attendance at events outside of the normal working environment</w:t>
      </w:r>
    </w:p>
    <w:p w14:paraId="5CAAD59E" w14:textId="77777777" w:rsidR="00682AF5" w:rsidRPr="008918BA" w:rsidRDefault="00682AF5">
      <w:pPr>
        <w:pStyle w:val="ListParagraph"/>
        <w:numPr>
          <w:ilvl w:val="0"/>
          <w:numId w:val="16"/>
        </w:numPr>
        <w:rPr>
          <w:rFonts w:ascii="Arial" w:hAnsi="Arial" w:cs="Arial"/>
        </w:rPr>
      </w:pPr>
      <w:r w:rsidRPr="008918BA">
        <w:rPr>
          <w:rFonts w:ascii="Arial" w:hAnsi="Arial" w:cs="Arial"/>
        </w:rPr>
        <w:t>Restrictions on friends</w:t>
      </w:r>
    </w:p>
    <w:p w14:paraId="20D20935" w14:textId="77777777" w:rsidR="00682AF5" w:rsidRPr="008918BA" w:rsidRDefault="00682AF5">
      <w:pPr>
        <w:pStyle w:val="ListParagraph"/>
        <w:numPr>
          <w:ilvl w:val="0"/>
          <w:numId w:val="16"/>
        </w:numPr>
        <w:rPr>
          <w:rFonts w:ascii="Arial" w:hAnsi="Arial" w:cs="Arial"/>
        </w:rPr>
      </w:pPr>
      <w:r w:rsidRPr="008918BA">
        <w:rPr>
          <w:rFonts w:ascii="Arial" w:hAnsi="Arial" w:cs="Arial"/>
        </w:rPr>
        <w:t>Disapproval of adopting a different style (or ‘western’) type of clothing and/or the wearing of make-up</w:t>
      </w:r>
    </w:p>
    <w:p w14:paraId="34B804EE" w14:textId="77777777" w:rsidR="00682AF5" w:rsidRPr="008918BA" w:rsidRDefault="00682AF5" w:rsidP="00682AF5">
      <w:pPr>
        <w:rPr>
          <w:rFonts w:ascii="Arial" w:hAnsi="Arial" w:cs="Arial"/>
        </w:rPr>
      </w:pPr>
    </w:p>
    <w:p w14:paraId="12A1EDAA" w14:textId="5B75AAFC" w:rsidR="00682AF5" w:rsidRPr="008918BA" w:rsidRDefault="00682AF5" w:rsidP="00682AF5">
      <w:pPr>
        <w:rPr>
          <w:rFonts w:ascii="Arial" w:hAnsi="Arial" w:cs="Arial"/>
        </w:rPr>
      </w:pPr>
      <w:r w:rsidRPr="008918BA">
        <w:rPr>
          <w:rFonts w:ascii="Arial" w:hAnsi="Arial" w:cs="Arial"/>
        </w:rPr>
        <w:t xml:space="preserve">Honour-based violence encompasses a range of offences including murder, rape, assault, </w:t>
      </w:r>
      <w:r w:rsidR="00576CE5" w:rsidRPr="008918BA">
        <w:rPr>
          <w:rFonts w:ascii="Arial" w:hAnsi="Arial" w:cs="Arial"/>
        </w:rPr>
        <w:t>abduction</w:t>
      </w:r>
      <w:r w:rsidRPr="008918BA">
        <w:rPr>
          <w:rFonts w:ascii="Arial" w:hAnsi="Arial" w:cs="Arial"/>
        </w:rPr>
        <w:t xml:space="preserve"> and domestic abuse. Both men and women are at risk</w:t>
      </w:r>
      <w:r w:rsidR="00FF754D">
        <w:rPr>
          <w:rFonts w:ascii="Arial" w:hAnsi="Arial" w:cs="Arial"/>
        </w:rPr>
        <w:t>.</w:t>
      </w:r>
    </w:p>
    <w:p w14:paraId="69274602" w14:textId="0D0FF621" w:rsidR="00682AF5" w:rsidRPr="008918BA" w:rsidRDefault="00682AF5">
      <w:pPr>
        <w:pStyle w:val="PISUB"/>
      </w:pPr>
      <w:bookmarkStart w:id="1733" w:name="_Toc115779912"/>
      <w:bookmarkStart w:id="1734" w:name="_Toc100053253"/>
      <w:r w:rsidRPr="008918BA">
        <w:lastRenderedPageBreak/>
        <w:t>County lines</w:t>
      </w:r>
      <w:bookmarkEnd w:id="1733"/>
      <w:r w:rsidRPr="008918BA">
        <w:t xml:space="preserve"> </w:t>
      </w:r>
      <w:bookmarkEnd w:id="1734"/>
    </w:p>
    <w:p w14:paraId="22B59DDC" w14:textId="77777777" w:rsidR="00682AF5" w:rsidRPr="008918BA" w:rsidRDefault="00682AF5" w:rsidP="00682AF5"/>
    <w:p w14:paraId="2C75C050" w14:textId="77777777" w:rsidR="00682AF5" w:rsidRPr="008918BA" w:rsidRDefault="00682AF5" w:rsidP="00682AF5">
      <w:pPr>
        <w:rPr>
          <w:rFonts w:ascii="Arial" w:hAnsi="Arial" w:cs="Arial"/>
        </w:rPr>
      </w:pPr>
      <w:r w:rsidRPr="008918BA">
        <w:rPr>
          <w:rFonts w:ascii="Arial" w:hAnsi="Arial" w:cs="Arial"/>
        </w:rPr>
        <w:t>Possible indicators of county lines involvement include:</w:t>
      </w:r>
    </w:p>
    <w:p w14:paraId="3C5F8A2A" w14:textId="77777777" w:rsidR="00682AF5" w:rsidRPr="008918BA" w:rsidRDefault="00682AF5" w:rsidP="00682AF5">
      <w:pPr>
        <w:rPr>
          <w:rFonts w:ascii="Arial" w:hAnsi="Arial" w:cs="Arial"/>
        </w:rPr>
      </w:pPr>
    </w:p>
    <w:p w14:paraId="38444393" w14:textId="34278A3D" w:rsidR="00682AF5" w:rsidRPr="008918BA" w:rsidRDefault="00682AF5">
      <w:pPr>
        <w:pStyle w:val="ListParagraph"/>
        <w:numPr>
          <w:ilvl w:val="0"/>
          <w:numId w:val="15"/>
        </w:numPr>
        <w:rPr>
          <w:rFonts w:ascii="Arial" w:hAnsi="Arial" w:cs="Arial"/>
        </w:rPr>
      </w:pPr>
      <w:r w:rsidRPr="008918BA">
        <w:rPr>
          <w:rFonts w:ascii="Arial" w:hAnsi="Arial" w:cs="Arial"/>
        </w:rPr>
        <w:t xml:space="preserve">Becoming more secretive, </w:t>
      </w:r>
      <w:r w:rsidR="003C0806" w:rsidRPr="008918BA">
        <w:rPr>
          <w:rFonts w:ascii="Arial" w:hAnsi="Arial" w:cs="Arial"/>
        </w:rPr>
        <w:t>aggressive</w:t>
      </w:r>
      <w:r w:rsidRPr="008918BA">
        <w:rPr>
          <w:rFonts w:ascii="Arial" w:hAnsi="Arial" w:cs="Arial"/>
        </w:rPr>
        <w:t xml:space="preserve"> or violent</w:t>
      </w:r>
    </w:p>
    <w:p w14:paraId="2DE141D5" w14:textId="77777777" w:rsidR="00682AF5" w:rsidRPr="008918BA" w:rsidRDefault="00682AF5">
      <w:pPr>
        <w:pStyle w:val="ListParagraph"/>
        <w:numPr>
          <w:ilvl w:val="0"/>
          <w:numId w:val="15"/>
        </w:numPr>
        <w:rPr>
          <w:rFonts w:ascii="Arial" w:hAnsi="Arial" w:cs="Arial"/>
        </w:rPr>
      </w:pPr>
      <w:r w:rsidRPr="008918BA">
        <w:rPr>
          <w:rFonts w:ascii="Arial" w:hAnsi="Arial" w:cs="Arial"/>
        </w:rPr>
        <w:t>Meeting with unfamiliar people</w:t>
      </w:r>
    </w:p>
    <w:p w14:paraId="35A763A4" w14:textId="77777777" w:rsidR="00682AF5" w:rsidRPr="008918BA" w:rsidRDefault="00682AF5">
      <w:pPr>
        <w:pStyle w:val="ListParagraph"/>
        <w:numPr>
          <w:ilvl w:val="0"/>
          <w:numId w:val="15"/>
        </w:numPr>
        <w:rPr>
          <w:rFonts w:ascii="Arial" w:hAnsi="Arial" w:cs="Arial"/>
        </w:rPr>
      </w:pPr>
      <w:r w:rsidRPr="008918BA">
        <w:rPr>
          <w:rFonts w:ascii="Arial" w:hAnsi="Arial" w:cs="Arial"/>
        </w:rPr>
        <w:t>Persistently going missing from their home or local area</w:t>
      </w:r>
    </w:p>
    <w:p w14:paraId="71A66D8E" w14:textId="77777777" w:rsidR="00682AF5" w:rsidRPr="008918BA" w:rsidRDefault="00682AF5">
      <w:pPr>
        <w:pStyle w:val="ListParagraph"/>
        <w:numPr>
          <w:ilvl w:val="0"/>
          <w:numId w:val="15"/>
        </w:numPr>
        <w:rPr>
          <w:rFonts w:ascii="Arial" w:hAnsi="Arial" w:cs="Arial"/>
        </w:rPr>
      </w:pPr>
      <w:r w:rsidRPr="008918BA">
        <w:rPr>
          <w:rFonts w:ascii="Arial" w:hAnsi="Arial" w:cs="Arial"/>
        </w:rPr>
        <w:t>Leaving home without an explanation or staying out unusually late</w:t>
      </w:r>
    </w:p>
    <w:p w14:paraId="18C5DEC5" w14:textId="77777777" w:rsidR="00682AF5" w:rsidRPr="008918BA" w:rsidRDefault="00682AF5">
      <w:pPr>
        <w:pStyle w:val="ListParagraph"/>
        <w:numPr>
          <w:ilvl w:val="0"/>
          <w:numId w:val="15"/>
        </w:numPr>
        <w:rPr>
          <w:rFonts w:ascii="Arial" w:hAnsi="Arial" w:cs="Arial"/>
        </w:rPr>
      </w:pPr>
      <w:r w:rsidRPr="008918BA">
        <w:rPr>
          <w:rFonts w:ascii="Arial" w:hAnsi="Arial" w:cs="Arial"/>
        </w:rPr>
        <w:t>Loss of interest in work and a decline in performance</w:t>
      </w:r>
    </w:p>
    <w:p w14:paraId="79FFDA8B" w14:textId="77777777" w:rsidR="00682AF5" w:rsidRPr="008918BA" w:rsidRDefault="00682AF5">
      <w:pPr>
        <w:pStyle w:val="ListParagraph"/>
        <w:numPr>
          <w:ilvl w:val="0"/>
          <w:numId w:val="15"/>
        </w:numPr>
        <w:rPr>
          <w:rFonts w:ascii="Arial" w:hAnsi="Arial" w:cs="Arial"/>
        </w:rPr>
      </w:pPr>
      <w:r w:rsidRPr="008918BA">
        <w:rPr>
          <w:rFonts w:ascii="Arial" w:hAnsi="Arial" w:cs="Arial"/>
        </w:rPr>
        <w:t xml:space="preserve">Suspicion of physical assault or unexplained injuries </w:t>
      </w:r>
    </w:p>
    <w:p w14:paraId="6770026D" w14:textId="33D44E05" w:rsidR="00682AF5" w:rsidRPr="008918BA" w:rsidRDefault="00682AF5">
      <w:pPr>
        <w:pStyle w:val="ListParagraph"/>
        <w:numPr>
          <w:ilvl w:val="0"/>
          <w:numId w:val="15"/>
        </w:numPr>
        <w:rPr>
          <w:rFonts w:ascii="Arial" w:hAnsi="Arial" w:cs="Arial"/>
        </w:rPr>
      </w:pPr>
      <w:r w:rsidRPr="008918BA">
        <w:rPr>
          <w:rFonts w:ascii="Arial" w:hAnsi="Arial" w:cs="Arial"/>
        </w:rPr>
        <w:t xml:space="preserve">Using language relating to drug dealing, </w:t>
      </w:r>
      <w:r w:rsidR="003C0806" w:rsidRPr="008918BA">
        <w:rPr>
          <w:rFonts w:ascii="Arial" w:hAnsi="Arial" w:cs="Arial"/>
        </w:rPr>
        <w:t>violence,</w:t>
      </w:r>
      <w:r w:rsidRPr="008918BA">
        <w:rPr>
          <w:rFonts w:ascii="Arial" w:hAnsi="Arial" w:cs="Arial"/>
        </w:rPr>
        <w:t xml:space="preserve"> or gangs</w:t>
      </w:r>
    </w:p>
    <w:p w14:paraId="4F19FA38" w14:textId="77777777" w:rsidR="00682AF5" w:rsidRPr="008918BA" w:rsidRDefault="00682AF5">
      <w:pPr>
        <w:pStyle w:val="ListParagraph"/>
        <w:numPr>
          <w:ilvl w:val="0"/>
          <w:numId w:val="15"/>
        </w:numPr>
        <w:rPr>
          <w:rFonts w:ascii="Arial" w:hAnsi="Arial" w:cs="Arial"/>
        </w:rPr>
      </w:pPr>
      <w:r w:rsidRPr="008918BA">
        <w:rPr>
          <w:rFonts w:ascii="Arial" w:hAnsi="Arial" w:cs="Arial"/>
        </w:rPr>
        <w:t>Carrying a weapon</w:t>
      </w:r>
    </w:p>
    <w:p w14:paraId="32A12264" w14:textId="77777777" w:rsidR="00682AF5" w:rsidRPr="008918BA" w:rsidRDefault="00682AF5">
      <w:pPr>
        <w:pStyle w:val="ListParagraph"/>
        <w:numPr>
          <w:ilvl w:val="0"/>
          <w:numId w:val="15"/>
        </w:numPr>
        <w:rPr>
          <w:rFonts w:ascii="Arial" w:hAnsi="Arial" w:cs="Arial"/>
        </w:rPr>
      </w:pPr>
      <w:r w:rsidRPr="008918BA">
        <w:rPr>
          <w:rFonts w:ascii="Arial" w:hAnsi="Arial" w:cs="Arial"/>
        </w:rPr>
        <w:t>Association with a gang</w:t>
      </w:r>
    </w:p>
    <w:p w14:paraId="6AB12D51" w14:textId="77777777" w:rsidR="00682AF5" w:rsidRPr="008918BA" w:rsidRDefault="00682AF5">
      <w:pPr>
        <w:pStyle w:val="ListParagraph"/>
        <w:numPr>
          <w:ilvl w:val="0"/>
          <w:numId w:val="15"/>
        </w:numPr>
        <w:rPr>
          <w:rFonts w:ascii="Arial" w:hAnsi="Arial" w:cs="Arial"/>
        </w:rPr>
      </w:pPr>
      <w:r w:rsidRPr="008918BA">
        <w:rPr>
          <w:rFonts w:ascii="Arial" w:hAnsi="Arial" w:cs="Arial"/>
        </w:rPr>
        <w:t>Becoming isolated from peers and social networks</w:t>
      </w:r>
    </w:p>
    <w:p w14:paraId="2A247835" w14:textId="77777777" w:rsidR="00682AF5" w:rsidRPr="008918BA" w:rsidRDefault="00682AF5">
      <w:pPr>
        <w:pStyle w:val="ListParagraph"/>
        <w:numPr>
          <w:ilvl w:val="0"/>
          <w:numId w:val="15"/>
        </w:numPr>
        <w:rPr>
          <w:rFonts w:ascii="Arial" w:hAnsi="Arial" w:cs="Arial"/>
        </w:rPr>
      </w:pPr>
      <w:r w:rsidRPr="008918BA">
        <w:rPr>
          <w:rFonts w:ascii="Arial" w:hAnsi="Arial" w:cs="Arial"/>
        </w:rPr>
        <w:t>Having a friendship or relationship with someone who appears controlling</w:t>
      </w:r>
    </w:p>
    <w:p w14:paraId="542465CA" w14:textId="77777777" w:rsidR="00682AF5" w:rsidRPr="008918BA" w:rsidRDefault="00682AF5">
      <w:pPr>
        <w:pStyle w:val="ListParagraph"/>
        <w:numPr>
          <w:ilvl w:val="0"/>
          <w:numId w:val="15"/>
        </w:numPr>
        <w:rPr>
          <w:rFonts w:ascii="Arial" w:hAnsi="Arial" w:cs="Arial"/>
        </w:rPr>
      </w:pPr>
      <w:r w:rsidRPr="008918BA">
        <w:rPr>
          <w:rFonts w:ascii="Arial" w:hAnsi="Arial" w:cs="Arial"/>
        </w:rPr>
        <w:t>Using drugs, especially if their drug use has increased</w:t>
      </w:r>
    </w:p>
    <w:p w14:paraId="1361DCBD" w14:textId="130CCBC6" w:rsidR="00682AF5" w:rsidRPr="008918BA" w:rsidRDefault="00682AF5">
      <w:pPr>
        <w:pStyle w:val="ListParagraph"/>
        <w:numPr>
          <w:ilvl w:val="0"/>
          <w:numId w:val="15"/>
        </w:numPr>
        <w:rPr>
          <w:rFonts w:ascii="Arial" w:hAnsi="Arial" w:cs="Arial"/>
        </w:rPr>
      </w:pPr>
      <w:r w:rsidRPr="008918BA">
        <w:rPr>
          <w:rFonts w:ascii="Arial" w:hAnsi="Arial" w:cs="Arial"/>
        </w:rPr>
        <w:t xml:space="preserve">Unexplained acquisition of money, </w:t>
      </w:r>
      <w:r w:rsidR="003C0806" w:rsidRPr="008918BA">
        <w:rPr>
          <w:rFonts w:ascii="Arial" w:hAnsi="Arial" w:cs="Arial"/>
        </w:rPr>
        <w:t>drugs</w:t>
      </w:r>
      <w:r w:rsidRPr="008918BA">
        <w:rPr>
          <w:rFonts w:ascii="Arial" w:hAnsi="Arial" w:cs="Arial"/>
        </w:rPr>
        <w:t xml:space="preserve"> or mobile phones</w:t>
      </w:r>
    </w:p>
    <w:p w14:paraId="7A47FAD0" w14:textId="52A2CA69" w:rsidR="006803E5" w:rsidRPr="008918BA" w:rsidRDefault="00682AF5">
      <w:pPr>
        <w:pStyle w:val="PIChapter"/>
      </w:pPr>
      <w:bookmarkStart w:id="1735" w:name="_Toc109045716"/>
      <w:bookmarkStart w:id="1736" w:name="_Toc109121538"/>
      <w:bookmarkStart w:id="1737" w:name="_Toc109124105"/>
      <w:bookmarkStart w:id="1738" w:name="_Toc108463764"/>
      <w:bookmarkStart w:id="1739" w:name="_Toc108463912"/>
      <w:bookmarkStart w:id="1740" w:name="_Toc108464067"/>
      <w:bookmarkStart w:id="1741" w:name="_Toc108464214"/>
      <w:bookmarkStart w:id="1742" w:name="_Toc108525336"/>
      <w:bookmarkStart w:id="1743" w:name="_Toc108525484"/>
      <w:bookmarkStart w:id="1744" w:name="_Toc108525632"/>
      <w:bookmarkStart w:id="1745" w:name="_Toc108526012"/>
      <w:bookmarkStart w:id="1746" w:name="_Toc108528703"/>
      <w:bookmarkStart w:id="1747" w:name="_Toc108528851"/>
      <w:bookmarkStart w:id="1748" w:name="_Toc108529635"/>
      <w:bookmarkStart w:id="1749" w:name="_Toc108530531"/>
      <w:bookmarkStart w:id="1750" w:name="_Toc109045717"/>
      <w:bookmarkStart w:id="1751" w:name="_Toc109121539"/>
      <w:bookmarkStart w:id="1752" w:name="_Toc109124106"/>
      <w:bookmarkStart w:id="1753" w:name="_Toc108463765"/>
      <w:bookmarkStart w:id="1754" w:name="_Toc108463913"/>
      <w:bookmarkStart w:id="1755" w:name="_Toc108464068"/>
      <w:bookmarkStart w:id="1756" w:name="_Toc108464215"/>
      <w:bookmarkStart w:id="1757" w:name="_Toc108525337"/>
      <w:bookmarkStart w:id="1758" w:name="_Toc108525485"/>
      <w:bookmarkStart w:id="1759" w:name="_Toc108525633"/>
      <w:bookmarkStart w:id="1760" w:name="_Toc108526013"/>
      <w:bookmarkStart w:id="1761" w:name="_Toc108528704"/>
      <w:bookmarkStart w:id="1762" w:name="_Toc108528852"/>
      <w:bookmarkStart w:id="1763" w:name="_Toc108529636"/>
      <w:bookmarkStart w:id="1764" w:name="_Toc108530532"/>
      <w:bookmarkStart w:id="1765" w:name="_Toc109045718"/>
      <w:bookmarkStart w:id="1766" w:name="_Toc109121540"/>
      <w:bookmarkStart w:id="1767" w:name="_Toc109124107"/>
      <w:bookmarkStart w:id="1768" w:name="_Toc115779913"/>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r w:rsidRPr="008918BA">
        <w:t>Children</w:t>
      </w:r>
      <w:r w:rsidR="009C64E7" w:rsidRPr="008918BA">
        <w:t xml:space="preserve"> </w:t>
      </w:r>
      <w:r w:rsidR="00F94652">
        <w:t>–</w:t>
      </w:r>
      <w:r w:rsidR="009C64E7" w:rsidRPr="008918BA">
        <w:t xml:space="preserve"> </w:t>
      </w:r>
      <w:r w:rsidRPr="008918BA">
        <w:t>indicators of abuse</w:t>
      </w:r>
      <w:bookmarkEnd w:id="1768"/>
    </w:p>
    <w:p w14:paraId="31E78C8A" w14:textId="58AD08F3" w:rsidR="003B6E42" w:rsidRDefault="003B6E42" w:rsidP="003B6E42">
      <w:pPr>
        <w:rPr>
          <w:rFonts w:ascii="Arial" w:hAnsi="Arial" w:cs="Arial"/>
        </w:rPr>
      </w:pPr>
      <w:bookmarkStart w:id="1769" w:name="_Toc107255681"/>
      <w:bookmarkStart w:id="1770" w:name="_Toc107255734"/>
      <w:bookmarkStart w:id="1771" w:name="_Toc107256565"/>
      <w:bookmarkStart w:id="1772" w:name="_Toc107256723"/>
      <w:bookmarkStart w:id="1773" w:name="_Toc107255682"/>
      <w:bookmarkStart w:id="1774" w:name="_Toc107255735"/>
      <w:bookmarkStart w:id="1775" w:name="_Toc107256566"/>
      <w:bookmarkStart w:id="1776" w:name="_Toc107256724"/>
      <w:bookmarkEnd w:id="1769"/>
      <w:bookmarkEnd w:id="1770"/>
      <w:bookmarkEnd w:id="1771"/>
      <w:bookmarkEnd w:id="1772"/>
      <w:bookmarkEnd w:id="1773"/>
      <w:bookmarkEnd w:id="1774"/>
      <w:bookmarkEnd w:id="1775"/>
      <w:bookmarkEnd w:id="1776"/>
      <w:r w:rsidRPr="008918BA">
        <w:rPr>
          <w:rFonts w:ascii="Arial" w:hAnsi="Arial" w:cs="Arial"/>
        </w:rPr>
        <w:t>The following are common presentations in which abuse may be suspected in a child or young person:</w:t>
      </w:r>
    </w:p>
    <w:p w14:paraId="1B0760C1" w14:textId="73273A65" w:rsidR="003B6E42" w:rsidRPr="008918BA" w:rsidRDefault="003B6E42">
      <w:pPr>
        <w:pStyle w:val="PISUB"/>
      </w:pPr>
      <w:bookmarkStart w:id="1777" w:name="_Toc115779914"/>
      <w:bookmarkStart w:id="1778" w:name="_Toc100053255"/>
      <w:r w:rsidRPr="008918BA">
        <w:t>Physical abuse</w:t>
      </w:r>
      <w:bookmarkEnd w:id="1777"/>
      <w:r w:rsidRPr="008918BA">
        <w:t xml:space="preserve"> </w:t>
      </w:r>
      <w:bookmarkEnd w:id="1778"/>
    </w:p>
    <w:p w14:paraId="05177EB2" w14:textId="77777777" w:rsidR="003B6E42" w:rsidRPr="008918BA" w:rsidRDefault="003B6E42" w:rsidP="003B6E42"/>
    <w:p w14:paraId="584FA91A" w14:textId="26CFB2F1" w:rsidR="0092605D" w:rsidRPr="008918BA" w:rsidRDefault="003B6E42" w:rsidP="003B6E42">
      <w:pPr>
        <w:rPr>
          <w:rFonts w:ascii="Arial" w:hAnsi="Arial" w:cs="Arial"/>
        </w:rPr>
      </w:pPr>
      <w:r w:rsidRPr="008918BA">
        <w:rPr>
          <w:rFonts w:ascii="Arial" w:hAnsi="Arial" w:cs="Arial"/>
        </w:rPr>
        <w:t>Possible indicators of physical abuse:</w:t>
      </w:r>
    </w:p>
    <w:p w14:paraId="6131EF30" w14:textId="42BA462F" w:rsidR="003B6E42" w:rsidRPr="008918BA" w:rsidRDefault="003B6E42">
      <w:pPr>
        <w:pStyle w:val="ListParagraph"/>
        <w:numPr>
          <w:ilvl w:val="0"/>
          <w:numId w:val="18"/>
        </w:numPr>
        <w:rPr>
          <w:rFonts w:ascii="Arial" w:hAnsi="Arial" w:cs="Arial"/>
        </w:rPr>
      </w:pPr>
      <w:r w:rsidRPr="008918BA">
        <w:rPr>
          <w:rFonts w:ascii="Arial" w:hAnsi="Arial" w:cs="Arial"/>
        </w:rPr>
        <w:t xml:space="preserve">Bruises, burns, scalds, bite marks, </w:t>
      </w:r>
      <w:r w:rsidR="003C0806" w:rsidRPr="008918BA">
        <w:rPr>
          <w:rFonts w:ascii="Arial" w:hAnsi="Arial" w:cs="Arial"/>
        </w:rPr>
        <w:t>fractures</w:t>
      </w:r>
      <w:r w:rsidRPr="008918BA">
        <w:rPr>
          <w:rFonts w:ascii="Arial" w:hAnsi="Arial" w:cs="Arial"/>
        </w:rPr>
        <w:t xml:space="preserve"> and other injuries</w:t>
      </w:r>
    </w:p>
    <w:p w14:paraId="53B2016B" w14:textId="77777777" w:rsidR="003B6E42" w:rsidRPr="008918BA" w:rsidRDefault="003B6E42">
      <w:pPr>
        <w:pStyle w:val="ListParagraph"/>
        <w:numPr>
          <w:ilvl w:val="0"/>
          <w:numId w:val="17"/>
        </w:numPr>
        <w:rPr>
          <w:rFonts w:ascii="Arial" w:hAnsi="Arial" w:cs="Arial"/>
        </w:rPr>
      </w:pPr>
      <w:r w:rsidRPr="008918BA">
        <w:rPr>
          <w:rFonts w:ascii="Arial" w:hAnsi="Arial" w:cs="Arial"/>
        </w:rPr>
        <w:t>Admission by the child or young person</w:t>
      </w:r>
    </w:p>
    <w:p w14:paraId="6EED3ECF" w14:textId="77777777" w:rsidR="003B6E42" w:rsidRPr="008918BA" w:rsidRDefault="003B6E42">
      <w:pPr>
        <w:pStyle w:val="ListParagraph"/>
        <w:numPr>
          <w:ilvl w:val="0"/>
          <w:numId w:val="17"/>
        </w:numPr>
        <w:rPr>
          <w:rFonts w:ascii="Arial" w:hAnsi="Arial" w:cs="Arial"/>
        </w:rPr>
      </w:pPr>
      <w:r w:rsidRPr="008918BA">
        <w:rPr>
          <w:rFonts w:ascii="Arial" w:hAnsi="Arial" w:cs="Arial"/>
        </w:rPr>
        <w:t>Unwillingness to change into PE kit at school</w:t>
      </w:r>
    </w:p>
    <w:p w14:paraId="1E8F7C58" w14:textId="77777777" w:rsidR="003B6E42" w:rsidRPr="008918BA" w:rsidRDefault="003B6E42">
      <w:pPr>
        <w:pStyle w:val="ListParagraph"/>
        <w:numPr>
          <w:ilvl w:val="0"/>
          <w:numId w:val="17"/>
        </w:numPr>
        <w:rPr>
          <w:rFonts w:ascii="Arial" w:hAnsi="Arial" w:cs="Arial"/>
        </w:rPr>
      </w:pPr>
      <w:r w:rsidRPr="008918BA">
        <w:rPr>
          <w:rFonts w:ascii="Arial" w:hAnsi="Arial" w:cs="Arial"/>
        </w:rPr>
        <w:t>Physical signs and symptoms that could be attributed to any category of abuse and/or are inconsistent with the history given</w:t>
      </w:r>
    </w:p>
    <w:p w14:paraId="01A1FA3D" w14:textId="77777777" w:rsidR="003B6E42" w:rsidRPr="008918BA" w:rsidRDefault="003B6E42">
      <w:pPr>
        <w:pStyle w:val="ListParagraph"/>
        <w:numPr>
          <w:ilvl w:val="0"/>
          <w:numId w:val="17"/>
        </w:numPr>
        <w:rPr>
          <w:rFonts w:ascii="Arial" w:hAnsi="Arial" w:cs="Arial"/>
        </w:rPr>
      </w:pPr>
      <w:r w:rsidRPr="008918BA">
        <w:rPr>
          <w:rFonts w:ascii="Arial" w:hAnsi="Arial" w:cs="Arial"/>
        </w:rPr>
        <w:t xml:space="preserve">An inconsistent history or one that changes over </w:t>
      </w:r>
      <w:proofErr w:type="gramStart"/>
      <w:r w:rsidRPr="008918BA">
        <w:rPr>
          <w:rFonts w:ascii="Arial" w:hAnsi="Arial" w:cs="Arial"/>
        </w:rPr>
        <w:t>a period of time</w:t>
      </w:r>
      <w:proofErr w:type="gramEnd"/>
    </w:p>
    <w:p w14:paraId="3E09A777" w14:textId="77777777" w:rsidR="003B6E42" w:rsidRPr="008918BA" w:rsidRDefault="003B6E42">
      <w:pPr>
        <w:pStyle w:val="ListParagraph"/>
        <w:numPr>
          <w:ilvl w:val="0"/>
          <w:numId w:val="17"/>
        </w:numPr>
        <w:rPr>
          <w:rFonts w:ascii="Arial" w:hAnsi="Arial" w:cs="Arial"/>
        </w:rPr>
      </w:pPr>
      <w:r w:rsidRPr="008918BA">
        <w:rPr>
          <w:rFonts w:ascii="Arial" w:hAnsi="Arial" w:cs="Arial"/>
        </w:rPr>
        <w:t>A delay in seeking medical support</w:t>
      </w:r>
    </w:p>
    <w:p w14:paraId="136A47A4" w14:textId="77777777" w:rsidR="003B6E42" w:rsidRPr="008918BA" w:rsidRDefault="003B6E42">
      <w:pPr>
        <w:pStyle w:val="ListParagraph"/>
        <w:numPr>
          <w:ilvl w:val="0"/>
          <w:numId w:val="17"/>
        </w:numPr>
        <w:rPr>
          <w:rFonts w:ascii="Arial" w:hAnsi="Arial" w:cs="Arial"/>
        </w:rPr>
      </w:pPr>
      <w:r w:rsidRPr="008918BA">
        <w:rPr>
          <w:rFonts w:ascii="Arial" w:hAnsi="Arial" w:cs="Arial"/>
        </w:rPr>
        <w:t xml:space="preserve">Extreme or worrying behaviour </w:t>
      </w:r>
    </w:p>
    <w:p w14:paraId="6F4B217D" w14:textId="77777777" w:rsidR="003B6E42" w:rsidRPr="008918BA" w:rsidRDefault="003B6E42">
      <w:pPr>
        <w:pStyle w:val="ListParagraph"/>
        <w:numPr>
          <w:ilvl w:val="0"/>
          <w:numId w:val="17"/>
        </w:numPr>
        <w:rPr>
          <w:rFonts w:ascii="Arial" w:hAnsi="Arial" w:cs="Arial"/>
        </w:rPr>
      </w:pPr>
      <w:r w:rsidRPr="008918BA">
        <w:rPr>
          <w:rFonts w:ascii="Arial" w:hAnsi="Arial" w:cs="Arial"/>
        </w:rPr>
        <w:t>Self-harm</w:t>
      </w:r>
    </w:p>
    <w:p w14:paraId="30509A1E" w14:textId="77777777" w:rsidR="003B6E42" w:rsidRPr="008918BA" w:rsidRDefault="003B6E42">
      <w:pPr>
        <w:pStyle w:val="ListParagraph"/>
        <w:numPr>
          <w:ilvl w:val="0"/>
          <w:numId w:val="17"/>
        </w:numPr>
        <w:rPr>
          <w:rFonts w:ascii="Arial" w:hAnsi="Arial" w:cs="Arial"/>
        </w:rPr>
      </w:pPr>
      <w:r w:rsidRPr="008918BA">
        <w:rPr>
          <w:rFonts w:ascii="Arial" w:hAnsi="Arial" w:cs="Arial"/>
        </w:rPr>
        <w:t>An accumulation of minor incidents, including repeated attendance at A&amp;E</w:t>
      </w:r>
    </w:p>
    <w:p w14:paraId="1F354558" w14:textId="77777777" w:rsidR="003B6E42" w:rsidRPr="008918BA" w:rsidRDefault="003B6E42">
      <w:pPr>
        <w:pStyle w:val="ListParagraph"/>
        <w:numPr>
          <w:ilvl w:val="0"/>
          <w:numId w:val="17"/>
        </w:numPr>
        <w:rPr>
          <w:rFonts w:ascii="Arial" w:hAnsi="Arial" w:cs="Arial"/>
        </w:rPr>
      </w:pPr>
      <w:r w:rsidRPr="008918BA">
        <w:rPr>
          <w:rFonts w:ascii="Arial" w:hAnsi="Arial" w:cs="Arial"/>
        </w:rPr>
        <w:t>Repeated attendance of a baby under 12 months of age</w:t>
      </w:r>
    </w:p>
    <w:p w14:paraId="59B20FA4" w14:textId="77777777" w:rsidR="003B6E42" w:rsidRPr="008918BA" w:rsidRDefault="003B6E42">
      <w:pPr>
        <w:pStyle w:val="ListParagraph"/>
        <w:numPr>
          <w:ilvl w:val="0"/>
          <w:numId w:val="17"/>
        </w:numPr>
        <w:rPr>
          <w:rFonts w:ascii="Arial" w:hAnsi="Arial" w:cs="Arial"/>
          <w:smallCaps/>
        </w:rPr>
      </w:pPr>
      <w:r w:rsidRPr="008918BA">
        <w:rPr>
          <w:rFonts w:ascii="Arial" w:hAnsi="Arial" w:cs="Arial"/>
        </w:rPr>
        <w:t>Bruising or injury to a child under 24 months of age</w:t>
      </w:r>
    </w:p>
    <w:p w14:paraId="1F0EFC25" w14:textId="27C0E6A6" w:rsidR="003B6E42" w:rsidRPr="008918BA" w:rsidRDefault="003B6E42">
      <w:pPr>
        <w:pStyle w:val="PISUB"/>
      </w:pPr>
      <w:bookmarkStart w:id="1779" w:name="_Toc115779915"/>
      <w:bookmarkStart w:id="1780" w:name="_Toc100053256"/>
      <w:r w:rsidRPr="008918BA">
        <w:t>Emotional abuse</w:t>
      </w:r>
      <w:bookmarkEnd w:id="1779"/>
      <w:r w:rsidRPr="008918BA">
        <w:t xml:space="preserve"> </w:t>
      </w:r>
      <w:bookmarkEnd w:id="1780"/>
    </w:p>
    <w:p w14:paraId="1CEBCAB2" w14:textId="77777777" w:rsidR="003B6E42" w:rsidRPr="008918BA" w:rsidRDefault="003B6E42" w:rsidP="003B6E42"/>
    <w:p w14:paraId="1CCBCB6F" w14:textId="77777777" w:rsidR="003B6E42" w:rsidRPr="008918BA" w:rsidRDefault="003B6E42" w:rsidP="003B6E42">
      <w:pPr>
        <w:rPr>
          <w:rFonts w:ascii="Arial" w:hAnsi="Arial" w:cs="Arial"/>
        </w:rPr>
      </w:pPr>
      <w:r w:rsidRPr="008918BA">
        <w:rPr>
          <w:rFonts w:ascii="Arial" w:hAnsi="Arial" w:cs="Arial"/>
        </w:rPr>
        <w:t>Possible indicators of emotional abuse:</w:t>
      </w:r>
    </w:p>
    <w:p w14:paraId="514820B6" w14:textId="77777777" w:rsidR="003B6E42" w:rsidRPr="008918BA" w:rsidRDefault="003B6E42" w:rsidP="003B6E42">
      <w:pPr>
        <w:rPr>
          <w:rFonts w:ascii="Arial" w:hAnsi="Arial" w:cs="Arial"/>
        </w:rPr>
      </w:pPr>
    </w:p>
    <w:p w14:paraId="571BD995" w14:textId="77777777" w:rsidR="003B6E42" w:rsidRPr="008918BA" w:rsidRDefault="003B6E42">
      <w:pPr>
        <w:pStyle w:val="ListParagraph"/>
        <w:numPr>
          <w:ilvl w:val="0"/>
          <w:numId w:val="19"/>
        </w:numPr>
        <w:rPr>
          <w:rFonts w:ascii="Arial" w:hAnsi="Arial" w:cs="Arial"/>
        </w:rPr>
      </w:pPr>
      <w:r w:rsidRPr="008918BA">
        <w:rPr>
          <w:rFonts w:ascii="Arial" w:hAnsi="Arial" w:cs="Arial"/>
        </w:rPr>
        <w:t>Overly affectionate towards strangers</w:t>
      </w:r>
    </w:p>
    <w:p w14:paraId="6276FF72" w14:textId="04E93267" w:rsidR="003B6E42" w:rsidRPr="008918BA" w:rsidRDefault="003B6E42">
      <w:pPr>
        <w:pStyle w:val="ListParagraph"/>
        <w:numPr>
          <w:ilvl w:val="0"/>
          <w:numId w:val="19"/>
        </w:numPr>
        <w:rPr>
          <w:rFonts w:ascii="Arial" w:hAnsi="Arial" w:cs="Arial"/>
        </w:rPr>
      </w:pPr>
      <w:r w:rsidRPr="008918BA">
        <w:rPr>
          <w:rFonts w:ascii="Arial" w:hAnsi="Arial" w:cs="Arial"/>
        </w:rPr>
        <w:t>Anxious or showing</w:t>
      </w:r>
      <w:r w:rsidR="00FF754D">
        <w:rPr>
          <w:rFonts w:ascii="Arial" w:hAnsi="Arial" w:cs="Arial"/>
        </w:rPr>
        <w:t xml:space="preserve"> a lack of confidence or appearing</w:t>
      </w:r>
      <w:r w:rsidRPr="008918BA">
        <w:rPr>
          <w:rFonts w:ascii="Arial" w:hAnsi="Arial" w:cs="Arial"/>
        </w:rPr>
        <w:t xml:space="preserve"> clingy</w:t>
      </w:r>
    </w:p>
    <w:p w14:paraId="0A329BD9" w14:textId="77777777" w:rsidR="003B6E42" w:rsidRPr="008918BA" w:rsidRDefault="003B6E42">
      <w:pPr>
        <w:pStyle w:val="ListParagraph"/>
        <w:numPr>
          <w:ilvl w:val="0"/>
          <w:numId w:val="19"/>
        </w:numPr>
        <w:rPr>
          <w:rFonts w:ascii="Arial" w:hAnsi="Arial" w:cs="Arial"/>
        </w:rPr>
      </w:pPr>
      <w:r w:rsidRPr="008918BA">
        <w:rPr>
          <w:rFonts w:ascii="Arial" w:hAnsi="Arial" w:cs="Arial"/>
        </w:rPr>
        <w:t>Inappropriate language or subjects for their age</w:t>
      </w:r>
    </w:p>
    <w:p w14:paraId="529188BB" w14:textId="77777777" w:rsidR="003B6E42" w:rsidRPr="008918BA" w:rsidRDefault="003B6E42">
      <w:pPr>
        <w:pStyle w:val="ListParagraph"/>
        <w:numPr>
          <w:ilvl w:val="0"/>
          <w:numId w:val="19"/>
        </w:numPr>
        <w:rPr>
          <w:rFonts w:ascii="Arial" w:hAnsi="Arial" w:cs="Arial"/>
        </w:rPr>
      </w:pPr>
      <w:r w:rsidRPr="008918BA">
        <w:rPr>
          <w:rFonts w:ascii="Arial" w:hAnsi="Arial" w:cs="Arial"/>
        </w:rPr>
        <w:t>Extreme outbursts or very strong emotions</w:t>
      </w:r>
    </w:p>
    <w:p w14:paraId="343750EA" w14:textId="77777777" w:rsidR="003B6E42" w:rsidRPr="008918BA" w:rsidRDefault="003B6E42">
      <w:pPr>
        <w:pStyle w:val="ListParagraph"/>
        <w:numPr>
          <w:ilvl w:val="0"/>
          <w:numId w:val="19"/>
        </w:numPr>
        <w:rPr>
          <w:rFonts w:ascii="Arial" w:hAnsi="Arial" w:cs="Arial"/>
        </w:rPr>
      </w:pPr>
      <w:r w:rsidRPr="008918BA">
        <w:rPr>
          <w:rFonts w:ascii="Arial" w:hAnsi="Arial" w:cs="Arial"/>
        </w:rPr>
        <w:t>Showing isolation from parents or carers</w:t>
      </w:r>
    </w:p>
    <w:p w14:paraId="4927F8D3" w14:textId="77777777" w:rsidR="003B6E42" w:rsidRPr="008918BA" w:rsidRDefault="003B6E42">
      <w:pPr>
        <w:pStyle w:val="ListParagraph"/>
        <w:numPr>
          <w:ilvl w:val="0"/>
          <w:numId w:val="19"/>
        </w:numPr>
        <w:rPr>
          <w:rFonts w:ascii="Arial" w:hAnsi="Arial" w:cs="Arial"/>
        </w:rPr>
      </w:pPr>
      <w:r w:rsidRPr="008918BA">
        <w:rPr>
          <w:rFonts w:ascii="Arial" w:hAnsi="Arial" w:cs="Arial"/>
        </w:rPr>
        <w:t>Lack of social skills or have very few friends</w:t>
      </w:r>
    </w:p>
    <w:p w14:paraId="1D818C00" w14:textId="77777777" w:rsidR="003B6E42" w:rsidRPr="008918BA" w:rsidRDefault="003B6E42">
      <w:pPr>
        <w:pStyle w:val="ListParagraph"/>
        <w:numPr>
          <w:ilvl w:val="0"/>
          <w:numId w:val="19"/>
        </w:numPr>
        <w:rPr>
          <w:rFonts w:ascii="Arial" w:hAnsi="Arial" w:cs="Arial"/>
        </w:rPr>
      </w:pPr>
      <w:r w:rsidRPr="008918BA">
        <w:rPr>
          <w:rFonts w:ascii="Arial" w:hAnsi="Arial" w:cs="Arial"/>
        </w:rPr>
        <w:t>Bed-wetting</w:t>
      </w:r>
    </w:p>
    <w:p w14:paraId="0DE48B35" w14:textId="77777777" w:rsidR="003B6E42" w:rsidRPr="008918BA" w:rsidRDefault="003B6E42">
      <w:pPr>
        <w:pStyle w:val="ListParagraph"/>
        <w:numPr>
          <w:ilvl w:val="0"/>
          <w:numId w:val="19"/>
        </w:numPr>
        <w:rPr>
          <w:rFonts w:ascii="Arial" w:hAnsi="Arial" w:cs="Arial"/>
        </w:rPr>
      </w:pPr>
      <w:r w:rsidRPr="008918BA">
        <w:rPr>
          <w:rFonts w:ascii="Arial" w:hAnsi="Arial" w:cs="Arial"/>
        </w:rPr>
        <w:t>Poor attendance at school</w:t>
      </w:r>
    </w:p>
    <w:p w14:paraId="13BD345E" w14:textId="77777777" w:rsidR="003B6E42" w:rsidRPr="008918BA" w:rsidRDefault="003B6E42">
      <w:pPr>
        <w:pStyle w:val="ListParagraph"/>
        <w:numPr>
          <w:ilvl w:val="0"/>
          <w:numId w:val="19"/>
        </w:numPr>
        <w:rPr>
          <w:rFonts w:ascii="Arial" w:hAnsi="Arial" w:cs="Arial"/>
          <w:smallCaps/>
        </w:rPr>
      </w:pPr>
      <w:r w:rsidRPr="008918BA">
        <w:rPr>
          <w:rFonts w:ascii="Arial" w:hAnsi="Arial" w:cs="Arial"/>
        </w:rPr>
        <w:lastRenderedPageBreak/>
        <w:t xml:space="preserve">Insomnia </w:t>
      </w:r>
    </w:p>
    <w:p w14:paraId="5C8EB1E5" w14:textId="563DCB86" w:rsidR="003B6E42" w:rsidRPr="008918BA" w:rsidRDefault="003B6E42">
      <w:pPr>
        <w:pStyle w:val="PISUB"/>
      </w:pPr>
      <w:bookmarkStart w:id="1781" w:name="_Toc100053257"/>
      <w:bookmarkStart w:id="1782" w:name="_Toc115779916"/>
      <w:r w:rsidRPr="008918BA">
        <w:t>Sexual abuse</w:t>
      </w:r>
      <w:bookmarkEnd w:id="1781"/>
      <w:bookmarkEnd w:id="1782"/>
    </w:p>
    <w:p w14:paraId="694B7D6C" w14:textId="77777777" w:rsidR="003B6E42" w:rsidRPr="008918BA" w:rsidRDefault="003B6E42" w:rsidP="003B6E42"/>
    <w:p w14:paraId="10179345" w14:textId="77777777" w:rsidR="003B6E42" w:rsidRPr="008918BA" w:rsidRDefault="003B6E42" w:rsidP="003B6E42">
      <w:pPr>
        <w:rPr>
          <w:rFonts w:ascii="Arial" w:hAnsi="Arial" w:cs="Arial"/>
        </w:rPr>
      </w:pPr>
      <w:r w:rsidRPr="008918BA">
        <w:rPr>
          <w:rFonts w:ascii="Arial" w:hAnsi="Arial" w:cs="Arial"/>
        </w:rPr>
        <w:t>Possible indicators of sexual abuse:</w:t>
      </w:r>
    </w:p>
    <w:p w14:paraId="73797B48" w14:textId="77777777" w:rsidR="003B6E42" w:rsidRPr="008918BA" w:rsidRDefault="003B6E42" w:rsidP="003B6E42">
      <w:pPr>
        <w:rPr>
          <w:rFonts w:ascii="Arial" w:hAnsi="Arial" w:cs="Arial"/>
        </w:rPr>
      </w:pPr>
    </w:p>
    <w:p w14:paraId="167B625C" w14:textId="77777777" w:rsidR="003B6E42" w:rsidRPr="008918BA" w:rsidRDefault="003B6E42">
      <w:pPr>
        <w:pStyle w:val="ListParagraph"/>
        <w:numPr>
          <w:ilvl w:val="0"/>
          <w:numId w:val="20"/>
        </w:numPr>
        <w:rPr>
          <w:rFonts w:ascii="Arial" w:hAnsi="Arial" w:cs="Arial"/>
        </w:rPr>
      </w:pPr>
      <w:r w:rsidRPr="008918BA">
        <w:rPr>
          <w:rFonts w:ascii="Arial" w:hAnsi="Arial" w:cs="Arial"/>
        </w:rPr>
        <w:t>Avoidance of spending time alone with certain individuals</w:t>
      </w:r>
    </w:p>
    <w:p w14:paraId="167917CD" w14:textId="77777777" w:rsidR="003B6E42" w:rsidRPr="008918BA" w:rsidRDefault="003B6E42">
      <w:pPr>
        <w:pStyle w:val="ListParagraph"/>
        <w:numPr>
          <w:ilvl w:val="0"/>
          <w:numId w:val="20"/>
        </w:numPr>
        <w:rPr>
          <w:rFonts w:ascii="Arial" w:hAnsi="Arial" w:cs="Arial"/>
        </w:rPr>
      </w:pPr>
      <w:r w:rsidRPr="008918BA">
        <w:rPr>
          <w:rFonts w:ascii="Arial" w:hAnsi="Arial" w:cs="Arial"/>
        </w:rPr>
        <w:t>Fear or unwillingness to socialise with certain persons</w:t>
      </w:r>
    </w:p>
    <w:p w14:paraId="3E92C5AD" w14:textId="77777777" w:rsidR="003B6E42" w:rsidRPr="008918BA" w:rsidRDefault="003B6E42">
      <w:pPr>
        <w:pStyle w:val="ListParagraph"/>
        <w:numPr>
          <w:ilvl w:val="0"/>
          <w:numId w:val="20"/>
        </w:numPr>
        <w:rPr>
          <w:rFonts w:ascii="Arial" w:hAnsi="Arial" w:cs="Arial"/>
        </w:rPr>
      </w:pPr>
      <w:r w:rsidRPr="008918BA">
        <w:rPr>
          <w:rFonts w:ascii="Arial" w:hAnsi="Arial" w:cs="Arial"/>
        </w:rPr>
        <w:t>Use of sexual language or knowing information that would not usually be expected</w:t>
      </w:r>
    </w:p>
    <w:p w14:paraId="1FB64C26" w14:textId="77777777" w:rsidR="003B6E42" w:rsidRPr="008918BA" w:rsidRDefault="003B6E42">
      <w:pPr>
        <w:pStyle w:val="ListParagraph"/>
        <w:numPr>
          <w:ilvl w:val="0"/>
          <w:numId w:val="20"/>
        </w:numPr>
        <w:rPr>
          <w:rFonts w:ascii="Arial" w:hAnsi="Arial" w:cs="Arial"/>
        </w:rPr>
      </w:pPr>
      <w:r w:rsidRPr="008918BA">
        <w:rPr>
          <w:rFonts w:ascii="Arial" w:hAnsi="Arial" w:cs="Arial"/>
        </w:rPr>
        <w:t>Vaginal or anal soreness and/or discharge</w:t>
      </w:r>
    </w:p>
    <w:p w14:paraId="2F942087" w14:textId="77777777" w:rsidR="003B6E42" w:rsidRPr="008918BA" w:rsidRDefault="003B6E42">
      <w:pPr>
        <w:pStyle w:val="ListParagraph"/>
        <w:numPr>
          <w:ilvl w:val="0"/>
          <w:numId w:val="20"/>
        </w:numPr>
        <w:rPr>
          <w:rFonts w:ascii="Arial" w:hAnsi="Arial" w:cs="Arial"/>
        </w:rPr>
      </w:pPr>
      <w:r w:rsidRPr="008918BA">
        <w:rPr>
          <w:rFonts w:ascii="Arial" w:hAnsi="Arial" w:cs="Arial"/>
        </w:rPr>
        <w:t>Sexually transmitted infections</w:t>
      </w:r>
    </w:p>
    <w:p w14:paraId="60B0A2E6" w14:textId="77777777" w:rsidR="003B6E42" w:rsidRPr="008918BA" w:rsidRDefault="003B6E42">
      <w:pPr>
        <w:pStyle w:val="ListParagraph"/>
        <w:numPr>
          <w:ilvl w:val="0"/>
          <w:numId w:val="20"/>
        </w:numPr>
        <w:rPr>
          <w:rFonts w:ascii="Arial" w:hAnsi="Arial" w:cs="Arial"/>
        </w:rPr>
      </w:pPr>
      <w:r w:rsidRPr="008918BA">
        <w:rPr>
          <w:rFonts w:ascii="Arial" w:hAnsi="Arial" w:cs="Arial"/>
        </w:rPr>
        <w:t>Young girls or girls with learning difficulties or a disability requesting contraception, especially emergency contraception</w:t>
      </w:r>
    </w:p>
    <w:p w14:paraId="736632CF" w14:textId="77777777" w:rsidR="003B6E42" w:rsidRPr="008918BA" w:rsidRDefault="003B6E42">
      <w:pPr>
        <w:pStyle w:val="ListParagraph"/>
        <w:numPr>
          <w:ilvl w:val="0"/>
          <w:numId w:val="20"/>
        </w:numPr>
        <w:rPr>
          <w:rFonts w:ascii="Arial" w:hAnsi="Arial" w:cs="Arial"/>
        </w:rPr>
      </w:pPr>
      <w:r w:rsidRPr="008918BA">
        <w:rPr>
          <w:rFonts w:ascii="Arial" w:hAnsi="Arial" w:cs="Arial"/>
        </w:rPr>
        <w:t>Girls under 16 presenting with pregnancy and/or sexually transmitted infections, especially those with learning difficulties, long-term illness or complex needs or disability</w:t>
      </w:r>
    </w:p>
    <w:p w14:paraId="32B82690" w14:textId="77777777" w:rsidR="003B6E42" w:rsidRPr="008918BA" w:rsidRDefault="003B6E42">
      <w:pPr>
        <w:pStyle w:val="ListParagraph"/>
        <w:numPr>
          <w:ilvl w:val="0"/>
          <w:numId w:val="20"/>
        </w:numPr>
        <w:rPr>
          <w:rFonts w:ascii="Arial" w:hAnsi="Arial" w:cs="Arial"/>
        </w:rPr>
      </w:pPr>
      <w:r w:rsidRPr="008918BA">
        <w:rPr>
          <w:rFonts w:ascii="Arial" w:hAnsi="Arial" w:cs="Arial"/>
        </w:rPr>
        <w:t xml:space="preserve">Promiscuity </w:t>
      </w:r>
    </w:p>
    <w:p w14:paraId="5DAC236C" w14:textId="77777777" w:rsidR="003B6E42" w:rsidRPr="008918BA" w:rsidRDefault="003B6E42">
      <w:pPr>
        <w:pStyle w:val="ListParagraph"/>
        <w:numPr>
          <w:ilvl w:val="0"/>
          <w:numId w:val="20"/>
        </w:numPr>
        <w:rPr>
          <w:rFonts w:ascii="Arial" w:hAnsi="Arial" w:cs="Arial"/>
        </w:rPr>
      </w:pPr>
      <w:r w:rsidRPr="008918BA">
        <w:rPr>
          <w:rFonts w:ascii="Arial" w:hAnsi="Arial" w:cs="Arial"/>
        </w:rPr>
        <w:t>Having unexplained physical injuries</w:t>
      </w:r>
    </w:p>
    <w:p w14:paraId="2FD7E085" w14:textId="77777777" w:rsidR="003B6E42" w:rsidRPr="008918BA" w:rsidRDefault="003B6E42">
      <w:pPr>
        <w:pStyle w:val="ListParagraph"/>
        <w:numPr>
          <w:ilvl w:val="0"/>
          <w:numId w:val="20"/>
        </w:numPr>
        <w:rPr>
          <w:smallCaps/>
        </w:rPr>
      </w:pPr>
      <w:r w:rsidRPr="008918BA">
        <w:rPr>
          <w:rFonts w:ascii="Arial" w:hAnsi="Arial" w:cs="Arial"/>
        </w:rPr>
        <w:t>Association with groups of older people or antisocial groups</w:t>
      </w:r>
    </w:p>
    <w:p w14:paraId="07CD1294" w14:textId="01C2CC80" w:rsidR="003B6E42" w:rsidRPr="008918BA" w:rsidRDefault="003B6E42">
      <w:pPr>
        <w:pStyle w:val="PISUB"/>
      </w:pPr>
      <w:bookmarkStart w:id="1783" w:name="_Toc115779917"/>
      <w:bookmarkStart w:id="1784" w:name="_Toc100053258"/>
      <w:r w:rsidRPr="008918BA">
        <w:t>Neglect</w:t>
      </w:r>
      <w:bookmarkEnd w:id="1783"/>
      <w:r w:rsidRPr="008918BA">
        <w:t xml:space="preserve"> </w:t>
      </w:r>
      <w:bookmarkEnd w:id="1784"/>
    </w:p>
    <w:p w14:paraId="614E7D72" w14:textId="77777777" w:rsidR="003B6E42" w:rsidRPr="008918BA" w:rsidRDefault="003B6E42" w:rsidP="003B6E42"/>
    <w:p w14:paraId="07AC09FD" w14:textId="091084C5" w:rsidR="003B6E42" w:rsidRPr="008918BA" w:rsidRDefault="003B6E42" w:rsidP="003B6E42">
      <w:pPr>
        <w:rPr>
          <w:rFonts w:ascii="Arial" w:hAnsi="Arial" w:cs="Arial"/>
        </w:rPr>
      </w:pPr>
      <w:r w:rsidRPr="008918BA">
        <w:rPr>
          <w:rFonts w:ascii="Arial" w:hAnsi="Arial" w:cs="Arial"/>
        </w:rPr>
        <w:t>Possible indicators of neglect:</w:t>
      </w:r>
    </w:p>
    <w:p w14:paraId="6E07E515" w14:textId="77777777" w:rsidR="003B6E42" w:rsidRPr="008918BA" w:rsidRDefault="003B6E42">
      <w:pPr>
        <w:pStyle w:val="ListParagraph"/>
        <w:numPr>
          <w:ilvl w:val="0"/>
          <w:numId w:val="21"/>
        </w:numPr>
        <w:rPr>
          <w:rFonts w:ascii="Arial" w:hAnsi="Arial" w:cs="Arial"/>
        </w:rPr>
      </w:pPr>
      <w:r w:rsidRPr="008918BA">
        <w:rPr>
          <w:rFonts w:ascii="Arial" w:hAnsi="Arial" w:cs="Arial"/>
        </w:rPr>
        <w:t>Poor appearance and hygiene</w:t>
      </w:r>
    </w:p>
    <w:p w14:paraId="3FEC3CFB" w14:textId="77777777" w:rsidR="003B6E42" w:rsidRPr="008918BA" w:rsidRDefault="003B6E42">
      <w:pPr>
        <w:pStyle w:val="ListParagraph"/>
        <w:numPr>
          <w:ilvl w:val="0"/>
          <w:numId w:val="21"/>
        </w:numPr>
        <w:rPr>
          <w:rFonts w:ascii="Arial" w:hAnsi="Arial" w:cs="Arial"/>
        </w:rPr>
      </w:pPr>
      <w:r w:rsidRPr="008918BA">
        <w:rPr>
          <w:rFonts w:ascii="Arial" w:hAnsi="Arial" w:cs="Arial"/>
        </w:rPr>
        <w:t>Inadequate clothing</w:t>
      </w:r>
    </w:p>
    <w:p w14:paraId="64EC47D1" w14:textId="77777777" w:rsidR="003B6E42" w:rsidRPr="008918BA" w:rsidRDefault="003B6E42">
      <w:pPr>
        <w:pStyle w:val="ListParagraph"/>
        <w:numPr>
          <w:ilvl w:val="0"/>
          <w:numId w:val="21"/>
        </w:numPr>
        <w:rPr>
          <w:rFonts w:ascii="Arial" w:hAnsi="Arial" w:cs="Arial"/>
        </w:rPr>
      </w:pPr>
      <w:r w:rsidRPr="008918BA">
        <w:rPr>
          <w:rFonts w:ascii="Arial" w:hAnsi="Arial" w:cs="Arial"/>
        </w:rPr>
        <w:t>Hunger or lack of money for school meals</w:t>
      </w:r>
    </w:p>
    <w:p w14:paraId="578C0693" w14:textId="77777777" w:rsidR="003B6E42" w:rsidRPr="008918BA" w:rsidRDefault="003B6E42">
      <w:pPr>
        <w:pStyle w:val="ListParagraph"/>
        <w:numPr>
          <w:ilvl w:val="0"/>
          <w:numId w:val="21"/>
        </w:numPr>
        <w:rPr>
          <w:rFonts w:ascii="Arial" w:hAnsi="Arial" w:cs="Arial"/>
        </w:rPr>
      </w:pPr>
      <w:r w:rsidRPr="008918BA">
        <w:rPr>
          <w:rFonts w:ascii="Arial" w:hAnsi="Arial" w:cs="Arial"/>
        </w:rPr>
        <w:t>Untreated nappy rash in infants</w:t>
      </w:r>
    </w:p>
    <w:p w14:paraId="31E51397" w14:textId="6A7A000B" w:rsidR="003B6E42" w:rsidRPr="008918BA" w:rsidRDefault="003B6E42">
      <w:pPr>
        <w:pStyle w:val="ListParagraph"/>
        <w:numPr>
          <w:ilvl w:val="0"/>
          <w:numId w:val="21"/>
        </w:numPr>
        <w:rPr>
          <w:rFonts w:ascii="Arial" w:hAnsi="Arial" w:cs="Arial"/>
        </w:rPr>
      </w:pPr>
      <w:r w:rsidRPr="008918BA">
        <w:rPr>
          <w:rFonts w:ascii="Arial" w:hAnsi="Arial" w:cs="Arial"/>
        </w:rPr>
        <w:t xml:space="preserve">Untreated injuries, </w:t>
      </w:r>
      <w:r w:rsidR="003C0806" w:rsidRPr="008918BA">
        <w:rPr>
          <w:rFonts w:ascii="Arial" w:hAnsi="Arial" w:cs="Arial"/>
        </w:rPr>
        <w:t>conditions</w:t>
      </w:r>
      <w:r w:rsidRPr="008918BA">
        <w:rPr>
          <w:rFonts w:ascii="Arial" w:hAnsi="Arial" w:cs="Arial"/>
        </w:rPr>
        <w:t xml:space="preserve"> and dental cases</w:t>
      </w:r>
    </w:p>
    <w:p w14:paraId="3C2D47B2" w14:textId="77777777" w:rsidR="003B6E42" w:rsidRPr="008918BA" w:rsidRDefault="003B6E42">
      <w:pPr>
        <w:pStyle w:val="ListParagraph"/>
        <w:numPr>
          <w:ilvl w:val="0"/>
          <w:numId w:val="21"/>
        </w:numPr>
        <w:rPr>
          <w:rFonts w:ascii="Arial" w:hAnsi="Arial" w:cs="Arial"/>
        </w:rPr>
      </w:pPr>
      <w:r w:rsidRPr="008918BA">
        <w:rPr>
          <w:rFonts w:ascii="Arial" w:hAnsi="Arial" w:cs="Arial"/>
        </w:rPr>
        <w:t>Recurring illness or infection</w:t>
      </w:r>
    </w:p>
    <w:p w14:paraId="30244837" w14:textId="77777777" w:rsidR="003B6E42" w:rsidRPr="008918BA" w:rsidRDefault="003B6E42">
      <w:pPr>
        <w:pStyle w:val="ListParagraph"/>
        <w:numPr>
          <w:ilvl w:val="0"/>
          <w:numId w:val="21"/>
        </w:numPr>
        <w:rPr>
          <w:rFonts w:ascii="Arial" w:hAnsi="Arial" w:cs="Arial"/>
        </w:rPr>
      </w:pPr>
      <w:r w:rsidRPr="008918BA">
        <w:rPr>
          <w:rFonts w:ascii="Arial" w:hAnsi="Arial" w:cs="Arial"/>
        </w:rPr>
        <w:t>Tiredness</w:t>
      </w:r>
    </w:p>
    <w:p w14:paraId="7AF32391" w14:textId="42750C17" w:rsidR="003B6E42" w:rsidRPr="008918BA" w:rsidRDefault="003B6E42">
      <w:pPr>
        <w:pStyle w:val="ListParagraph"/>
        <w:numPr>
          <w:ilvl w:val="0"/>
          <w:numId w:val="21"/>
        </w:numPr>
        <w:rPr>
          <w:rFonts w:ascii="Arial" w:hAnsi="Arial" w:cs="Arial"/>
        </w:rPr>
      </w:pPr>
      <w:r w:rsidRPr="008918BA">
        <w:rPr>
          <w:rFonts w:ascii="Arial" w:hAnsi="Arial" w:cs="Arial"/>
        </w:rPr>
        <w:t xml:space="preserve">Evidence of skin sores, rashes, flea bites, </w:t>
      </w:r>
      <w:r w:rsidR="003C0806" w:rsidRPr="008918BA">
        <w:rPr>
          <w:rFonts w:ascii="Arial" w:hAnsi="Arial" w:cs="Arial"/>
        </w:rPr>
        <w:t>scabies</w:t>
      </w:r>
      <w:r w:rsidRPr="008918BA">
        <w:rPr>
          <w:rFonts w:ascii="Arial" w:hAnsi="Arial" w:cs="Arial"/>
        </w:rPr>
        <w:t xml:space="preserve"> or ringworm</w:t>
      </w:r>
    </w:p>
    <w:p w14:paraId="5CA87DB7" w14:textId="77777777" w:rsidR="003B6E42" w:rsidRPr="008918BA" w:rsidRDefault="003B6E42">
      <w:pPr>
        <w:pStyle w:val="ListParagraph"/>
        <w:numPr>
          <w:ilvl w:val="0"/>
          <w:numId w:val="21"/>
        </w:numPr>
        <w:rPr>
          <w:rFonts w:ascii="Arial" w:hAnsi="Arial" w:cs="Arial"/>
        </w:rPr>
      </w:pPr>
      <w:r w:rsidRPr="008918BA">
        <w:rPr>
          <w:rFonts w:ascii="Arial" w:hAnsi="Arial" w:cs="Arial"/>
        </w:rPr>
        <w:t>Left alone at home for prolonged periods</w:t>
      </w:r>
    </w:p>
    <w:p w14:paraId="46EBC20D" w14:textId="77777777" w:rsidR="003B6E42" w:rsidRPr="008918BA" w:rsidRDefault="003B6E42">
      <w:pPr>
        <w:pStyle w:val="ListParagraph"/>
        <w:numPr>
          <w:ilvl w:val="0"/>
          <w:numId w:val="21"/>
        </w:numPr>
        <w:rPr>
          <w:rFonts w:ascii="Arial" w:hAnsi="Arial" w:cs="Arial"/>
        </w:rPr>
      </w:pPr>
      <w:r w:rsidRPr="008918BA">
        <w:rPr>
          <w:rFonts w:ascii="Arial" w:hAnsi="Arial" w:cs="Arial"/>
        </w:rPr>
        <w:t>Living in unsuitable environments, e.g., no heating or hot water</w:t>
      </w:r>
    </w:p>
    <w:p w14:paraId="5D804E21" w14:textId="77777777" w:rsidR="003B6E42" w:rsidRPr="008918BA" w:rsidRDefault="003B6E42">
      <w:pPr>
        <w:pStyle w:val="ListParagraph"/>
        <w:numPr>
          <w:ilvl w:val="0"/>
          <w:numId w:val="21"/>
        </w:numPr>
        <w:rPr>
          <w:rFonts w:ascii="Arial" w:hAnsi="Arial" w:cs="Arial"/>
        </w:rPr>
      </w:pPr>
      <w:r w:rsidRPr="008918BA">
        <w:rPr>
          <w:rFonts w:ascii="Arial" w:hAnsi="Arial" w:cs="Arial"/>
        </w:rPr>
        <w:t>Caring for others in the home, e.g., siblings</w:t>
      </w:r>
    </w:p>
    <w:p w14:paraId="1E4226ED" w14:textId="77777777" w:rsidR="003B6E42" w:rsidRPr="008918BA" w:rsidRDefault="003B6E42">
      <w:pPr>
        <w:pStyle w:val="ListParagraph"/>
        <w:numPr>
          <w:ilvl w:val="0"/>
          <w:numId w:val="21"/>
        </w:numPr>
        <w:rPr>
          <w:rFonts w:ascii="Arial" w:hAnsi="Arial" w:cs="Arial"/>
        </w:rPr>
      </w:pPr>
      <w:r w:rsidRPr="008918BA">
        <w:rPr>
          <w:rFonts w:ascii="Arial" w:hAnsi="Arial" w:cs="Arial"/>
        </w:rPr>
        <w:t>Failure to bring to appointments (WNB)</w:t>
      </w:r>
    </w:p>
    <w:p w14:paraId="6ADC0AE4" w14:textId="1C66752C" w:rsidR="003B6E42" w:rsidRPr="008918BA" w:rsidRDefault="003B6E42">
      <w:pPr>
        <w:pStyle w:val="PISUB"/>
      </w:pPr>
      <w:bookmarkStart w:id="1785" w:name="_Toc100053259"/>
      <w:bookmarkStart w:id="1786" w:name="_Toc115779918"/>
      <w:r w:rsidRPr="008918BA">
        <w:t>County lines</w:t>
      </w:r>
      <w:bookmarkEnd w:id="1785"/>
      <w:bookmarkEnd w:id="1786"/>
      <w:r w:rsidR="0028724B" w:rsidRPr="008918BA">
        <w:t xml:space="preserve"> </w:t>
      </w:r>
    </w:p>
    <w:p w14:paraId="169AC0E5" w14:textId="77777777" w:rsidR="003B6E42" w:rsidRPr="008918BA" w:rsidRDefault="003B6E42" w:rsidP="003B6E42"/>
    <w:p w14:paraId="49E6D29B" w14:textId="77777777" w:rsidR="003B6E42" w:rsidRPr="008918BA" w:rsidRDefault="003B6E42" w:rsidP="003B6E42">
      <w:pPr>
        <w:rPr>
          <w:rFonts w:ascii="Arial" w:hAnsi="Arial" w:cs="Arial"/>
        </w:rPr>
      </w:pPr>
      <w:r w:rsidRPr="008918BA">
        <w:rPr>
          <w:rFonts w:ascii="Arial" w:hAnsi="Arial" w:cs="Arial"/>
        </w:rPr>
        <w:t>Possible indicators of county lines involvement include:</w:t>
      </w:r>
    </w:p>
    <w:p w14:paraId="372A4DBD" w14:textId="77777777" w:rsidR="003B6E42" w:rsidRPr="008918BA" w:rsidRDefault="003B6E42" w:rsidP="003B6E42">
      <w:pPr>
        <w:rPr>
          <w:rFonts w:ascii="Arial" w:hAnsi="Arial" w:cs="Arial"/>
        </w:rPr>
      </w:pPr>
    </w:p>
    <w:p w14:paraId="6CF525CC" w14:textId="77777777" w:rsidR="003B6E42" w:rsidRPr="008918BA" w:rsidRDefault="003B6E42">
      <w:pPr>
        <w:pStyle w:val="ListParagraph"/>
        <w:numPr>
          <w:ilvl w:val="0"/>
          <w:numId w:val="15"/>
        </w:numPr>
        <w:rPr>
          <w:rFonts w:ascii="Arial" w:hAnsi="Arial" w:cs="Arial"/>
        </w:rPr>
      </w:pPr>
      <w:r w:rsidRPr="008918BA">
        <w:rPr>
          <w:rFonts w:ascii="Arial" w:hAnsi="Arial" w:cs="Arial"/>
        </w:rPr>
        <w:t>Persistently going missing from school or home and/or being found out of area</w:t>
      </w:r>
    </w:p>
    <w:p w14:paraId="13B7F0A8" w14:textId="114122BD" w:rsidR="003B6E42" w:rsidRPr="008918BA" w:rsidRDefault="003B6E42">
      <w:pPr>
        <w:pStyle w:val="ListParagraph"/>
        <w:numPr>
          <w:ilvl w:val="0"/>
          <w:numId w:val="15"/>
        </w:numPr>
        <w:rPr>
          <w:rFonts w:ascii="Arial" w:hAnsi="Arial" w:cs="Arial"/>
        </w:rPr>
      </w:pPr>
      <w:r w:rsidRPr="008918BA">
        <w:rPr>
          <w:rFonts w:ascii="Arial" w:hAnsi="Arial" w:cs="Arial"/>
        </w:rPr>
        <w:t xml:space="preserve">Unexplained acquisition of money, </w:t>
      </w:r>
      <w:r w:rsidR="003C0806" w:rsidRPr="008918BA">
        <w:rPr>
          <w:rFonts w:ascii="Arial" w:hAnsi="Arial" w:cs="Arial"/>
        </w:rPr>
        <w:t>clothes</w:t>
      </w:r>
      <w:r w:rsidRPr="008918BA">
        <w:rPr>
          <w:rFonts w:ascii="Arial" w:hAnsi="Arial" w:cs="Arial"/>
        </w:rPr>
        <w:t xml:space="preserve"> or mobile phones</w:t>
      </w:r>
    </w:p>
    <w:p w14:paraId="12982617" w14:textId="77777777" w:rsidR="003B6E42" w:rsidRPr="008918BA" w:rsidRDefault="003B6E42">
      <w:pPr>
        <w:pStyle w:val="ListParagraph"/>
        <w:numPr>
          <w:ilvl w:val="0"/>
          <w:numId w:val="15"/>
        </w:numPr>
        <w:rPr>
          <w:rFonts w:ascii="Arial" w:hAnsi="Arial" w:cs="Arial"/>
        </w:rPr>
      </w:pPr>
      <w:r w:rsidRPr="008918BA">
        <w:rPr>
          <w:rFonts w:ascii="Arial" w:hAnsi="Arial" w:cs="Arial"/>
        </w:rPr>
        <w:t>Excessive receipt of texts/phone calls</w:t>
      </w:r>
    </w:p>
    <w:p w14:paraId="71F9F7A6" w14:textId="77777777" w:rsidR="003B6E42" w:rsidRPr="008918BA" w:rsidRDefault="003B6E42">
      <w:pPr>
        <w:pStyle w:val="ListParagraph"/>
        <w:numPr>
          <w:ilvl w:val="0"/>
          <w:numId w:val="15"/>
        </w:numPr>
        <w:rPr>
          <w:rFonts w:ascii="Arial" w:hAnsi="Arial" w:cs="Arial"/>
        </w:rPr>
      </w:pPr>
      <w:r w:rsidRPr="008918BA">
        <w:rPr>
          <w:rFonts w:ascii="Arial" w:hAnsi="Arial" w:cs="Arial"/>
        </w:rPr>
        <w:t>Relationships with controlling/older individuals or groups</w:t>
      </w:r>
    </w:p>
    <w:p w14:paraId="1D9E9D75" w14:textId="77777777" w:rsidR="003B6E42" w:rsidRPr="008918BA" w:rsidRDefault="003B6E42">
      <w:pPr>
        <w:pStyle w:val="ListParagraph"/>
        <w:numPr>
          <w:ilvl w:val="0"/>
          <w:numId w:val="15"/>
        </w:numPr>
        <w:rPr>
          <w:rFonts w:ascii="Arial" w:hAnsi="Arial" w:cs="Arial"/>
        </w:rPr>
      </w:pPr>
      <w:r w:rsidRPr="008918BA">
        <w:rPr>
          <w:rFonts w:ascii="Arial" w:hAnsi="Arial" w:cs="Arial"/>
        </w:rPr>
        <w:t>Leaving home/care without explanation</w:t>
      </w:r>
    </w:p>
    <w:p w14:paraId="690B589C" w14:textId="77777777" w:rsidR="003B6E42" w:rsidRPr="008918BA" w:rsidRDefault="003B6E42">
      <w:pPr>
        <w:pStyle w:val="ListParagraph"/>
        <w:numPr>
          <w:ilvl w:val="0"/>
          <w:numId w:val="15"/>
        </w:numPr>
        <w:rPr>
          <w:rFonts w:ascii="Arial" w:hAnsi="Arial" w:cs="Arial"/>
        </w:rPr>
      </w:pPr>
      <w:r w:rsidRPr="008918BA">
        <w:rPr>
          <w:rFonts w:ascii="Arial" w:hAnsi="Arial" w:cs="Arial"/>
        </w:rPr>
        <w:t>Suspicion of physical assault/unexplained injuries</w:t>
      </w:r>
    </w:p>
    <w:p w14:paraId="735340F8" w14:textId="77777777" w:rsidR="003B6E42" w:rsidRPr="008918BA" w:rsidRDefault="003B6E42">
      <w:pPr>
        <w:pStyle w:val="ListParagraph"/>
        <w:numPr>
          <w:ilvl w:val="0"/>
          <w:numId w:val="15"/>
        </w:numPr>
        <w:rPr>
          <w:rFonts w:ascii="Arial" w:hAnsi="Arial" w:cs="Arial"/>
        </w:rPr>
      </w:pPr>
      <w:r w:rsidRPr="008918BA">
        <w:rPr>
          <w:rFonts w:ascii="Arial" w:hAnsi="Arial" w:cs="Arial"/>
        </w:rPr>
        <w:t>Parental concerns</w:t>
      </w:r>
    </w:p>
    <w:p w14:paraId="5BF0644D" w14:textId="77777777" w:rsidR="003B6E42" w:rsidRPr="008918BA" w:rsidRDefault="003B6E42">
      <w:pPr>
        <w:pStyle w:val="ListParagraph"/>
        <w:numPr>
          <w:ilvl w:val="0"/>
          <w:numId w:val="15"/>
        </w:numPr>
        <w:rPr>
          <w:rFonts w:ascii="Arial" w:hAnsi="Arial" w:cs="Arial"/>
        </w:rPr>
      </w:pPr>
      <w:r w:rsidRPr="008918BA">
        <w:rPr>
          <w:rFonts w:ascii="Arial" w:hAnsi="Arial" w:cs="Arial"/>
        </w:rPr>
        <w:t>Carrying weapons</w:t>
      </w:r>
    </w:p>
    <w:p w14:paraId="3044C1B4" w14:textId="77777777" w:rsidR="003B6E42" w:rsidRPr="008918BA" w:rsidRDefault="003B6E42">
      <w:pPr>
        <w:pStyle w:val="ListParagraph"/>
        <w:numPr>
          <w:ilvl w:val="0"/>
          <w:numId w:val="15"/>
        </w:numPr>
        <w:rPr>
          <w:rFonts w:ascii="Arial" w:hAnsi="Arial" w:cs="Arial"/>
        </w:rPr>
      </w:pPr>
      <w:r w:rsidRPr="008918BA">
        <w:rPr>
          <w:rFonts w:ascii="Arial" w:hAnsi="Arial" w:cs="Arial"/>
        </w:rPr>
        <w:t>Significant decline in school results/performance</w:t>
      </w:r>
    </w:p>
    <w:p w14:paraId="58C7E72A" w14:textId="77777777" w:rsidR="003B6E42" w:rsidRPr="008918BA" w:rsidRDefault="003B6E42">
      <w:pPr>
        <w:pStyle w:val="ListParagraph"/>
        <w:numPr>
          <w:ilvl w:val="0"/>
          <w:numId w:val="15"/>
        </w:numPr>
        <w:rPr>
          <w:rFonts w:ascii="Arial" w:hAnsi="Arial" w:cs="Arial"/>
        </w:rPr>
      </w:pPr>
      <w:r w:rsidRPr="008918BA">
        <w:rPr>
          <w:rFonts w:ascii="Arial" w:hAnsi="Arial" w:cs="Arial"/>
        </w:rPr>
        <w:lastRenderedPageBreak/>
        <w:t>Gang association or isolation from peers or social networks</w:t>
      </w:r>
    </w:p>
    <w:p w14:paraId="07FC08C2" w14:textId="77777777" w:rsidR="003B6E42" w:rsidRPr="008918BA" w:rsidRDefault="003B6E42">
      <w:pPr>
        <w:pStyle w:val="ListParagraph"/>
        <w:numPr>
          <w:ilvl w:val="0"/>
          <w:numId w:val="15"/>
        </w:numPr>
        <w:rPr>
          <w:rFonts w:ascii="Arial" w:hAnsi="Arial" w:cs="Arial"/>
        </w:rPr>
      </w:pPr>
      <w:r w:rsidRPr="008918BA">
        <w:rPr>
          <w:rFonts w:ascii="Arial" w:hAnsi="Arial" w:cs="Arial"/>
        </w:rPr>
        <w:t>Self-harm or significant changes in emotional wellbeing</w:t>
      </w:r>
    </w:p>
    <w:p w14:paraId="7B521C37" w14:textId="77777777" w:rsidR="003B6E42" w:rsidRPr="008918BA" w:rsidRDefault="003B6E42">
      <w:pPr>
        <w:pStyle w:val="PISUB"/>
      </w:pPr>
      <w:bookmarkStart w:id="1787" w:name="_Toc100053260"/>
      <w:bookmarkStart w:id="1788" w:name="_Toc115779919"/>
      <w:r w:rsidRPr="008918BA">
        <w:t>Unborn child</w:t>
      </w:r>
      <w:bookmarkEnd w:id="1787"/>
      <w:bookmarkEnd w:id="1788"/>
    </w:p>
    <w:p w14:paraId="1811604C" w14:textId="77777777" w:rsidR="003B6E42" w:rsidRPr="008918BA" w:rsidRDefault="003B6E42" w:rsidP="003B6E42">
      <w:pPr>
        <w:rPr>
          <w:rFonts w:ascii="Arial" w:hAnsi="Arial" w:cs="Arial"/>
        </w:rPr>
      </w:pPr>
    </w:p>
    <w:p w14:paraId="6DA7EFE4" w14:textId="77777777" w:rsidR="003B6E42" w:rsidRPr="008918BA" w:rsidRDefault="003B6E42" w:rsidP="003B6E42">
      <w:pPr>
        <w:pStyle w:val="CommentText"/>
        <w:rPr>
          <w:rFonts w:ascii="Arial" w:hAnsi="Arial" w:cs="Arial"/>
          <w:sz w:val="22"/>
          <w:szCs w:val="22"/>
        </w:rPr>
      </w:pPr>
      <w:r w:rsidRPr="008918BA">
        <w:rPr>
          <w:rFonts w:ascii="Arial" w:hAnsi="Arial" w:cs="Arial"/>
          <w:sz w:val="22"/>
          <w:szCs w:val="22"/>
        </w:rPr>
        <w:t xml:space="preserve">Pregnancy can create circumstances and influences for both parents which need to be understood by all professionals who </w:t>
      </w:r>
      <w:proofErr w:type="gramStart"/>
      <w:r w:rsidRPr="008918BA">
        <w:rPr>
          <w:rFonts w:ascii="Arial" w:hAnsi="Arial" w:cs="Arial"/>
          <w:sz w:val="22"/>
          <w:szCs w:val="22"/>
        </w:rPr>
        <w:t>come into contact with</w:t>
      </w:r>
      <w:proofErr w:type="gramEnd"/>
      <w:r w:rsidRPr="008918BA">
        <w:rPr>
          <w:rFonts w:ascii="Arial" w:hAnsi="Arial" w:cs="Arial"/>
          <w:sz w:val="22"/>
          <w:szCs w:val="22"/>
        </w:rPr>
        <w:t xml:space="preserve"> these families. </w:t>
      </w:r>
    </w:p>
    <w:p w14:paraId="5EAAE514" w14:textId="77777777" w:rsidR="003B6E42" w:rsidRPr="008918BA" w:rsidRDefault="003B6E42" w:rsidP="003B6E42">
      <w:pPr>
        <w:pStyle w:val="CommentText"/>
        <w:rPr>
          <w:rFonts w:ascii="Arial" w:hAnsi="Arial" w:cs="Arial"/>
          <w:sz w:val="22"/>
          <w:szCs w:val="22"/>
        </w:rPr>
      </w:pPr>
    </w:p>
    <w:p w14:paraId="5D2315CB" w14:textId="77777777" w:rsidR="003B6E42" w:rsidRPr="008918BA" w:rsidRDefault="003B6E42" w:rsidP="003B6E42">
      <w:pPr>
        <w:pStyle w:val="CommentText"/>
        <w:rPr>
          <w:rFonts w:ascii="Arial" w:hAnsi="Arial" w:cs="Arial"/>
          <w:sz w:val="22"/>
          <w:szCs w:val="22"/>
        </w:rPr>
      </w:pPr>
      <w:r w:rsidRPr="008918BA">
        <w:rPr>
          <w:rFonts w:ascii="Arial" w:hAnsi="Arial" w:cs="Arial"/>
          <w:sz w:val="22"/>
          <w:szCs w:val="22"/>
        </w:rPr>
        <w:t>These include where:</w:t>
      </w:r>
    </w:p>
    <w:p w14:paraId="2607EB4F" w14:textId="77777777" w:rsidR="003B6E42" w:rsidRPr="008918BA" w:rsidRDefault="003B6E42" w:rsidP="003B6E42">
      <w:pPr>
        <w:pStyle w:val="CommentText"/>
        <w:rPr>
          <w:rFonts w:ascii="Arial" w:hAnsi="Arial" w:cs="Arial"/>
          <w:sz w:val="22"/>
          <w:szCs w:val="22"/>
        </w:rPr>
      </w:pPr>
    </w:p>
    <w:p w14:paraId="18DAF205" w14:textId="77777777" w:rsidR="003B6E42" w:rsidRPr="008918BA" w:rsidRDefault="003B6E42">
      <w:pPr>
        <w:pStyle w:val="CommentText"/>
        <w:numPr>
          <w:ilvl w:val="0"/>
          <w:numId w:val="22"/>
        </w:numPr>
        <w:rPr>
          <w:rFonts w:ascii="Arial" w:hAnsi="Arial" w:cs="Arial"/>
          <w:sz w:val="22"/>
          <w:szCs w:val="22"/>
        </w:rPr>
      </w:pPr>
      <w:r w:rsidRPr="008918BA">
        <w:rPr>
          <w:rFonts w:ascii="Arial" w:hAnsi="Arial" w:cs="Arial"/>
          <w:sz w:val="22"/>
          <w:szCs w:val="22"/>
        </w:rPr>
        <w:t>Previous children in the family have been removed because they have suffered harm</w:t>
      </w:r>
    </w:p>
    <w:p w14:paraId="228365C3" w14:textId="77777777" w:rsidR="003B6E42" w:rsidRPr="008918BA" w:rsidRDefault="003B6E42">
      <w:pPr>
        <w:pStyle w:val="CommentText"/>
        <w:numPr>
          <w:ilvl w:val="0"/>
          <w:numId w:val="22"/>
        </w:numPr>
        <w:rPr>
          <w:rFonts w:ascii="Arial" w:hAnsi="Arial" w:cs="Arial"/>
          <w:sz w:val="22"/>
          <w:szCs w:val="22"/>
        </w:rPr>
      </w:pPr>
      <w:r w:rsidRPr="008918BA">
        <w:rPr>
          <w:rFonts w:ascii="Arial" w:hAnsi="Arial" w:cs="Arial"/>
          <w:sz w:val="22"/>
          <w:szCs w:val="22"/>
        </w:rPr>
        <w:t>Concerns exist regarding the mother's ability to protect</w:t>
      </w:r>
    </w:p>
    <w:p w14:paraId="25E3A94E" w14:textId="77777777" w:rsidR="003B6E42" w:rsidRPr="008918BA" w:rsidRDefault="003B6E42">
      <w:pPr>
        <w:pStyle w:val="CommentText"/>
        <w:numPr>
          <w:ilvl w:val="0"/>
          <w:numId w:val="22"/>
        </w:numPr>
        <w:rPr>
          <w:rFonts w:ascii="Arial" w:hAnsi="Arial" w:cs="Arial"/>
          <w:sz w:val="22"/>
          <w:szCs w:val="22"/>
        </w:rPr>
      </w:pPr>
      <w:r w:rsidRPr="008918BA">
        <w:rPr>
          <w:rFonts w:ascii="Arial" w:hAnsi="Arial" w:cs="Arial"/>
          <w:sz w:val="22"/>
          <w:szCs w:val="22"/>
        </w:rPr>
        <w:t>There are concerns regarding domestic violence and abuse</w:t>
      </w:r>
    </w:p>
    <w:p w14:paraId="29E2E968" w14:textId="77777777" w:rsidR="003B6E42" w:rsidRPr="008918BA" w:rsidRDefault="003B6E42">
      <w:pPr>
        <w:pStyle w:val="CommentText"/>
        <w:numPr>
          <w:ilvl w:val="0"/>
          <w:numId w:val="22"/>
        </w:numPr>
        <w:rPr>
          <w:rFonts w:ascii="Arial" w:hAnsi="Arial" w:cs="Arial"/>
          <w:sz w:val="22"/>
          <w:szCs w:val="22"/>
        </w:rPr>
      </w:pPr>
      <w:r w:rsidRPr="008918BA">
        <w:rPr>
          <w:rFonts w:ascii="Arial" w:hAnsi="Arial" w:cs="Arial"/>
          <w:sz w:val="22"/>
          <w:szCs w:val="22"/>
        </w:rPr>
        <w:t>A parent or other adult in the household, or regular visitor, has been identified as posing a risk to children</w:t>
      </w:r>
    </w:p>
    <w:p w14:paraId="01210CFB" w14:textId="77777777" w:rsidR="003B6E42" w:rsidRPr="008918BA" w:rsidRDefault="003B6E42">
      <w:pPr>
        <w:pStyle w:val="CommentText"/>
        <w:numPr>
          <w:ilvl w:val="0"/>
          <w:numId w:val="22"/>
        </w:numPr>
        <w:rPr>
          <w:rStyle w:val="Hyperlink"/>
        </w:rPr>
      </w:pPr>
      <w:r w:rsidRPr="008918BA">
        <w:rPr>
          <w:rFonts w:ascii="Arial" w:hAnsi="Arial" w:cs="Arial"/>
          <w:sz w:val="22"/>
          <w:szCs w:val="22"/>
        </w:rPr>
        <w:t xml:space="preserve">A child in the household is the subject of a </w:t>
      </w:r>
      <w:hyperlink r:id="rId57" w:tgtFrame="_blank" w:history="1">
        <w:r w:rsidRPr="008918BA">
          <w:rPr>
            <w:rStyle w:val="Hyperlink"/>
            <w:rFonts w:ascii="Arial" w:hAnsi="Arial" w:cs="Arial"/>
            <w:sz w:val="22"/>
            <w:szCs w:val="22"/>
          </w:rPr>
          <w:t>Child Protection Plan</w:t>
        </w:r>
      </w:hyperlink>
    </w:p>
    <w:p w14:paraId="6BFBB69F" w14:textId="77777777" w:rsidR="003B6E42" w:rsidRPr="008918BA" w:rsidRDefault="003B6E42">
      <w:pPr>
        <w:pStyle w:val="CommentText"/>
        <w:numPr>
          <w:ilvl w:val="0"/>
          <w:numId w:val="22"/>
        </w:numPr>
        <w:rPr>
          <w:rFonts w:ascii="Arial" w:hAnsi="Arial" w:cs="Arial"/>
          <w:sz w:val="22"/>
          <w:szCs w:val="22"/>
        </w:rPr>
      </w:pPr>
      <w:r w:rsidRPr="008918BA">
        <w:rPr>
          <w:rFonts w:ascii="Arial" w:hAnsi="Arial" w:cs="Arial"/>
          <w:sz w:val="22"/>
          <w:szCs w:val="22"/>
        </w:rPr>
        <w:t>A sibling has previously been removed from the household either temporarily or by court order</w:t>
      </w:r>
    </w:p>
    <w:p w14:paraId="3299EFDE" w14:textId="5BB6A02C" w:rsidR="003B6E42" w:rsidRPr="008918BA" w:rsidRDefault="003B6E42">
      <w:pPr>
        <w:pStyle w:val="CommentText"/>
        <w:numPr>
          <w:ilvl w:val="0"/>
          <w:numId w:val="22"/>
        </w:numPr>
        <w:rPr>
          <w:rFonts w:ascii="Arial" w:hAnsi="Arial" w:cs="Arial"/>
          <w:sz w:val="22"/>
          <w:szCs w:val="22"/>
        </w:rPr>
      </w:pPr>
      <w:r w:rsidRPr="008918BA">
        <w:rPr>
          <w:rFonts w:ascii="Arial" w:hAnsi="Arial" w:cs="Arial"/>
          <w:sz w:val="22"/>
          <w:szCs w:val="22"/>
        </w:rPr>
        <w:t>Either parent is a</w:t>
      </w:r>
      <w:r w:rsidR="003F6C84" w:rsidRPr="008918BA">
        <w:rPr>
          <w:rFonts w:ascii="Arial" w:hAnsi="Arial" w:cs="Arial"/>
          <w:color w:val="0070C0"/>
          <w:sz w:val="22"/>
          <w:szCs w:val="22"/>
        </w:rPr>
        <w:t xml:space="preserve"> </w:t>
      </w:r>
      <w:hyperlink r:id="rId58" w:tgtFrame="_blank" w:history="1">
        <w:r w:rsidRPr="008918BA">
          <w:rPr>
            <w:rFonts w:ascii="Arial" w:hAnsi="Arial" w:cs="Arial"/>
            <w:color w:val="0070C0"/>
            <w:sz w:val="22"/>
            <w:szCs w:val="22"/>
            <w:u w:val="single"/>
          </w:rPr>
          <w:t>Looked After Child</w:t>
        </w:r>
        <w:r w:rsidRPr="008918BA">
          <w:rPr>
            <w:rFonts w:ascii="Arial" w:hAnsi="Arial" w:cs="Arial"/>
            <w:color w:val="0070C0"/>
            <w:sz w:val="22"/>
            <w:szCs w:val="22"/>
          </w:rPr>
          <w:t xml:space="preserve"> </w:t>
        </w:r>
      </w:hyperlink>
      <w:r w:rsidRPr="008918BA">
        <w:rPr>
          <w:rFonts w:ascii="Arial" w:hAnsi="Arial" w:cs="Arial"/>
          <w:sz w:val="22"/>
          <w:szCs w:val="22"/>
        </w:rPr>
        <w:t xml:space="preserve">or are known to children’s social care </w:t>
      </w:r>
    </w:p>
    <w:p w14:paraId="5693F1A3" w14:textId="77777777" w:rsidR="003B6E42" w:rsidRPr="008918BA" w:rsidRDefault="003B6E42">
      <w:pPr>
        <w:pStyle w:val="CommentText"/>
        <w:numPr>
          <w:ilvl w:val="0"/>
          <w:numId w:val="22"/>
        </w:numPr>
        <w:rPr>
          <w:rFonts w:ascii="Arial" w:hAnsi="Arial" w:cs="Arial"/>
          <w:sz w:val="22"/>
          <w:szCs w:val="22"/>
        </w:rPr>
      </w:pPr>
      <w:r w:rsidRPr="008918BA">
        <w:rPr>
          <w:rFonts w:ascii="Arial" w:hAnsi="Arial" w:cs="Arial"/>
          <w:sz w:val="22"/>
          <w:szCs w:val="22"/>
        </w:rPr>
        <w:t>Any other concerns exist that the baby may be at risk of significant harm including a parent previously suspected of fabricating or inducing illness in a child or harming a child</w:t>
      </w:r>
    </w:p>
    <w:p w14:paraId="04A9D9D4" w14:textId="77777777" w:rsidR="003B6E42" w:rsidRPr="008918BA" w:rsidRDefault="003B6E42">
      <w:pPr>
        <w:pStyle w:val="CommentText"/>
        <w:numPr>
          <w:ilvl w:val="0"/>
          <w:numId w:val="22"/>
        </w:numPr>
        <w:rPr>
          <w:rFonts w:ascii="Arial" w:hAnsi="Arial" w:cs="Arial"/>
          <w:sz w:val="22"/>
          <w:szCs w:val="22"/>
        </w:rPr>
      </w:pPr>
      <w:r w:rsidRPr="008918BA">
        <w:rPr>
          <w:rFonts w:ascii="Arial" w:hAnsi="Arial" w:cs="Arial"/>
          <w:sz w:val="22"/>
          <w:szCs w:val="22"/>
        </w:rPr>
        <w:t>A child aged under 16 and found to be pregnant</w:t>
      </w:r>
    </w:p>
    <w:p w14:paraId="031644CE" w14:textId="77777777" w:rsidR="003B6E42" w:rsidRPr="008918BA" w:rsidRDefault="003B6E42">
      <w:pPr>
        <w:pStyle w:val="CommentText"/>
        <w:numPr>
          <w:ilvl w:val="0"/>
          <w:numId w:val="22"/>
        </w:numPr>
        <w:rPr>
          <w:rFonts w:ascii="Arial" w:hAnsi="Arial" w:cs="Arial"/>
          <w:sz w:val="22"/>
          <w:szCs w:val="22"/>
        </w:rPr>
      </w:pPr>
      <w:r w:rsidRPr="008918BA">
        <w:rPr>
          <w:rFonts w:ascii="Arial" w:hAnsi="Arial" w:cs="Arial"/>
          <w:sz w:val="22"/>
          <w:szCs w:val="22"/>
        </w:rPr>
        <w:t>Either or both parents have mental health problems</w:t>
      </w:r>
    </w:p>
    <w:p w14:paraId="085A3B73" w14:textId="77777777" w:rsidR="003B6E42" w:rsidRPr="008918BA" w:rsidRDefault="003B6E42">
      <w:pPr>
        <w:pStyle w:val="CommentText"/>
        <w:numPr>
          <w:ilvl w:val="0"/>
          <w:numId w:val="22"/>
        </w:numPr>
        <w:rPr>
          <w:rFonts w:ascii="Arial" w:hAnsi="Arial" w:cs="Arial"/>
          <w:sz w:val="22"/>
          <w:szCs w:val="22"/>
        </w:rPr>
      </w:pPr>
      <w:r w:rsidRPr="008918BA">
        <w:rPr>
          <w:rFonts w:ascii="Arial" w:hAnsi="Arial" w:cs="Arial"/>
          <w:sz w:val="22"/>
          <w:szCs w:val="22"/>
        </w:rPr>
        <w:t>Either or both parents have a learning disability</w:t>
      </w:r>
    </w:p>
    <w:p w14:paraId="08A76F7E" w14:textId="77777777" w:rsidR="003B6E42" w:rsidRPr="008918BA" w:rsidRDefault="003B6E42">
      <w:pPr>
        <w:pStyle w:val="CommentText"/>
        <w:numPr>
          <w:ilvl w:val="0"/>
          <w:numId w:val="22"/>
        </w:numPr>
        <w:rPr>
          <w:rFonts w:ascii="Arial" w:hAnsi="Arial" w:cs="Arial"/>
          <w:sz w:val="22"/>
          <w:szCs w:val="22"/>
        </w:rPr>
      </w:pPr>
      <w:r w:rsidRPr="008918BA">
        <w:rPr>
          <w:rFonts w:ascii="Arial" w:hAnsi="Arial" w:cs="Arial"/>
          <w:sz w:val="22"/>
          <w:szCs w:val="22"/>
        </w:rPr>
        <w:t>Either or both parents are under 18 years</w:t>
      </w:r>
    </w:p>
    <w:p w14:paraId="1A6CEE89" w14:textId="6C8CB2F9" w:rsidR="003B6E42" w:rsidRPr="008918BA" w:rsidRDefault="003B6E42">
      <w:pPr>
        <w:pStyle w:val="CommentText"/>
        <w:numPr>
          <w:ilvl w:val="0"/>
          <w:numId w:val="22"/>
        </w:numPr>
        <w:rPr>
          <w:rFonts w:ascii="Arial" w:hAnsi="Arial" w:cs="Arial"/>
          <w:sz w:val="22"/>
          <w:szCs w:val="22"/>
        </w:rPr>
      </w:pPr>
      <w:r w:rsidRPr="008918BA">
        <w:rPr>
          <w:rFonts w:ascii="Arial" w:hAnsi="Arial" w:cs="Arial"/>
          <w:sz w:val="22"/>
          <w:szCs w:val="22"/>
        </w:rPr>
        <w:t xml:space="preserve">Either or both parents abuse substances, </w:t>
      </w:r>
      <w:r w:rsidR="003C0806" w:rsidRPr="008918BA">
        <w:rPr>
          <w:rFonts w:ascii="Arial" w:hAnsi="Arial" w:cs="Arial"/>
          <w:sz w:val="22"/>
          <w:szCs w:val="22"/>
        </w:rPr>
        <w:t>alcohol</w:t>
      </w:r>
      <w:r w:rsidRPr="008918BA">
        <w:rPr>
          <w:rFonts w:ascii="Arial" w:hAnsi="Arial" w:cs="Arial"/>
          <w:sz w:val="22"/>
          <w:szCs w:val="22"/>
        </w:rPr>
        <w:t xml:space="preserve"> or drugs</w:t>
      </w:r>
    </w:p>
    <w:p w14:paraId="6007CA13" w14:textId="77777777" w:rsidR="003B6E42" w:rsidRPr="008918BA" w:rsidRDefault="003B6E42">
      <w:pPr>
        <w:pStyle w:val="CommentText"/>
        <w:numPr>
          <w:ilvl w:val="0"/>
          <w:numId w:val="22"/>
        </w:numPr>
        <w:rPr>
          <w:rFonts w:ascii="Arial" w:hAnsi="Arial" w:cs="Arial"/>
          <w:sz w:val="22"/>
          <w:szCs w:val="22"/>
        </w:rPr>
      </w:pPr>
      <w:r w:rsidRPr="008918BA">
        <w:rPr>
          <w:rFonts w:ascii="Arial" w:hAnsi="Arial" w:cs="Arial"/>
          <w:sz w:val="22"/>
          <w:szCs w:val="22"/>
        </w:rPr>
        <w:t>If the pregnancy is denied or concealed</w:t>
      </w:r>
    </w:p>
    <w:p w14:paraId="25E018B7" w14:textId="77777777" w:rsidR="003B6E42" w:rsidRPr="008918BA" w:rsidRDefault="003B6E42" w:rsidP="003B6E42">
      <w:pPr>
        <w:pStyle w:val="CommentText"/>
        <w:rPr>
          <w:rFonts w:ascii="Arial" w:hAnsi="Arial" w:cs="Arial"/>
          <w:sz w:val="22"/>
          <w:szCs w:val="22"/>
        </w:rPr>
      </w:pPr>
    </w:p>
    <w:p w14:paraId="70B3A70F" w14:textId="5965F6F9" w:rsidR="00911B40" w:rsidRPr="00F94652" w:rsidRDefault="003B6E42">
      <w:pPr>
        <w:pStyle w:val="PINORMAL"/>
        <w:rPr>
          <w:rStyle w:val="Hyperlink"/>
          <w:color w:val="auto"/>
          <w:u w:val="none"/>
          <w:lang w:val="en-GB"/>
        </w:rPr>
      </w:pPr>
      <w:r w:rsidRPr="00F94652">
        <w:rPr>
          <w:lang w:val="en-GB"/>
        </w:rPr>
        <w:t xml:space="preserve">Greater Manchester Safeguarding Board has developed a </w:t>
      </w:r>
      <w:hyperlink r:id="rId59" w:history="1">
        <w:r w:rsidRPr="00F94652">
          <w:rPr>
            <w:rStyle w:val="Hyperlink"/>
            <w:lang w:val="en-GB"/>
          </w:rPr>
          <w:t>toolkit</w:t>
        </w:r>
      </w:hyperlink>
      <w:r w:rsidRPr="00F94652">
        <w:rPr>
          <w:lang w:val="en-GB"/>
        </w:rPr>
        <w:t xml:space="preserve"> for assessing the safety of the unborn child and this can be found within their </w:t>
      </w:r>
      <w:hyperlink r:id="rId60" w:history="1">
        <w:r w:rsidRPr="00F94652">
          <w:rPr>
            <w:rStyle w:val="Hyperlink"/>
            <w:lang w:val="en-GB"/>
          </w:rPr>
          <w:t>procedures manual</w:t>
        </w:r>
      </w:hyperlink>
      <w:r w:rsidR="00F94652">
        <w:rPr>
          <w:rStyle w:val="Hyperlink"/>
          <w:color w:val="auto"/>
          <w:u w:val="none"/>
          <w:lang w:val="en-GB"/>
        </w:rPr>
        <w:t>.</w:t>
      </w:r>
    </w:p>
    <w:p w14:paraId="38682CDC" w14:textId="5D02EAE0" w:rsidR="0028724B" w:rsidRPr="008918BA" w:rsidRDefault="0028724B">
      <w:pPr>
        <w:pStyle w:val="PISUB"/>
      </w:pPr>
      <w:bookmarkStart w:id="1789" w:name="_Toc100053235"/>
      <w:bookmarkStart w:id="1790" w:name="_Toc115779920"/>
      <w:r w:rsidRPr="008918BA">
        <w:t>Female genital mutilation (FGM)</w:t>
      </w:r>
      <w:bookmarkEnd w:id="1789"/>
      <w:bookmarkEnd w:id="1790"/>
    </w:p>
    <w:p w14:paraId="0F8DCD17" w14:textId="77777777" w:rsidR="0028724B" w:rsidRPr="008918BA" w:rsidRDefault="0028724B" w:rsidP="0028724B">
      <w:pPr>
        <w:rPr>
          <w:rFonts w:ascii="Arial" w:hAnsi="Arial" w:cs="Arial"/>
        </w:rPr>
      </w:pPr>
    </w:p>
    <w:p w14:paraId="4E01A4AD" w14:textId="59C23C67" w:rsidR="0028724B" w:rsidRPr="008918BA" w:rsidRDefault="0028724B" w:rsidP="0028724B">
      <w:pPr>
        <w:rPr>
          <w:rFonts w:ascii="Arial" w:hAnsi="Arial" w:cs="Arial"/>
        </w:rPr>
      </w:pPr>
      <w:r w:rsidRPr="008918BA">
        <w:rPr>
          <w:rFonts w:ascii="Arial" w:hAnsi="Arial" w:cs="Arial"/>
        </w:rPr>
        <w:t xml:space="preserve">FGM has been illegal in the UK since 1985. The </w:t>
      </w:r>
      <w:bookmarkStart w:id="1791" w:name="_Hlk108447941"/>
      <w:r w:rsidRPr="008918BA">
        <w:rPr>
          <w:rFonts w:ascii="Arial" w:hAnsi="Arial" w:cs="Arial"/>
        </w:rPr>
        <w:fldChar w:fldCharType="begin"/>
      </w:r>
      <w:r w:rsidRPr="008918BA">
        <w:rPr>
          <w:rFonts w:ascii="Arial" w:hAnsi="Arial" w:cs="Arial"/>
        </w:rPr>
        <w:instrText>HYPERLINK "http://www.legislation.gov.uk/ukpga/2015/9/contents/enacted"</w:instrText>
      </w:r>
      <w:r w:rsidRPr="008918BA">
        <w:rPr>
          <w:rFonts w:ascii="Arial" w:hAnsi="Arial" w:cs="Arial"/>
        </w:rPr>
      </w:r>
      <w:r w:rsidRPr="008918BA">
        <w:rPr>
          <w:rFonts w:ascii="Arial" w:hAnsi="Arial" w:cs="Arial"/>
        </w:rPr>
        <w:fldChar w:fldCharType="separate"/>
      </w:r>
      <w:r w:rsidRPr="008918BA">
        <w:rPr>
          <w:rStyle w:val="Hyperlink"/>
          <w:rFonts w:ascii="Arial" w:hAnsi="Arial" w:cs="Arial"/>
        </w:rPr>
        <w:t>Serious Crime Act 2015</w:t>
      </w:r>
      <w:r w:rsidRPr="008918BA">
        <w:rPr>
          <w:rFonts w:ascii="Arial" w:hAnsi="Arial" w:cs="Arial"/>
        </w:rPr>
        <w:fldChar w:fldCharType="end"/>
      </w:r>
      <w:r w:rsidRPr="008918BA">
        <w:rPr>
          <w:rFonts w:ascii="Arial" w:hAnsi="Arial" w:cs="Arial"/>
        </w:rPr>
        <w:t xml:space="preserve"> </w:t>
      </w:r>
      <w:bookmarkEnd w:id="1791"/>
      <w:r w:rsidRPr="008918BA">
        <w:rPr>
          <w:rFonts w:ascii="Arial" w:hAnsi="Arial" w:cs="Arial"/>
        </w:rPr>
        <w:t xml:space="preserve">strengthened legislation by adding extra requirements for healthcare professionals to report FGM.  </w:t>
      </w:r>
    </w:p>
    <w:p w14:paraId="301758F7" w14:textId="77777777" w:rsidR="0028724B" w:rsidRPr="008918BA" w:rsidRDefault="0028724B" w:rsidP="0028724B">
      <w:pPr>
        <w:rPr>
          <w:rFonts w:ascii="Arial" w:hAnsi="Arial" w:cs="Arial"/>
        </w:rPr>
      </w:pPr>
    </w:p>
    <w:p w14:paraId="0ABCC696" w14:textId="77777777" w:rsidR="0028724B" w:rsidRPr="008918BA" w:rsidRDefault="0028724B" w:rsidP="0028724B">
      <w:pPr>
        <w:rPr>
          <w:rFonts w:ascii="Arial" w:hAnsi="Arial" w:cs="Arial"/>
        </w:rPr>
      </w:pPr>
      <w:r w:rsidRPr="008918BA">
        <w:rPr>
          <w:rFonts w:ascii="Arial" w:hAnsi="Arial" w:cs="Arial"/>
        </w:rPr>
        <w:t>The Act details that:</w:t>
      </w:r>
    </w:p>
    <w:p w14:paraId="071B2D94" w14:textId="77777777" w:rsidR="0028724B" w:rsidRPr="008918BA" w:rsidRDefault="0028724B" w:rsidP="0028724B">
      <w:pPr>
        <w:rPr>
          <w:rFonts w:ascii="Arial" w:hAnsi="Arial" w:cs="Arial"/>
        </w:rPr>
      </w:pPr>
    </w:p>
    <w:p w14:paraId="38B04C60" w14:textId="77777777" w:rsidR="0028724B" w:rsidRPr="008918BA" w:rsidRDefault="0028724B">
      <w:pPr>
        <w:numPr>
          <w:ilvl w:val="0"/>
          <w:numId w:val="4"/>
        </w:numPr>
        <w:rPr>
          <w:rFonts w:ascii="Arial" w:hAnsi="Arial" w:cs="Arial"/>
        </w:rPr>
      </w:pPr>
      <w:r w:rsidRPr="008918BA">
        <w:rPr>
          <w:rFonts w:ascii="Arial" w:hAnsi="Arial" w:cs="Arial"/>
        </w:rPr>
        <w:t>It grants lifelong anonymity to alleged FGM victims</w:t>
      </w:r>
    </w:p>
    <w:p w14:paraId="5E6ECEE6" w14:textId="77777777" w:rsidR="0028724B" w:rsidRPr="008918BA" w:rsidRDefault="0028724B" w:rsidP="0028724B">
      <w:pPr>
        <w:rPr>
          <w:rFonts w:ascii="Arial" w:hAnsi="Arial" w:cs="Arial"/>
        </w:rPr>
      </w:pPr>
    </w:p>
    <w:p w14:paraId="5C042718" w14:textId="77777777" w:rsidR="0028724B" w:rsidRPr="008918BA" w:rsidRDefault="0028724B">
      <w:pPr>
        <w:numPr>
          <w:ilvl w:val="0"/>
          <w:numId w:val="4"/>
        </w:numPr>
        <w:rPr>
          <w:rFonts w:ascii="Arial" w:hAnsi="Arial" w:cs="Arial"/>
        </w:rPr>
      </w:pPr>
      <w:r w:rsidRPr="008918BA">
        <w:rPr>
          <w:rFonts w:ascii="Arial" w:hAnsi="Arial" w:cs="Arial"/>
        </w:rPr>
        <w:t>It is an offence for parents to fail to protect their child from FGM</w:t>
      </w:r>
    </w:p>
    <w:p w14:paraId="265C9FE2" w14:textId="77777777" w:rsidR="0028724B" w:rsidRPr="008918BA" w:rsidRDefault="0028724B" w:rsidP="0028724B">
      <w:pPr>
        <w:rPr>
          <w:rFonts w:ascii="Arial" w:hAnsi="Arial" w:cs="Arial"/>
        </w:rPr>
      </w:pPr>
    </w:p>
    <w:p w14:paraId="4A6E649D" w14:textId="77777777" w:rsidR="0028724B" w:rsidRPr="008918BA" w:rsidRDefault="0028724B">
      <w:pPr>
        <w:numPr>
          <w:ilvl w:val="0"/>
          <w:numId w:val="4"/>
        </w:numPr>
        <w:rPr>
          <w:rFonts w:ascii="Arial" w:hAnsi="Arial" w:cs="Arial"/>
        </w:rPr>
      </w:pPr>
      <w:r w:rsidRPr="008918BA">
        <w:rPr>
          <w:rFonts w:ascii="Arial" w:hAnsi="Arial" w:cs="Arial"/>
        </w:rPr>
        <w:t>FGM Protection Orders can be introduced to prevent potential victims from travelling abroad</w:t>
      </w:r>
    </w:p>
    <w:p w14:paraId="0816A7C4" w14:textId="77777777" w:rsidR="0028724B" w:rsidRPr="008918BA" w:rsidRDefault="0028724B" w:rsidP="0028724B">
      <w:pPr>
        <w:rPr>
          <w:rFonts w:ascii="Arial" w:hAnsi="Arial" w:cs="Arial"/>
        </w:rPr>
      </w:pPr>
    </w:p>
    <w:p w14:paraId="682EBDAD" w14:textId="176D741B" w:rsidR="0028724B" w:rsidRPr="008918BA" w:rsidRDefault="0028724B">
      <w:pPr>
        <w:numPr>
          <w:ilvl w:val="0"/>
          <w:numId w:val="4"/>
        </w:numPr>
        <w:rPr>
          <w:rFonts w:ascii="Arial" w:hAnsi="Arial" w:cs="Arial"/>
        </w:rPr>
      </w:pPr>
      <w:r w:rsidRPr="008918BA">
        <w:rPr>
          <w:rFonts w:ascii="Arial" w:hAnsi="Arial" w:cs="Arial"/>
        </w:rPr>
        <w:t xml:space="preserve">It is a mandatory reporting duty for nurses, midwives, doctors, social </w:t>
      </w:r>
      <w:r w:rsidR="003C0806" w:rsidRPr="008918BA">
        <w:rPr>
          <w:rFonts w:ascii="Arial" w:hAnsi="Arial" w:cs="Arial"/>
        </w:rPr>
        <w:t>workers</w:t>
      </w:r>
      <w:r w:rsidRPr="008918BA">
        <w:rPr>
          <w:rFonts w:ascii="Arial" w:hAnsi="Arial" w:cs="Arial"/>
        </w:rPr>
        <w:t xml:space="preserve"> and teachers to report to the police whenever they observe physical signs of FGM on a person under the age of 18 or where a girl tells them it has been carried out on her</w:t>
      </w:r>
    </w:p>
    <w:p w14:paraId="642F8DE2" w14:textId="77777777" w:rsidR="0028724B" w:rsidRPr="008918BA" w:rsidRDefault="0028724B" w:rsidP="0028724B">
      <w:pPr>
        <w:rPr>
          <w:rFonts w:ascii="Arial" w:hAnsi="Arial" w:cs="Arial"/>
        </w:rPr>
      </w:pPr>
    </w:p>
    <w:p w14:paraId="0F62F07F" w14:textId="77777777" w:rsidR="0028724B" w:rsidRPr="008918BA" w:rsidRDefault="0028724B">
      <w:pPr>
        <w:numPr>
          <w:ilvl w:val="0"/>
          <w:numId w:val="4"/>
        </w:numPr>
        <w:rPr>
          <w:rFonts w:ascii="Arial" w:hAnsi="Arial" w:cs="Arial"/>
        </w:rPr>
      </w:pPr>
      <w:r w:rsidRPr="008918BA">
        <w:rPr>
          <w:rFonts w:ascii="Arial" w:hAnsi="Arial" w:cs="Arial"/>
        </w:rPr>
        <w:lastRenderedPageBreak/>
        <w:t>It is an offence for FGM to be committed abroad against UK residents.</w:t>
      </w:r>
    </w:p>
    <w:p w14:paraId="61B0DFFF" w14:textId="77777777" w:rsidR="0028724B" w:rsidRPr="008918BA" w:rsidRDefault="0028724B" w:rsidP="0028724B">
      <w:pPr>
        <w:rPr>
          <w:rFonts w:ascii="Arial" w:hAnsi="Arial" w:cs="Arial"/>
        </w:rPr>
      </w:pPr>
    </w:p>
    <w:p w14:paraId="598E2BC0" w14:textId="57A81288" w:rsidR="0028724B" w:rsidRPr="008918BA" w:rsidRDefault="0028724B" w:rsidP="0028724B">
      <w:pPr>
        <w:rPr>
          <w:rFonts w:ascii="Arial" w:hAnsi="Arial" w:cs="Arial"/>
        </w:rPr>
      </w:pPr>
      <w:r w:rsidRPr="008918BA">
        <w:rPr>
          <w:rFonts w:ascii="Arial" w:hAnsi="Arial" w:cs="Arial"/>
        </w:rPr>
        <w:t>In addition to the requirements of the Serious Crime Act, it is now mandatory for all GP practices and Acute and Mental Health Trusts to </w:t>
      </w:r>
      <w:hyperlink r:id="rId61" w:tgtFrame="_blank" w:history="1">
        <w:r w:rsidR="00E25582" w:rsidRPr="008918BA">
          <w:rPr>
            <w:rStyle w:val="Hyperlink"/>
            <w:rFonts w:ascii="Arial" w:hAnsi="Arial" w:cs="Arial"/>
          </w:rPr>
          <w:t>submit data to NHS Digital</w:t>
        </w:r>
      </w:hyperlink>
      <w:r w:rsidRPr="008918BA">
        <w:rPr>
          <w:rFonts w:ascii="Arial" w:hAnsi="Arial" w:cs="Arial"/>
        </w:rPr>
        <w:t xml:space="preserve">. Under 18s who may be at risk of FGM should be referred using standard existing safeguarding procedures, usually to children’s services. </w:t>
      </w:r>
    </w:p>
    <w:p w14:paraId="3E315717" w14:textId="77777777" w:rsidR="0028724B" w:rsidRPr="008918BA" w:rsidRDefault="0028724B" w:rsidP="0028724B">
      <w:pPr>
        <w:rPr>
          <w:rFonts w:ascii="Arial" w:hAnsi="Arial" w:cs="Arial"/>
        </w:rPr>
      </w:pPr>
    </w:p>
    <w:p w14:paraId="05E6EE3E" w14:textId="14EEB8BF" w:rsidR="0028724B" w:rsidRDefault="0028724B" w:rsidP="0028724B">
      <w:pPr>
        <w:rPr>
          <w:rFonts w:ascii="Arial" w:hAnsi="Arial" w:cs="Arial"/>
        </w:rPr>
      </w:pPr>
      <w:r w:rsidRPr="00606BE3">
        <w:rPr>
          <w:rFonts w:ascii="Arial" w:hAnsi="Arial" w:cs="Arial"/>
        </w:rPr>
        <w:t>The following SNOMED CT</w:t>
      </w:r>
      <w:r w:rsidRPr="00606BE3">
        <w:rPr>
          <w:rFonts w:ascii="Arial" w:hAnsi="Arial" w:cs="Arial"/>
          <w:vertAlign w:val="superscript"/>
        </w:rPr>
        <w:footnoteReference w:id="11"/>
      </w:r>
      <w:r w:rsidRPr="00606BE3">
        <w:rPr>
          <w:rFonts w:ascii="Arial" w:hAnsi="Arial" w:cs="Arial"/>
        </w:rPr>
        <w:t xml:space="preserve"> codes should be used for FGM:</w:t>
      </w:r>
    </w:p>
    <w:p w14:paraId="074E6EAF" w14:textId="77777777" w:rsidR="0028724B" w:rsidRPr="00606BE3" w:rsidRDefault="0028724B" w:rsidP="0028724B">
      <w:pPr>
        <w:rPr>
          <w:rFonts w:ascii="Arial" w:hAnsi="Arial" w:cs="Arial"/>
        </w:rPr>
      </w:pPr>
    </w:p>
    <w:tbl>
      <w:tblPr>
        <w:tblStyle w:val="TableGrid2"/>
        <w:tblW w:w="5000" w:type="pct"/>
        <w:tblInd w:w="-5" w:type="dxa"/>
        <w:tblLook w:val="04A0" w:firstRow="1" w:lastRow="0" w:firstColumn="1" w:lastColumn="0" w:noHBand="0" w:noVBand="1"/>
      </w:tblPr>
      <w:tblGrid>
        <w:gridCol w:w="5600"/>
        <w:gridCol w:w="2696"/>
      </w:tblGrid>
      <w:tr w:rsidR="007133FD" w:rsidRPr="00606BE3" w14:paraId="772B4133" w14:textId="77777777" w:rsidTr="00F94652">
        <w:tc>
          <w:tcPr>
            <w:tcW w:w="3375" w:type="pct"/>
            <w:tcBorders>
              <w:top w:val="single" w:sz="4" w:space="0" w:color="auto"/>
              <w:left w:val="single" w:sz="4" w:space="0" w:color="auto"/>
              <w:bottom w:val="single" w:sz="4" w:space="0" w:color="auto"/>
              <w:right w:val="single" w:sz="4" w:space="0" w:color="auto"/>
            </w:tcBorders>
            <w:shd w:val="clear" w:color="auto" w:fill="4472C4"/>
            <w:hideMark/>
          </w:tcPr>
          <w:p w14:paraId="66F8DEDA" w14:textId="77777777" w:rsidR="0028724B" w:rsidRPr="00606BE3" w:rsidRDefault="0028724B" w:rsidP="00606BE3">
            <w:pPr>
              <w:spacing w:before="120" w:after="120"/>
              <w:rPr>
                <w:rFonts w:ascii="Arial" w:hAnsi="Arial" w:cs="Arial"/>
                <w:b/>
                <w:bCs/>
                <w:color w:val="FFFFFF" w:themeColor="background1"/>
                <w:sz w:val="24"/>
                <w:szCs w:val="24"/>
              </w:rPr>
            </w:pPr>
            <w:r w:rsidRPr="00606BE3">
              <w:rPr>
                <w:rFonts w:ascii="Arial" w:hAnsi="Arial" w:cs="Arial"/>
                <w:b/>
                <w:bCs/>
                <w:color w:val="FFFFFF" w:themeColor="background1"/>
                <w:sz w:val="24"/>
                <w:szCs w:val="24"/>
              </w:rPr>
              <w:t>Heading</w:t>
            </w:r>
          </w:p>
        </w:tc>
        <w:tc>
          <w:tcPr>
            <w:tcW w:w="1625" w:type="pct"/>
            <w:tcBorders>
              <w:top w:val="single" w:sz="4" w:space="0" w:color="auto"/>
              <w:left w:val="single" w:sz="4" w:space="0" w:color="auto"/>
              <w:bottom w:val="single" w:sz="4" w:space="0" w:color="auto"/>
              <w:right w:val="single" w:sz="4" w:space="0" w:color="auto"/>
            </w:tcBorders>
            <w:shd w:val="clear" w:color="auto" w:fill="4472C4"/>
            <w:hideMark/>
          </w:tcPr>
          <w:p w14:paraId="748A42A2" w14:textId="77777777" w:rsidR="0028724B" w:rsidRPr="00606BE3" w:rsidRDefault="0028724B" w:rsidP="00606BE3">
            <w:pPr>
              <w:spacing w:before="120" w:after="120"/>
              <w:rPr>
                <w:rFonts w:ascii="Arial" w:hAnsi="Arial" w:cs="Arial"/>
                <w:b/>
                <w:bCs/>
                <w:color w:val="FFFFFF" w:themeColor="background1"/>
                <w:sz w:val="24"/>
                <w:szCs w:val="24"/>
              </w:rPr>
            </w:pPr>
            <w:r w:rsidRPr="00606BE3">
              <w:rPr>
                <w:rFonts w:ascii="Arial" w:hAnsi="Arial" w:cs="Arial"/>
                <w:b/>
                <w:bCs/>
                <w:color w:val="FFFFFF" w:themeColor="background1"/>
                <w:sz w:val="24"/>
                <w:szCs w:val="24"/>
              </w:rPr>
              <w:t>Code</w:t>
            </w:r>
          </w:p>
        </w:tc>
      </w:tr>
      <w:tr w:rsidR="0028724B" w:rsidRPr="008918BA" w14:paraId="30445B0B" w14:textId="77777777" w:rsidTr="00F94652">
        <w:tc>
          <w:tcPr>
            <w:tcW w:w="3375" w:type="pct"/>
            <w:tcBorders>
              <w:top w:val="single" w:sz="4" w:space="0" w:color="auto"/>
              <w:left w:val="single" w:sz="4" w:space="0" w:color="auto"/>
              <w:bottom w:val="single" w:sz="4" w:space="0" w:color="auto"/>
              <w:right w:val="single" w:sz="4" w:space="0" w:color="auto"/>
            </w:tcBorders>
            <w:hideMark/>
          </w:tcPr>
          <w:p w14:paraId="51714793" w14:textId="77777777" w:rsidR="0028724B" w:rsidRPr="008918BA" w:rsidRDefault="0028724B" w:rsidP="00606BE3">
            <w:pPr>
              <w:spacing w:before="80" w:after="80"/>
              <w:rPr>
                <w:rFonts w:ascii="Arial" w:hAnsi="Arial" w:cs="Arial"/>
              </w:rPr>
            </w:pPr>
            <w:r w:rsidRPr="008918BA">
              <w:rPr>
                <w:rFonts w:ascii="Arial" w:hAnsi="Arial" w:cs="Arial"/>
              </w:rPr>
              <w:t>Female genital cutting</w:t>
            </w:r>
          </w:p>
        </w:tc>
        <w:tc>
          <w:tcPr>
            <w:tcW w:w="1625" w:type="pct"/>
            <w:tcBorders>
              <w:top w:val="single" w:sz="4" w:space="0" w:color="auto"/>
              <w:left w:val="single" w:sz="4" w:space="0" w:color="auto"/>
              <w:bottom w:val="single" w:sz="4" w:space="0" w:color="auto"/>
              <w:right w:val="single" w:sz="4" w:space="0" w:color="auto"/>
            </w:tcBorders>
            <w:hideMark/>
          </w:tcPr>
          <w:p w14:paraId="01D3AA99" w14:textId="77777777" w:rsidR="0028724B" w:rsidRPr="008918BA" w:rsidRDefault="0028724B" w:rsidP="00606BE3">
            <w:pPr>
              <w:spacing w:before="80" w:after="80"/>
              <w:rPr>
                <w:rFonts w:ascii="Arial" w:hAnsi="Arial" w:cs="Arial"/>
              </w:rPr>
            </w:pPr>
            <w:r w:rsidRPr="008918BA">
              <w:rPr>
                <w:rFonts w:ascii="Arial" w:hAnsi="Arial" w:cs="Arial"/>
              </w:rPr>
              <w:t>429744008</w:t>
            </w:r>
          </w:p>
        </w:tc>
      </w:tr>
      <w:tr w:rsidR="0028724B" w:rsidRPr="008918BA" w14:paraId="30D0D57F" w14:textId="77777777" w:rsidTr="00F94652">
        <w:tc>
          <w:tcPr>
            <w:tcW w:w="3375" w:type="pct"/>
            <w:tcBorders>
              <w:top w:val="single" w:sz="4" w:space="0" w:color="auto"/>
              <w:left w:val="single" w:sz="4" w:space="0" w:color="auto"/>
              <w:bottom w:val="single" w:sz="4" w:space="0" w:color="auto"/>
              <w:right w:val="single" w:sz="4" w:space="0" w:color="auto"/>
            </w:tcBorders>
            <w:hideMark/>
          </w:tcPr>
          <w:p w14:paraId="496575F6" w14:textId="77777777" w:rsidR="0028724B" w:rsidRPr="008918BA" w:rsidRDefault="0028724B" w:rsidP="00606BE3">
            <w:pPr>
              <w:spacing w:before="80" w:after="80"/>
              <w:rPr>
                <w:rFonts w:ascii="Arial" w:hAnsi="Arial" w:cs="Arial"/>
              </w:rPr>
            </w:pPr>
            <w:r w:rsidRPr="008918BA">
              <w:rPr>
                <w:rFonts w:ascii="Arial" w:hAnsi="Arial" w:cs="Arial"/>
              </w:rPr>
              <w:t>Discussion about female genital mutilation</w:t>
            </w:r>
          </w:p>
        </w:tc>
        <w:tc>
          <w:tcPr>
            <w:tcW w:w="1625" w:type="pct"/>
            <w:tcBorders>
              <w:top w:val="single" w:sz="4" w:space="0" w:color="auto"/>
              <w:left w:val="single" w:sz="4" w:space="0" w:color="auto"/>
              <w:bottom w:val="single" w:sz="4" w:space="0" w:color="auto"/>
              <w:right w:val="single" w:sz="4" w:space="0" w:color="auto"/>
            </w:tcBorders>
            <w:hideMark/>
          </w:tcPr>
          <w:p w14:paraId="546B3B5A" w14:textId="77777777" w:rsidR="0028724B" w:rsidRPr="008918BA" w:rsidRDefault="0028724B" w:rsidP="00606BE3">
            <w:pPr>
              <w:spacing w:before="80" w:after="80"/>
              <w:rPr>
                <w:rFonts w:ascii="Arial" w:hAnsi="Arial" w:cs="Arial"/>
              </w:rPr>
            </w:pPr>
            <w:r w:rsidRPr="008918BA">
              <w:rPr>
                <w:rFonts w:ascii="Arial" w:hAnsi="Arial" w:cs="Arial"/>
              </w:rPr>
              <w:t>713255007</w:t>
            </w:r>
          </w:p>
        </w:tc>
      </w:tr>
      <w:tr w:rsidR="0028724B" w:rsidRPr="008918BA" w14:paraId="5EFDDA77" w14:textId="77777777" w:rsidTr="00F94652">
        <w:tc>
          <w:tcPr>
            <w:tcW w:w="3375" w:type="pct"/>
            <w:tcBorders>
              <w:top w:val="single" w:sz="4" w:space="0" w:color="auto"/>
              <w:left w:val="single" w:sz="4" w:space="0" w:color="auto"/>
              <w:bottom w:val="single" w:sz="4" w:space="0" w:color="auto"/>
              <w:right w:val="single" w:sz="4" w:space="0" w:color="auto"/>
            </w:tcBorders>
            <w:hideMark/>
          </w:tcPr>
          <w:p w14:paraId="569B2EE5" w14:textId="77777777" w:rsidR="0028724B" w:rsidRPr="008918BA" w:rsidRDefault="0028724B" w:rsidP="00606BE3">
            <w:pPr>
              <w:spacing w:before="80" w:after="80"/>
              <w:rPr>
                <w:rFonts w:ascii="Arial" w:hAnsi="Arial" w:cs="Arial"/>
              </w:rPr>
            </w:pPr>
            <w:r w:rsidRPr="008918BA">
              <w:rPr>
                <w:rFonts w:ascii="Arial" w:hAnsi="Arial" w:cs="Arial"/>
              </w:rPr>
              <w:t>Family history of female genital mutilation</w:t>
            </w:r>
          </w:p>
        </w:tc>
        <w:tc>
          <w:tcPr>
            <w:tcW w:w="1625" w:type="pct"/>
            <w:tcBorders>
              <w:top w:val="single" w:sz="4" w:space="0" w:color="auto"/>
              <w:left w:val="single" w:sz="4" w:space="0" w:color="auto"/>
              <w:bottom w:val="single" w:sz="4" w:space="0" w:color="auto"/>
              <w:right w:val="single" w:sz="4" w:space="0" w:color="auto"/>
            </w:tcBorders>
            <w:hideMark/>
          </w:tcPr>
          <w:p w14:paraId="1A62E527" w14:textId="77777777" w:rsidR="0028724B" w:rsidRPr="008918BA" w:rsidRDefault="0028724B" w:rsidP="00606BE3">
            <w:pPr>
              <w:spacing w:before="80" w:after="80"/>
              <w:rPr>
                <w:rFonts w:ascii="Arial" w:hAnsi="Arial" w:cs="Arial"/>
              </w:rPr>
            </w:pPr>
            <w:r w:rsidRPr="008918BA">
              <w:rPr>
                <w:rFonts w:ascii="Arial" w:hAnsi="Arial" w:cs="Arial"/>
              </w:rPr>
              <w:t>902961000000107</w:t>
            </w:r>
          </w:p>
        </w:tc>
      </w:tr>
      <w:tr w:rsidR="0028724B" w:rsidRPr="008918BA" w14:paraId="45268386" w14:textId="77777777" w:rsidTr="00F94652">
        <w:tc>
          <w:tcPr>
            <w:tcW w:w="3375" w:type="pct"/>
            <w:tcBorders>
              <w:top w:val="single" w:sz="4" w:space="0" w:color="auto"/>
              <w:left w:val="single" w:sz="4" w:space="0" w:color="auto"/>
              <w:bottom w:val="single" w:sz="4" w:space="0" w:color="auto"/>
              <w:right w:val="single" w:sz="4" w:space="0" w:color="auto"/>
            </w:tcBorders>
            <w:hideMark/>
          </w:tcPr>
          <w:p w14:paraId="4BB2E424" w14:textId="77777777" w:rsidR="0028724B" w:rsidRPr="008918BA" w:rsidRDefault="0028724B" w:rsidP="00606BE3">
            <w:pPr>
              <w:spacing w:before="80" w:after="80"/>
              <w:rPr>
                <w:rFonts w:ascii="Arial" w:hAnsi="Arial" w:cs="Arial"/>
              </w:rPr>
            </w:pPr>
            <w:r w:rsidRPr="008918BA">
              <w:rPr>
                <w:rFonts w:ascii="Arial" w:hAnsi="Arial" w:cs="Arial"/>
              </w:rPr>
              <w:t>Discussion about female genital mutilation with carer</w:t>
            </w:r>
          </w:p>
        </w:tc>
        <w:tc>
          <w:tcPr>
            <w:tcW w:w="1625" w:type="pct"/>
            <w:tcBorders>
              <w:top w:val="single" w:sz="4" w:space="0" w:color="auto"/>
              <w:left w:val="single" w:sz="4" w:space="0" w:color="auto"/>
              <w:bottom w:val="single" w:sz="4" w:space="0" w:color="auto"/>
              <w:right w:val="single" w:sz="4" w:space="0" w:color="auto"/>
            </w:tcBorders>
            <w:hideMark/>
          </w:tcPr>
          <w:p w14:paraId="28E71BE9" w14:textId="77777777" w:rsidR="0028724B" w:rsidRPr="008918BA" w:rsidRDefault="0028724B" w:rsidP="00606BE3">
            <w:pPr>
              <w:spacing w:before="80" w:after="80"/>
              <w:rPr>
                <w:rFonts w:ascii="Arial" w:hAnsi="Arial" w:cs="Arial"/>
              </w:rPr>
            </w:pPr>
            <w:r w:rsidRPr="008918BA">
              <w:rPr>
                <w:rFonts w:ascii="Arial" w:hAnsi="Arial" w:cs="Arial"/>
              </w:rPr>
              <w:t>932301000000101</w:t>
            </w:r>
          </w:p>
        </w:tc>
      </w:tr>
    </w:tbl>
    <w:p w14:paraId="0427E5C4" w14:textId="73145542" w:rsidR="00F9036F" w:rsidRPr="007E5298" w:rsidRDefault="0028724B" w:rsidP="00606BE3">
      <w:pPr>
        <w:pStyle w:val="PINORMAL"/>
        <w:rPr>
          <w:sz w:val="28"/>
          <w:szCs w:val="28"/>
        </w:rPr>
      </w:pPr>
      <w:r w:rsidRPr="00606BE3">
        <w:rPr>
          <w:lang w:val="en-GB"/>
        </w:rPr>
        <w:t xml:space="preserve">Further detailed information can be sought in the </w:t>
      </w:r>
      <w:hyperlink r:id="rId62" w:history="1">
        <w:r w:rsidRPr="00606BE3">
          <w:rPr>
            <w:rStyle w:val="Hyperlink"/>
            <w:lang w:val="en-GB"/>
          </w:rPr>
          <w:t xml:space="preserve">Clinical </w:t>
        </w:r>
        <w:r w:rsidR="00BD44B8" w:rsidRPr="00606BE3">
          <w:rPr>
            <w:rStyle w:val="Hyperlink"/>
            <w:lang w:val="en-GB"/>
          </w:rPr>
          <w:t xml:space="preserve">Guidance Document </w:t>
        </w:r>
        <w:r w:rsidRPr="00606BE3">
          <w:rPr>
            <w:rStyle w:val="Hyperlink"/>
            <w:lang w:val="en-GB"/>
          </w:rPr>
          <w:t>– FGM</w:t>
        </w:r>
      </w:hyperlink>
      <w:r w:rsidRPr="00606BE3">
        <w:rPr>
          <w:lang w:val="en-GB"/>
        </w:rPr>
        <w:t xml:space="preserve"> and </w:t>
      </w:r>
      <w:hyperlink r:id="rId63" w:history="1">
        <w:r w:rsidRPr="00606BE3">
          <w:rPr>
            <w:rStyle w:val="Hyperlink"/>
            <w:lang w:val="en-GB"/>
          </w:rPr>
          <w:t xml:space="preserve">GP </w:t>
        </w:r>
        <w:proofErr w:type="spellStart"/>
        <w:r w:rsidRPr="00606BE3">
          <w:rPr>
            <w:rStyle w:val="Hyperlink"/>
            <w:lang w:val="en-GB"/>
          </w:rPr>
          <w:t>Mythbuster</w:t>
        </w:r>
        <w:proofErr w:type="spellEnd"/>
        <w:r w:rsidRPr="00606BE3">
          <w:rPr>
            <w:rStyle w:val="Hyperlink"/>
            <w:lang w:val="en-GB"/>
          </w:rPr>
          <w:t xml:space="preserve"> 80: Female genital mutilation (FGM)</w:t>
        </w:r>
      </w:hyperlink>
      <w:r w:rsidRPr="00606BE3">
        <w:rPr>
          <w:lang w:val="en-GB"/>
        </w:rPr>
        <w:t>.</w:t>
      </w:r>
      <w:bookmarkStart w:id="1792" w:name="_Toc105437579"/>
      <w:bookmarkStart w:id="1793" w:name="_Toc106623851"/>
      <w:bookmarkStart w:id="1794" w:name="_Toc106628798"/>
      <w:bookmarkStart w:id="1795" w:name="_Toc106628825"/>
      <w:bookmarkStart w:id="1796" w:name="_Toc106974944"/>
      <w:bookmarkStart w:id="1797" w:name="_Toc106974975"/>
      <w:bookmarkStart w:id="1798" w:name="_Toc106988451"/>
      <w:bookmarkStart w:id="1799" w:name="_Toc107255344"/>
      <w:bookmarkStart w:id="1800" w:name="_Toc107255381"/>
      <w:bookmarkStart w:id="1801" w:name="_Toc107255420"/>
      <w:bookmarkStart w:id="1802" w:name="_Toc107255458"/>
      <w:bookmarkStart w:id="1803" w:name="_Toc107255527"/>
      <w:bookmarkStart w:id="1804" w:name="_Toc107255580"/>
      <w:bookmarkStart w:id="1805" w:name="_Toc107255623"/>
      <w:bookmarkStart w:id="1806" w:name="_Toc107255684"/>
      <w:bookmarkStart w:id="1807" w:name="_Toc107255737"/>
      <w:bookmarkStart w:id="1808" w:name="_Toc107256568"/>
      <w:bookmarkStart w:id="1809" w:name="_Toc107256726"/>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p>
    <w:p w14:paraId="40DA4597" w14:textId="73412623" w:rsidR="00AB5370" w:rsidRPr="00F94652" w:rsidRDefault="00AD3D97">
      <w:pPr>
        <w:pStyle w:val="PIChapter"/>
      </w:pPr>
      <w:bookmarkStart w:id="1810" w:name="_Toc108451685"/>
      <w:bookmarkStart w:id="1811" w:name="_Toc108451830"/>
      <w:bookmarkStart w:id="1812" w:name="_Toc108463773"/>
      <w:bookmarkStart w:id="1813" w:name="_Toc108463921"/>
      <w:bookmarkStart w:id="1814" w:name="_Toc108464076"/>
      <w:bookmarkStart w:id="1815" w:name="_Toc108464223"/>
      <w:bookmarkStart w:id="1816" w:name="_Toc108525345"/>
      <w:bookmarkStart w:id="1817" w:name="_Toc108525493"/>
      <w:bookmarkStart w:id="1818" w:name="_Toc108525641"/>
      <w:bookmarkStart w:id="1819" w:name="_Toc108526021"/>
      <w:bookmarkStart w:id="1820" w:name="_Toc108528713"/>
      <w:bookmarkStart w:id="1821" w:name="_Toc108528861"/>
      <w:bookmarkStart w:id="1822" w:name="_Toc108529645"/>
      <w:bookmarkStart w:id="1823" w:name="_Toc108530541"/>
      <w:bookmarkStart w:id="1824" w:name="_Toc109045727"/>
      <w:bookmarkStart w:id="1825" w:name="_Toc109121549"/>
      <w:bookmarkStart w:id="1826" w:name="_Toc109124116"/>
      <w:bookmarkStart w:id="1827" w:name="_Toc109136580"/>
      <w:bookmarkStart w:id="1828" w:name="_Toc109136800"/>
      <w:bookmarkStart w:id="1829" w:name="_Toc109137020"/>
      <w:bookmarkStart w:id="1830" w:name="_Toc109140487"/>
      <w:bookmarkStart w:id="1831" w:name="_Toc109140723"/>
      <w:bookmarkStart w:id="1832" w:name="_Toc109140959"/>
      <w:bookmarkStart w:id="1833" w:name="_Toc109141195"/>
      <w:bookmarkStart w:id="1834" w:name="_Toc109141430"/>
      <w:bookmarkStart w:id="1835" w:name="_Toc109141666"/>
      <w:bookmarkStart w:id="1836" w:name="_Toc109141899"/>
      <w:bookmarkStart w:id="1837" w:name="_Toc109142131"/>
      <w:bookmarkStart w:id="1838" w:name="_Toc109142362"/>
      <w:bookmarkStart w:id="1839" w:name="_Toc109284238"/>
      <w:bookmarkStart w:id="1840" w:name="_Toc115779921"/>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r w:rsidRPr="00F94652">
        <w:t>Raising a concern – action to be taken by staff</w:t>
      </w:r>
      <w:bookmarkEnd w:id="1840"/>
    </w:p>
    <w:p w14:paraId="0A9AFB11" w14:textId="77777777" w:rsidR="009E5BA8" w:rsidRPr="008918BA" w:rsidRDefault="009E5BA8">
      <w:pPr>
        <w:pStyle w:val="PISUB"/>
      </w:pPr>
      <w:bookmarkStart w:id="1841" w:name="_Toc100053262"/>
      <w:bookmarkStart w:id="1842" w:name="_Toc115779922"/>
      <w:r w:rsidRPr="008918BA">
        <w:t>General</w:t>
      </w:r>
      <w:bookmarkEnd w:id="1841"/>
      <w:bookmarkEnd w:id="1842"/>
    </w:p>
    <w:p w14:paraId="769E680E" w14:textId="77777777" w:rsidR="009E5BA8" w:rsidRPr="008918BA" w:rsidRDefault="009E5BA8" w:rsidP="009E5BA8">
      <w:pPr>
        <w:rPr>
          <w:rFonts w:ascii="Arial" w:hAnsi="Arial" w:cs="Arial"/>
        </w:rPr>
      </w:pPr>
    </w:p>
    <w:p w14:paraId="360AD9B9" w14:textId="45632E46" w:rsidR="009E5BA8" w:rsidRPr="008918BA" w:rsidRDefault="009E5BA8" w:rsidP="009E5BA8">
      <w:pPr>
        <w:rPr>
          <w:rFonts w:ascii="Arial" w:hAnsi="Arial" w:cs="Arial"/>
        </w:rPr>
      </w:pPr>
      <w:r w:rsidRPr="008918BA">
        <w:rPr>
          <w:rFonts w:ascii="Arial" w:hAnsi="Arial" w:cs="Arial"/>
        </w:rPr>
        <w:t>Should any member of staff have cause for concern</w:t>
      </w:r>
      <w:r w:rsidR="00FF07D9" w:rsidRPr="008918BA">
        <w:rPr>
          <w:rFonts w:ascii="Arial" w:hAnsi="Arial" w:cs="Arial"/>
        </w:rPr>
        <w:t>,</w:t>
      </w:r>
      <w:r w:rsidR="001B79A7" w:rsidRPr="008918BA">
        <w:rPr>
          <w:rFonts w:ascii="Arial" w:hAnsi="Arial" w:cs="Arial"/>
        </w:rPr>
        <w:t xml:space="preserve"> or </w:t>
      </w:r>
      <w:r w:rsidR="00295267" w:rsidRPr="008918BA">
        <w:rPr>
          <w:rFonts w:ascii="Arial" w:hAnsi="Arial" w:cs="Arial"/>
        </w:rPr>
        <w:t xml:space="preserve">where </w:t>
      </w:r>
      <w:r w:rsidR="007747E9" w:rsidRPr="008918BA">
        <w:rPr>
          <w:rFonts w:ascii="Arial" w:hAnsi="Arial" w:cs="Arial"/>
        </w:rPr>
        <w:t>a person has</w:t>
      </w:r>
      <w:r w:rsidR="00CC4B1B" w:rsidRPr="008918BA">
        <w:rPr>
          <w:rFonts w:ascii="Arial" w:hAnsi="Arial" w:cs="Arial"/>
        </w:rPr>
        <w:t xml:space="preserve"> disclos</w:t>
      </w:r>
      <w:r w:rsidR="007747E9" w:rsidRPr="008918BA">
        <w:rPr>
          <w:rFonts w:ascii="Arial" w:hAnsi="Arial" w:cs="Arial"/>
        </w:rPr>
        <w:t xml:space="preserve">ed </w:t>
      </w:r>
      <w:r w:rsidR="00CC4B1B" w:rsidRPr="008918BA">
        <w:rPr>
          <w:rFonts w:ascii="Arial" w:hAnsi="Arial" w:cs="Arial"/>
        </w:rPr>
        <w:t>abuse</w:t>
      </w:r>
      <w:r w:rsidRPr="008918BA">
        <w:rPr>
          <w:rFonts w:ascii="Arial" w:hAnsi="Arial" w:cs="Arial"/>
        </w:rPr>
        <w:t>, they are to report these to the following and in this order:</w:t>
      </w:r>
    </w:p>
    <w:p w14:paraId="594F52C4" w14:textId="77777777" w:rsidR="009E5BA8" w:rsidRPr="008918BA" w:rsidRDefault="009E5BA8" w:rsidP="009E5BA8">
      <w:pPr>
        <w:rPr>
          <w:rFonts w:ascii="Arial" w:hAnsi="Arial" w:cs="Arial"/>
        </w:rPr>
      </w:pPr>
    </w:p>
    <w:p w14:paraId="53270AC2" w14:textId="4B53D105" w:rsidR="009E5BA8" w:rsidRPr="00A104B6" w:rsidRDefault="00A850E0">
      <w:pPr>
        <w:pStyle w:val="ListParagraph"/>
        <w:numPr>
          <w:ilvl w:val="0"/>
          <w:numId w:val="27"/>
        </w:numPr>
        <w:rPr>
          <w:rFonts w:ascii="Arial" w:hAnsi="Arial" w:cs="Arial"/>
        </w:rPr>
      </w:pPr>
      <w:r w:rsidRPr="00A104B6">
        <w:rPr>
          <w:rFonts w:ascii="Arial" w:hAnsi="Arial" w:cs="Arial"/>
        </w:rPr>
        <w:t>Dr Emma Palmer</w:t>
      </w:r>
      <w:r w:rsidR="009E5BA8" w:rsidRPr="00A104B6">
        <w:rPr>
          <w:rFonts w:ascii="Arial" w:hAnsi="Arial" w:cs="Arial"/>
        </w:rPr>
        <w:t xml:space="preserve"> (safeguarding lead)</w:t>
      </w:r>
    </w:p>
    <w:p w14:paraId="1BD4A15A" w14:textId="77777777" w:rsidR="009E5BA8" w:rsidRPr="00A104B6" w:rsidRDefault="009E5BA8" w:rsidP="009E5BA8">
      <w:pPr>
        <w:pStyle w:val="ListParagraph"/>
        <w:rPr>
          <w:rFonts w:ascii="Arial" w:hAnsi="Arial" w:cs="Arial"/>
        </w:rPr>
      </w:pPr>
    </w:p>
    <w:p w14:paraId="473EAA40" w14:textId="004740BE" w:rsidR="009E5BA8" w:rsidRPr="00A104B6" w:rsidRDefault="009E5BA8">
      <w:pPr>
        <w:pStyle w:val="ListParagraph"/>
        <w:numPr>
          <w:ilvl w:val="0"/>
          <w:numId w:val="27"/>
        </w:numPr>
        <w:rPr>
          <w:rFonts w:ascii="Arial" w:hAnsi="Arial" w:cs="Arial"/>
        </w:rPr>
      </w:pPr>
      <w:r w:rsidRPr="00A104B6">
        <w:rPr>
          <w:rFonts w:ascii="Arial" w:hAnsi="Arial" w:cs="Arial"/>
        </w:rPr>
        <w:t xml:space="preserve">In his/her absence, </w:t>
      </w:r>
      <w:r w:rsidR="005F153A">
        <w:rPr>
          <w:rFonts w:ascii="Arial" w:hAnsi="Arial" w:cs="Arial"/>
        </w:rPr>
        <w:t>Practice Manager</w:t>
      </w:r>
      <w:r w:rsidRPr="00A104B6">
        <w:rPr>
          <w:rFonts w:ascii="Arial" w:hAnsi="Arial" w:cs="Arial"/>
        </w:rPr>
        <w:t xml:space="preserve"> (deputy safeguarding lead) should be appraised</w:t>
      </w:r>
    </w:p>
    <w:p w14:paraId="4A1627B3" w14:textId="77777777" w:rsidR="009E5BA8" w:rsidRPr="00A104B6" w:rsidRDefault="009E5BA8" w:rsidP="009E5BA8">
      <w:pPr>
        <w:pStyle w:val="ListParagraph"/>
        <w:rPr>
          <w:rFonts w:ascii="Arial" w:hAnsi="Arial" w:cs="Arial"/>
        </w:rPr>
      </w:pPr>
    </w:p>
    <w:p w14:paraId="4EFDDEAF" w14:textId="2F2636EF" w:rsidR="009E5BA8" w:rsidRPr="00A104B6" w:rsidRDefault="009E5BA8">
      <w:pPr>
        <w:pStyle w:val="ListParagraph"/>
        <w:numPr>
          <w:ilvl w:val="0"/>
          <w:numId w:val="27"/>
        </w:numPr>
        <w:rPr>
          <w:rFonts w:ascii="Arial" w:hAnsi="Arial" w:cs="Arial"/>
        </w:rPr>
      </w:pPr>
      <w:r w:rsidRPr="00A104B6">
        <w:rPr>
          <w:rFonts w:ascii="Arial" w:hAnsi="Arial" w:cs="Arial"/>
        </w:rPr>
        <w:t>In the absence of one or both leads,</w:t>
      </w:r>
      <w:r w:rsidR="00227642" w:rsidRPr="00A104B6">
        <w:rPr>
          <w:rFonts w:ascii="Arial" w:hAnsi="Arial" w:cs="Arial"/>
        </w:rPr>
        <w:t xml:space="preserve"> </w:t>
      </w:r>
      <w:r w:rsidR="00B76337" w:rsidRPr="00A104B6">
        <w:rPr>
          <w:rFonts w:ascii="Arial" w:hAnsi="Arial" w:cs="Arial"/>
        </w:rPr>
        <w:t>and</w:t>
      </w:r>
      <w:r w:rsidR="00227642" w:rsidRPr="00A104B6">
        <w:rPr>
          <w:rFonts w:ascii="Arial" w:hAnsi="Arial" w:cs="Arial"/>
        </w:rPr>
        <w:t xml:space="preserve"> where safeguarding </w:t>
      </w:r>
      <w:r w:rsidR="00EB1C8A" w:rsidRPr="00A104B6">
        <w:rPr>
          <w:rFonts w:ascii="Arial" w:hAnsi="Arial" w:cs="Arial"/>
        </w:rPr>
        <w:t xml:space="preserve">leads are uncertain as to </w:t>
      </w:r>
      <w:r w:rsidR="00C27EB8" w:rsidRPr="00A104B6">
        <w:rPr>
          <w:rFonts w:ascii="Arial" w:hAnsi="Arial" w:cs="Arial"/>
        </w:rPr>
        <w:t xml:space="preserve">the </w:t>
      </w:r>
      <w:r w:rsidR="00EB1C8A" w:rsidRPr="00A104B6">
        <w:rPr>
          <w:rFonts w:ascii="Arial" w:hAnsi="Arial" w:cs="Arial"/>
        </w:rPr>
        <w:t>action required,</w:t>
      </w:r>
      <w:r w:rsidRPr="00A104B6">
        <w:rPr>
          <w:rFonts w:ascii="Arial" w:hAnsi="Arial" w:cs="Arial"/>
        </w:rPr>
        <w:t xml:space="preserve"> the senior clinician present must raise the matter with the local safeguarding team. In emergency cases, a decision </w:t>
      </w:r>
      <w:r w:rsidR="00EB1C8A" w:rsidRPr="00A104B6">
        <w:rPr>
          <w:rFonts w:ascii="Arial" w:hAnsi="Arial" w:cs="Arial"/>
        </w:rPr>
        <w:t xml:space="preserve">will </w:t>
      </w:r>
      <w:r w:rsidRPr="00A104B6">
        <w:rPr>
          <w:rFonts w:ascii="Arial" w:hAnsi="Arial" w:cs="Arial"/>
        </w:rPr>
        <w:t>be made about contacting the police or social services</w:t>
      </w:r>
    </w:p>
    <w:p w14:paraId="7C54C58C" w14:textId="77777777" w:rsidR="009E5BA8" w:rsidRPr="00A104B6" w:rsidRDefault="009E5BA8" w:rsidP="009E5BA8">
      <w:pPr>
        <w:pStyle w:val="ListParagraph"/>
        <w:rPr>
          <w:rFonts w:ascii="Arial" w:hAnsi="Arial" w:cs="Arial"/>
        </w:rPr>
      </w:pPr>
    </w:p>
    <w:p w14:paraId="5B2B943A" w14:textId="23CFE2B8" w:rsidR="009E5BA8" w:rsidRPr="00A104B6" w:rsidRDefault="009E5BA8">
      <w:pPr>
        <w:pStyle w:val="ListParagraph"/>
        <w:numPr>
          <w:ilvl w:val="0"/>
          <w:numId w:val="27"/>
        </w:numPr>
      </w:pPr>
      <w:r w:rsidRPr="00A104B6">
        <w:rPr>
          <w:rFonts w:ascii="Arial" w:hAnsi="Arial" w:cs="Arial"/>
        </w:rPr>
        <w:t xml:space="preserve">In all instances of safeguarding concerns, </w:t>
      </w:r>
      <w:r w:rsidR="002E0457" w:rsidRPr="00A104B6">
        <w:rPr>
          <w:rFonts w:ascii="Arial" w:hAnsi="Arial" w:cs="Arial"/>
        </w:rPr>
        <w:t xml:space="preserve">Lucy O’Connell, </w:t>
      </w:r>
      <w:r w:rsidR="00BA54F3" w:rsidRPr="00A104B6">
        <w:rPr>
          <w:rFonts w:ascii="Arial" w:hAnsi="Arial" w:cs="Arial"/>
        </w:rPr>
        <w:t>Medical Reports and Patient Data Coordinator</w:t>
      </w:r>
      <w:r w:rsidRPr="00A104B6">
        <w:rPr>
          <w:rFonts w:ascii="Arial" w:hAnsi="Arial" w:cs="Arial"/>
        </w:rPr>
        <w:t xml:space="preserve"> </w:t>
      </w:r>
      <w:r w:rsidR="00CB6378" w:rsidRPr="00A104B6">
        <w:rPr>
          <w:rFonts w:ascii="Arial" w:hAnsi="Arial" w:cs="Arial"/>
        </w:rPr>
        <w:t>will</w:t>
      </w:r>
      <w:r w:rsidRPr="00A104B6">
        <w:rPr>
          <w:rFonts w:ascii="Arial" w:hAnsi="Arial" w:cs="Arial"/>
        </w:rPr>
        <w:t xml:space="preserve"> be updated to ensure that they can effectively respond to any external interested parties</w:t>
      </w:r>
    </w:p>
    <w:p w14:paraId="55586B85" w14:textId="77777777" w:rsidR="009E5BA8" w:rsidRPr="008918BA" w:rsidRDefault="009E5BA8">
      <w:pPr>
        <w:pStyle w:val="PISUB"/>
      </w:pPr>
      <w:bookmarkStart w:id="1843" w:name="_Toc43730078"/>
      <w:bookmarkStart w:id="1844" w:name="_Toc43730375"/>
      <w:bookmarkStart w:id="1845" w:name="_Toc43730763"/>
      <w:bookmarkStart w:id="1846" w:name="_Toc43730920"/>
      <w:bookmarkStart w:id="1847" w:name="_Toc43731356"/>
      <w:bookmarkStart w:id="1848" w:name="_Toc43731511"/>
      <w:bookmarkStart w:id="1849" w:name="_Toc43733003"/>
      <w:bookmarkStart w:id="1850" w:name="_Toc43733160"/>
      <w:bookmarkStart w:id="1851" w:name="_Toc43736669"/>
      <w:bookmarkStart w:id="1852" w:name="_Toc43740821"/>
      <w:bookmarkStart w:id="1853" w:name="_Toc43740993"/>
      <w:bookmarkStart w:id="1854" w:name="_Toc43803414"/>
      <w:bookmarkStart w:id="1855" w:name="_Toc100053263"/>
      <w:bookmarkStart w:id="1856" w:name="_Toc115779923"/>
      <w:bookmarkEnd w:id="1843"/>
      <w:bookmarkEnd w:id="1844"/>
      <w:bookmarkEnd w:id="1845"/>
      <w:bookmarkEnd w:id="1846"/>
      <w:bookmarkEnd w:id="1847"/>
      <w:bookmarkEnd w:id="1848"/>
      <w:bookmarkEnd w:id="1849"/>
      <w:bookmarkEnd w:id="1850"/>
      <w:bookmarkEnd w:id="1851"/>
      <w:bookmarkEnd w:id="1852"/>
      <w:bookmarkEnd w:id="1853"/>
      <w:bookmarkEnd w:id="1854"/>
      <w:r w:rsidRPr="008918BA">
        <w:t>Adult at risk – action to be taken</w:t>
      </w:r>
      <w:bookmarkEnd w:id="1855"/>
      <w:bookmarkEnd w:id="1856"/>
    </w:p>
    <w:p w14:paraId="3C219E04" w14:textId="77777777" w:rsidR="009E5BA8" w:rsidRPr="008918BA" w:rsidRDefault="009E5BA8" w:rsidP="009E5BA8">
      <w:pPr>
        <w:rPr>
          <w:rFonts w:ascii="Arial" w:hAnsi="Arial" w:cs="Arial"/>
        </w:rPr>
      </w:pPr>
    </w:p>
    <w:p w14:paraId="70B7CAFA" w14:textId="77777777" w:rsidR="009E5BA8" w:rsidRPr="008918BA" w:rsidRDefault="009E5BA8" w:rsidP="009E5BA8">
      <w:pPr>
        <w:rPr>
          <w:rFonts w:ascii="Arial" w:hAnsi="Arial" w:cs="Arial"/>
        </w:rPr>
      </w:pPr>
      <w:r w:rsidRPr="008918BA">
        <w:rPr>
          <w:rFonts w:ascii="Arial" w:hAnsi="Arial" w:cs="Arial"/>
        </w:rPr>
        <w:t>When it is suspected that an adult at risk is suffering from abuse, staff are to:</w:t>
      </w:r>
    </w:p>
    <w:p w14:paraId="55F2DC9E" w14:textId="77777777" w:rsidR="009E5BA8" w:rsidRPr="008918BA" w:rsidRDefault="009E5BA8" w:rsidP="009E5BA8">
      <w:pPr>
        <w:rPr>
          <w:rFonts w:ascii="Arial" w:hAnsi="Arial" w:cs="Arial"/>
        </w:rPr>
      </w:pPr>
    </w:p>
    <w:p w14:paraId="610686B8" w14:textId="77777777" w:rsidR="009E5BA8" w:rsidRPr="008918BA" w:rsidRDefault="009E5BA8">
      <w:pPr>
        <w:pStyle w:val="ListParagraph"/>
        <w:numPr>
          <w:ilvl w:val="0"/>
          <w:numId w:val="23"/>
        </w:numPr>
        <w:rPr>
          <w:rFonts w:ascii="Arial" w:hAnsi="Arial" w:cs="Arial"/>
        </w:rPr>
      </w:pPr>
      <w:r w:rsidRPr="008918BA">
        <w:rPr>
          <w:rFonts w:ascii="Arial" w:hAnsi="Arial" w:cs="Arial"/>
        </w:rPr>
        <w:t xml:space="preserve">Remain focused </w:t>
      </w:r>
    </w:p>
    <w:p w14:paraId="526B1B35" w14:textId="77777777" w:rsidR="009E5BA8" w:rsidRPr="008918BA" w:rsidRDefault="009E5BA8">
      <w:pPr>
        <w:pStyle w:val="ListParagraph"/>
        <w:numPr>
          <w:ilvl w:val="0"/>
          <w:numId w:val="23"/>
        </w:numPr>
        <w:rPr>
          <w:rFonts w:ascii="Arial" w:hAnsi="Arial" w:cs="Arial"/>
        </w:rPr>
      </w:pPr>
      <w:r w:rsidRPr="008918BA">
        <w:rPr>
          <w:rFonts w:ascii="Arial" w:hAnsi="Arial" w:cs="Arial"/>
        </w:rPr>
        <w:t>Act in a non-judgemental manner</w:t>
      </w:r>
    </w:p>
    <w:p w14:paraId="71FF9C57" w14:textId="77777777" w:rsidR="009E5BA8" w:rsidRPr="008918BA" w:rsidRDefault="009E5BA8">
      <w:pPr>
        <w:pStyle w:val="ListParagraph"/>
        <w:numPr>
          <w:ilvl w:val="0"/>
          <w:numId w:val="23"/>
        </w:numPr>
        <w:rPr>
          <w:rFonts w:ascii="Arial" w:hAnsi="Arial" w:cs="Arial"/>
        </w:rPr>
      </w:pPr>
      <w:r w:rsidRPr="008918BA">
        <w:rPr>
          <w:rFonts w:ascii="Arial" w:hAnsi="Arial" w:cs="Arial"/>
        </w:rPr>
        <w:t>Offer support, empathy and remain engaged with the individual</w:t>
      </w:r>
    </w:p>
    <w:p w14:paraId="761D9882" w14:textId="77777777" w:rsidR="009E5BA8" w:rsidRPr="008918BA" w:rsidRDefault="009E5BA8">
      <w:pPr>
        <w:pStyle w:val="ListParagraph"/>
        <w:numPr>
          <w:ilvl w:val="0"/>
          <w:numId w:val="23"/>
        </w:numPr>
        <w:rPr>
          <w:rFonts w:ascii="Arial" w:hAnsi="Arial" w:cs="Arial"/>
        </w:rPr>
      </w:pPr>
      <w:r w:rsidRPr="008918BA">
        <w:rPr>
          <w:rFonts w:ascii="Arial" w:hAnsi="Arial" w:cs="Arial"/>
        </w:rPr>
        <w:t>Reassure the individual throughout the consultation</w:t>
      </w:r>
    </w:p>
    <w:p w14:paraId="6870AA6F" w14:textId="77777777" w:rsidR="009E5BA8" w:rsidRPr="008918BA" w:rsidRDefault="009E5BA8">
      <w:pPr>
        <w:pStyle w:val="ListParagraph"/>
        <w:numPr>
          <w:ilvl w:val="0"/>
          <w:numId w:val="23"/>
        </w:numPr>
        <w:rPr>
          <w:rFonts w:ascii="Arial" w:hAnsi="Arial" w:cs="Arial"/>
        </w:rPr>
      </w:pPr>
      <w:r w:rsidRPr="008918BA">
        <w:rPr>
          <w:rFonts w:ascii="Arial" w:hAnsi="Arial" w:cs="Arial"/>
        </w:rPr>
        <w:lastRenderedPageBreak/>
        <w:t>Ensure that all information is recorded accurately</w:t>
      </w:r>
    </w:p>
    <w:p w14:paraId="4547643A" w14:textId="77777777" w:rsidR="009E5BA8" w:rsidRPr="008918BA" w:rsidRDefault="009E5BA8">
      <w:pPr>
        <w:pStyle w:val="ListParagraph"/>
        <w:numPr>
          <w:ilvl w:val="0"/>
          <w:numId w:val="23"/>
        </w:numPr>
        <w:rPr>
          <w:rFonts w:ascii="Arial" w:hAnsi="Arial" w:cs="Arial"/>
        </w:rPr>
      </w:pPr>
      <w:r w:rsidRPr="008918BA">
        <w:rPr>
          <w:rFonts w:ascii="Arial" w:hAnsi="Arial" w:cs="Arial"/>
        </w:rPr>
        <w:t>Secure any evidence where possible</w:t>
      </w:r>
    </w:p>
    <w:p w14:paraId="5EDCE13B" w14:textId="77777777" w:rsidR="009E5BA8" w:rsidRPr="008918BA" w:rsidRDefault="009E5BA8">
      <w:pPr>
        <w:pStyle w:val="ListParagraph"/>
        <w:numPr>
          <w:ilvl w:val="0"/>
          <w:numId w:val="23"/>
        </w:numPr>
        <w:rPr>
          <w:smallCaps/>
        </w:rPr>
      </w:pPr>
      <w:r w:rsidRPr="008918BA">
        <w:rPr>
          <w:rFonts w:ascii="Arial" w:hAnsi="Arial" w:cs="Arial"/>
        </w:rPr>
        <w:t>Ensure that they do not give the adult at risk any promises or press them for further information</w:t>
      </w:r>
    </w:p>
    <w:p w14:paraId="5AB97E4E" w14:textId="77777777" w:rsidR="009E5BA8" w:rsidRPr="008918BA" w:rsidRDefault="009E5BA8">
      <w:pPr>
        <w:pStyle w:val="PISUB"/>
      </w:pPr>
      <w:bookmarkStart w:id="1857" w:name="_Toc100053264"/>
      <w:bookmarkStart w:id="1858" w:name="_Toc115779924"/>
      <w:r w:rsidRPr="008918BA">
        <w:t>Child at risk – action to be taken</w:t>
      </w:r>
      <w:bookmarkEnd w:id="1857"/>
      <w:bookmarkEnd w:id="1858"/>
    </w:p>
    <w:p w14:paraId="192F696E" w14:textId="77777777" w:rsidR="009E5BA8" w:rsidRPr="00F94652" w:rsidRDefault="009E5BA8" w:rsidP="009E5BA8">
      <w:pPr>
        <w:rPr>
          <w:rFonts w:ascii="Arial" w:hAnsi="Arial" w:cs="Arial"/>
        </w:rPr>
      </w:pPr>
    </w:p>
    <w:p w14:paraId="7427C102" w14:textId="0ABB4450" w:rsidR="00C066C5" w:rsidRPr="003A2432" w:rsidRDefault="00C066C5" w:rsidP="009E5BA8">
      <w:pPr>
        <w:rPr>
          <w:rFonts w:ascii="Arial" w:hAnsi="Arial" w:cs="Arial"/>
        </w:rPr>
      </w:pPr>
      <w:r w:rsidRPr="003A2432">
        <w:rPr>
          <w:rFonts w:ascii="Arial" w:hAnsi="Arial" w:cs="Arial"/>
        </w:rPr>
        <w:t xml:space="preserve">The </w:t>
      </w:r>
      <w:hyperlink r:id="rId64" w:history="1">
        <w:r w:rsidRPr="00F94652">
          <w:rPr>
            <w:rStyle w:val="Hyperlink"/>
            <w:rFonts w:ascii="Arial" w:hAnsi="Arial" w:cs="Arial"/>
          </w:rPr>
          <w:t>Children Act 2004</w:t>
        </w:r>
      </w:hyperlink>
      <w:r w:rsidRPr="003A2432">
        <w:rPr>
          <w:rFonts w:ascii="Arial" w:hAnsi="Arial" w:cs="Arial"/>
        </w:rPr>
        <w:t>, as an expansion of the earlier 1989 Children Act, reinforces that all people and organisations working with children have a duty to help safeguard children.</w:t>
      </w:r>
    </w:p>
    <w:p w14:paraId="4F589B32" w14:textId="77777777" w:rsidR="00C066C5" w:rsidRPr="003A2432" w:rsidRDefault="00C066C5" w:rsidP="009E5BA8">
      <w:pPr>
        <w:rPr>
          <w:rFonts w:ascii="Arial" w:hAnsi="Arial" w:cs="Arial"/>
        </w:rPr>
      </w:pPr>
    </w:p>
    <w:p w14:paraId="4AEC5470" w14:textId="09D50756" w:rsidR="009E5BA8" w:rsidRPr="003A2432" w:rsidRDefault="009E5BA8" w:rsidP="009E5BA8">
      <w:pPr>
        <w:rPr>
          <w:rFonts w:ascii="Arial" w:hAnsi="Arial" w:cs="Arial"/>
        </w:rPr>
      </w:pPr>
      <w:r w:rsidRPr="003A2432">
        <w:rPr>
          <w:rFonts w:ascii="Arial" w:hAnsi="Arial" w:cs="Arial"/>
        </w:rPr>
        <w:t>When it is suspected that a child or young person is suffering from abuse, staff</w:t>
      </w:r>
      <w:r w:rsidR="00260858" w:rsidRPr="003A2432">
        <w:rPr>
          <w:rFonts w:ascii="Arial" w:hAnsi="Arial" w:cs="Arial"/>
        </w:rPr>
        <w:t xml:space="preserve"> should</w:t>
      </w:r>
      <w:r w:rsidRPr="003A2432">
        <w:rPr>
          <w:rFonts w:ascii="Arial" w:hAnsi="Arial" w:cs="Arial"/>
        </w:rPr>
        <w:t>:</w:t>
      </w:r>
    </w:p>
    <w:p w14:paraId="67701E5B" w14:textId="77777777" w:rsidR="009E5BA8" w:rsidRPr="008918BA" w:rsidRDefault="009E5BA8" w:rsidP="009E5BA8">
      <w:pPr>
        <w:rPr>
          <w:rFonts w:ascii="Arial" w:hAnsi="Arial" w:cs="Arial"/>
        </w:rPr>
      </w:pPr>
    </w:p>
    <w:p w14:paraId="534988CF" w14:textId="0048C675" w:rsidR="009E5BA8" w:rsidRPr="008918BA" w:rsidRDefault="009E5BA8">
      <w:pPr>
        <w:pStyle w:val="ListParagraph"/>
        <w:numPr>
          <w:ilvl w:val="0"/>
          <w:numId w:val="24"/>
        </w:numPr>
        <w:rPr>
          <w:rFonts w:ascii="Arial" w:hAnsi="Arial" w:cs="Arial"/>
        </w:rPr>
      </w:pPr>
      <w:r w:rsidRPr="008918BA">
        <w:rPr>
          <w:rFonts w:ascii="Arial" w:hAnsi="Arial" w:cs="Arial"/>
        </w:rPr>
        <w:t>Remain focused</w:t>
      </w:r>
      <w:r w:rsidR="004E6EDB" w:rsidRPr="008918BA">
        <w:rPr>
          <w:rFonts w:ascii="Arial" w:hAnsi="Arial" w:cs="Arial"/>
        </w:rPr>
        <w:t>, take time, slow down</w:t>
      </w:r>
    </w:p>
    <w:p w14:paraId="471261CA" w14:textId="77777777" w:rsidR="009E5BA8" w:rsidRPr="008918BA" w:rsidRDefault="009E5BA8">
      <w:pPr>
        <w:pStyle w:val="ListParagraph"/>
        <w:numPr>
          <w:ilvl w:val="0"/>
          <w:numId w:val="24"/>
        </w:numPr>
        <w:rPr>
          <w:rFonts w:ascii="Arial" w:hAnsi="Arial" w:cs="Arial"/>
        </w:rPr>
      </w:pPr>
      <w:r w:rsidRPr="008918BA">
        <w:rPr>
          <w:rFonts w:ascii="Arial" w:hAnsi="Arial" w:cs="Arial"/>
        </w:rPr>
        <w:t xml:space="preserve">Reassure the child, explaining to them that they have done the right </w:t>
      </w:r>
      <w:proofErr w:type="gramStart"/>
      <w:r w:rsidRPr="008918BA">
        <w:rPr>
          <w:rFonts w:ascii="Arial" w:hAnsi="Arial" w:cs="Arial"/>
        </w:rPr>
        <w:t>thing</w:t>
      </w:r>
      <w:proofErr w:type="gramEnd"/>
      <w:r w:rsidRPr="008918BA">
        <w:rPr>
          <w:rFonts w:ascii="Arial" w:hAnsi="Arial" w:cs="Arial"/>
        </w:rPr>
        <w:t xml:space="preserve"> and they are not to blame</w:t>
      </w:r>
    </w:p>
    <w:p w14:paraId="273E4E23" w14:textId="77777777" w:rsidR="009E5BA8" w:rsidRPr="008918BA" w:rsidRDefault="009E5BA8">
      <w:pPr>
        <w:pStyle w:val="ListParagraph"/>
        <w:numPr>
          <w:ilvl w:val="0"/>
          <w:numId w:val="24"/>
        </w:numPr>
        <w:rPr>
          <w:rFonts w:ascii="Arial" w:hAnsi="Arial" w:cs="Arial"/>
        </w:rPr>
      </w:pPr>
      <w:r w:rsidRPr="008918BA">
        <w:rPr>
          <w:rFonts w:ascii="Arial" w:hAnsi="Arial" w:cs="Arial"/>
        </w:rPr>
        <w:t>Offer support, empathy and remain engaged with the child/young person</w:t>
      </w:r>
    </w:p>
    <w:p w14:paraId="1C4860B2" w14:textId="60FC6C7D" w:rsidR="009E5BA8" w:rsidRPr="008918BA" w:rsidRDefault="009E5BA8">
      <w:pPr>
        <w:pStyle w:val="ListParagraph"/>
        <w:numPr>
          <w:ilvl w:val="0"/>
          <w:numId w:val="24"/>
        </w:numPr>
        <w:rPr>
          <w:rFonts w:ascii="Arial" w:hAnsi="Arial" w:cs="Arial"/>
        </w:rPr>
      </w:pPr>
      <w:r w:rsidRPr="008918BA">
        <w:rPr>
          <w:rFonts w:ascii="Arial" w:hAnsi="Arial" w:cs="Arial"/>
        </w:rPr>
        <w:t>Explain what need</w:t>
      </w:r>
      <w:r w:rsidR="0092605D">
        <w:rPr>
          <w:rFonts w:ascii="Arial" w:hAnsi="Arial" w:cs="Arial"/>
        </w:rPr>
        <w:t>s</w:t>
      </w:r>
      <w:r w:rsidRPr="008918BA">
        <w:rPr>
          <w:rFonts w:ascii="Arial" w:hAnsi="Arial" w:cs="Arial"/>
        </w:rPr>
        <w:t xml:space="preserve"> to </w:t>
      </w:r>
      <w:r w:rsidR="0092605D">
        <w:rPr>
          <w:rFonts w:ascii="Arial" w:hAnsi="Arial" w:cs="Arial"/>
        </w:rPr>
        <w:t xml:space="preserve">be </w:t>
      </w:r>
      <w:r w:rsidRPr="008918BA">
        <w:rPr>
          <w:rFonts w:ascii="Arial" w:hAnsi="Arial" w:cs="Arial"/>
        </w:rPr>
        <w:t>do</w:t>
      </w:r>
      <w:r w:rsidR="0092605D">
        <w:rPr>
          <w:rFonts w:ascii="Arial" w:hAnsi="Arial" w:cs="Arial"/>
        </w:rPr>
        <w:t>ne</w:t>
      </w:r>
      <w:r w:rsidRPr="008918BA">
        <w:rPr>
          <w:rFonts w:ascii="Arial" w:hAnsi="Arial" w:cs="Arial"/>
        </w:rPr>
        <w:t xml:space="preserve"> next</w:t>
      </w:r>
    </w:p>
    <w:p w14:paraId="1FB2472F" w14:textId="77777777" w:rsidR="009E5BA8" w:rsidRPr="008918BA" w:rsidRDefault="009E5BA8">
      <w:pPr>
        <w:pStyle w:val="ListParagraph"/>
        <w:numPr>
          <w:ilvl w:val="0"/>
          <w:numId w:val="24"/>
        </w:numPr>
        <w:rPr>
          <w:rFonts w:ascii="Arial" w:hAnsi="Arial" w:cs="Arial"/>
        </w:rPr>
      </w:pPr>
      <w:r w:rsidRPr="008918BA">
        <w:rPr>
          <w:rFonts w:ascii="Arial" w:hAnsi="Arial" w:cs="Arial"/>
        </w:rPr>
        <w:t>Ensure that all information is recorded accurately, paying particular attention to dates and times of events</w:t>
      </w:r>
    </w:p>
    <w:p w14:paraId="03329C19" w14:textId="761660A5" w:rsidR="00076FAB" w:rsidRPr="00F94652" w:rsidRDefault="009E5BA8">
      <w:pPr>
        <w:pStyle w:val="ListParagraph"/>
        <w:numPr>
          <w:ilvl w:val="0"/>
          <w:numId w:val="24"/>
        </w:numPr>
        <w:rPr>
          <w:smallCaps/>
        </w:rPr>
      </w:pPr>
      <w:r w:rsidRPr="008918BA">
        <w:rPr>
          <w:rFonts w:ascii="Arial" w:hAnsi="Arial" w:cs="Arial"/>
        </w:rPr>
        <w:t>Do not ask leading questions or promise confidentialit</w:t>
      </w:r>
      <w:r w:rsidR="00076FAB" w:rsidRPr="008918BA">
        <w:rPr>
          <w:rFonts w:ascii="Arial" w:hAnsi="Arial" w:cs="Arial"/>
        </w:rPr>
        <w:t>y</w:t>
      </w:r>
    </w:p>
    <w:p w14:paraId="4A6291C7" w14:textId="77777777" w:rsidR="00076FAB" w:rsidRPr="008918BA" w:rsidRDefault="00076FAB" w:rsidP="00076FAB">
      <w:pPr>
        <w:rPr>
          <w:smallCaps/>
        </w:rPr>
      </w:pPr>
    </w:p>
    <w:p w14:paraId="10089356" w14:textId="2D7A15E2" w:rsidR="00076FAB" w:rsidRPr="008918BA" w:rsidRDefault="00076FAB" w:rsidP="00F94652">
      <w:pPr>
        <w:rPr>
          <w:rFonts w:ascii="Arial" w:hAnsi="Arial" w:cs="Arial"/>
        </w:rPr>
      </w:pPr>
      <w:r w:rsidRPr="00F94652">
        <w:rPr>
          <w:rFonts w:ascii="Arial" w:hAnsi="Arial" w:cs="Arial"/>
        </w:rPr>
        <w:t>Furt</w:t>
      </w:r>
      <w:r w:rsidRPr="008918BA">
        <w:rPr>
          <w:rFonts w:ascii="Arial" w:hAnsi="Arial" w:cs="Arial"/>
        </w:rPr>
        <w:t xml:space="preserve">her </w:t>
      </w:r>
      <w:r w:rsidR="00396456" w:rsidRPr="008918BA">
        <w:rPr>
          <w:rFonts w:ascii="Arial" w:hAnsi="Arial" w:cs="Arial"/>
        </w:rPr>
        <w:t xml:space="preserve">guidance and resources for recognising and responding to abuse in children can be found </w:t>
      </w:r>
      <w:hyperlink r:id="rId65" w:history="1">
        <w:r w:rsidR="00396456" w:rsidRPr="008918BA">
          <w:rPr>
            <w:rStyle w:val="Hyperlink"/>
            <w:rFonts w:ascii="Arial" w:hAnsi="Arial" w:cs="Arial"/>
          </w:rPr>
          <w:t>here</w:t>
        </w:r>
      </w:hyperlink>
      <w:r w:rsidR="00396456" w:rsidRPr="008918BA">
        <w:rPr>
          <w:rFonts w:ascii="Arial" w:hAnsi="Arial" w:cs="Arial"/>
        </w:rPr>
        <w:t>.</w:t>
      </w:r>
    </w:p>
    <w:p w14:paraId="490CD833" w14:textId="77777777" w:rsidR="00BB1454" w:rsidRPr="008918BA" w:rsidRDefault="00BB1454">
      <w:pPr>
        <w:pStyle w:val="PISUB"/>
      </w:pPr>
      <w:bookmarkStart w:id="1859" w:name="_Toc100053270"/>
      <w:bookmarkStart w:id="1860" w:name="_Toc115779925"/>
      <w:r w:rsidRPr="008918BA">
        <w:t>Parental responsibility</w:t>
      </w:r>
      <w:bookmarkEnd w:id="1859"/>
      <w:bookmarkEnd w:id="1860"/>
    </w:p>
    <w:p w14:paraId="0CCEF339" w14:textId="77777777" w:rsidR="00BB1454" w:rsidRPr="008918BA" w:rsidRDefault="00BB1454" w:rsidP="00BB1454">
      <w:pPr>
        <w:pStyle w:val="NormalWeb"/>
        <w:spacing w:before="0" w:beforeAutospacing="0" w:after="0" w:afterAutospacing="0"/>
        <w:rPr>
          <w:rFonts w:ascii="Arial" w:hAnsi="Arial" w:cs="Arial"/>
          <w:color w:val="000000" w:themeColor="text1"/>
          <w:sz w:val="22"/>
          <w:szCs w:val="22"/>
        </w:rPr>
      </w:pPr>
    </w:p>
    <w:p w14:paraId="7A558B40" w14:textId="1A3F0C8A" w:rsidR="00BB1454" w:rsidRPr="008918BA" w:rsidRDefault="00BB1454" w:rsidP="00BB1454">
      <w:pPr>
        <w:pStyle w:val="NormalWeb"/>
        <w:spacing w:before="0" w:beforeAutospacing="0" w:after="0" w:afterAutospacing="0"/>
        <w:rPr>
          <w:rFonts w:ascii="Arial" w:hAnsi="Arial" w:cs="Arial"/>
          <w:color w:val="000000" w:themeColor="text1"/>
          <w:sz w:val="22"/>
          <w:szCs w:val="22"/>
        </w:rPr>
      </w:pPr>
      <w:r w:rsidRPr="008918BA">
        <w:rPr>
          <w:rFonts w:ascii="Arial" w:hAnsi="Arial" w:cs="Arial"/>
          <w:color w:val="000000" w:themeColor="text1"/>
          <w:sz w:val="22"/>
          <w:szCs w:val="22"/>
        </w:rPr>
        <w:t xml:space="preserve">It should be noted that each parent has parental responsibility and, as such, anyone with parental responsibility for a child has a right to seek access to that child's </w:t>
      </w:r>
      <w:r w:rsidRPr="003A2432">
        <w:rPr>
          <w:rFonts w:ascii="Arial" w:hAnsi="Arial" w:cs="Arial"/>
          <w:color w:val="000000" w:themeColor="text1"/>
          <w:sz w:val="22"/>
          <w:szCs w:val="22"/>
        </w:rPr>
        <w:t xml:space="preserve">medical records. </w:t>
      </w:r>
      <w:r w:rsidRPr="00F94652">
        <w:rPr>
          <w:rStyle w:val="Strong"/>
          <w:rFonts w:ascii="Arial" w:eastAsiaTheme="minorEastAsia" w:hAnsi="Arial" w:cs="Arial"/>
          <w:b w:val="0"/>
          <w:bCs w:val="0"/>
          <w:color w:val="000000" w:themeColor="text1"/>
          <w:sz w:val="22"/>
          <w:szCs w:val="22"/>
        </w:rPr>
        <w:t>Parents do not lose parental responsibility if they divorce</w:t>
      </w:r>
      <w:r w:rsidR="003A2432" w:rsidRPr="00F94652">
        <w:rPr>
          <w:rFonts w:ascii="Arial" w:hAnsi="Arial" w:cs="Arial"/>
          <w:color w:val="000000" w:themeColor="text1"/>
          <w:sz w:val="22"/>
          <w:szCs w:val="22"/>
        </w:rPr>
        <w:t xml:space="preserve">, </w:t>
      </w:r>
      <w:r w:rsidR="00AA5625" w:rsidRPr="00AA5625">
        <w:rPr>
          <w:rFonts w:ascii="Arial" w:hAnsi="Arial" w:cs="Arial"/>
          <w:color w:val="000000" w:themeColor="text1"/>
          <w:sz w:val="22"/>
          <w:szCs w:val="22"/>
        </w:rPr>
        <w:t xml:space="preserve">however, </w:t>
      </w:r>
      <w:r w:rsidR="00AA5625" w:rsidRPr="003A2432">
        <w:rPr>
          <w:rFonts w:ascii="Arial" w:hAnsi="Arial" w:cs="Arial"/>
          <w:color w:val="000000" w:themeColor="text1"/>
          <w:sz w:val="22"/>
          <w:szCs w:val="22"/>
        </w:rPr>
        <w:t>parental</w:t>
      </w:r>
      <w:r w:rsidR="00260858" w:rsidRPr="003A2432">
        <w:rPr>
          <w:rFonts w:ascii="Arial" w:hAnsi="Arial" w:cs="Arial"/>
          <w:color w:val="000000" w:themeColor="text1"/>
          <w:sz w:val="22"/>
          <w:szCs w:val="22"/>
        </w:rPr>
        <w:t xml:space="preserve"> </w:t>
      </w:r>
      <w:r w:rsidR="00A512A8" w:rsidRPr="003A2432">
        <w:rPr>
          <w:rFonts w:ascii="Arial" w:hAnsi="Arial" w:cs="Arial"/>
          <w:color w:val="000000" w:themeColor="text1"/>
          <w:sz w:val="22"/>
          <w:szCs w:val="22"/>
        </w:rPr>
        <w:t>access</w:t>
      </w:r>
      <w:r w:rsidRPr="003A2432">
        <w:rPr>
          <w:rFonts w:ascii="Arial" w:hAnsi="Arial" w:cs="Arial"/>
          <w:color w:val="000000" w:themeColor="text1"/>
          <w:sz w:val="22"/>
          <w:szCs w:val="22"/>
        </w:rPr>
        <w:t xml:space="preserve"> can</w:t>
      </w:r>
      <w:r w:rsidRPr="008918BA">
        <w:rPr>
          <w:rFonts w:ascii="Arial" w:hAnsi="Arial" w:cs="Arial"/>
          <w:color w:val="000000" w:themeColor="text1"/>
          <w:sz w:val="22"/>
          <w:szCs w:val="22"/>
        </w:rPr>
        <w:t xml:space="preserve"> be restricted by the court.</w:t>
      </w:r>
    </w:p>
    <w:p w14:paraId="3ECC0345" w14:textId="77777777" w:rsidR="00BB1454" w:rsidRPr="008918BA" w:rsidRDefault="00BB1454" w:rsidP="00BB1454">
      <w:pPr>
        <w:pStyle w:val="NormalWeb"/>
        <w:spacing w:before="0" w:beforeAutospacing="0" w:after="0" w:afterAutospacing="0"/>
        <w:rPr>
          <w:rFonts w:ascii="Arial" w:hAnsi="Arial" w:cs="Arial"/>
          <w:color w:val="000000" w:themeColor="text1"/>
          <w:sz w:val="22"/>
          <w:szCs w:val="22"/>
        </w:rPr>
      </w:pPr>
    </w:p>
    <w:p w14:paraId="33A652FF" w14:textId="03B54643" w:rsidR="00BB1454" w:rsidRPr="008918BA" w:rsidRDefault="00BB1454" w:rsidP="00BB1454">
      <w:pPr>
        <w:pStyle w:val="NormalWeb"/>
        <w:spacing w:before="0" w:beforeAutospacing="0" w:after="0" w:afterAutospacing="0"/>
        <w:rPr>
          <w:rFonts w:ascii="Arial" w:hAnsi="Arial" w:cs="Arial"/>
          <w:color w:val="000000" w:themeColor="text1"/>
          <w:sz w:val="22"/>
          <w:szCs w:val="22"/>
        </w:rPr>
      </w:pPr>
      <w:r w:rsidRPr="008918BA">
        <w:rPr>
          <w:rFonts w:ascii="Arial" w:hAnsi="Arial" w:cs="Arial"/>
          <w:color w:val="000000" w:themeColor="text1"/>
          <w:sz w:val="22"/>
          <w:szCs w:val="22"/>
        </w:rPr>
        <w:t xml:space="preserve">Parental responsibility is defined in the </w:t>
      </w:r>
      <w:hyperlink r:id="rId66" w:history="1">
        <w:r w:rsidRPr="008918BA">
          <w:rPr>
            <w:rStyle w:val="Hyperlink"/>
            <w:rFonts w:ascii="Arial" w:eastAsiaTheme="majorEastAsia" w:hAnsi="Arial" w:cs="Arial"/>
            <w:sz w:val="22"/>
            <w:szCs w:val="22"/>
          </w:rPr>
          <w:t>Children Act 1989</w:t>
        </w:r>
      </w:hyperlink>
      <w:r w:rsidRPr="008918BA">
        <w:rPr>
          <w:rFonts w:ascii="Arial" w:hAnsi="Arial" w:cs="Arial"/>
          <w:color w:val="404040"/>
          <w:sz w:val="22"/>
          <w:szCs w:val="22"/>
        </w:rPr>
        <w:t xml:space="preserve"> </w:t>
      </w:r>
      <w:r w:rsidRPr="008918BA">
        <w:rPr>
          <w:rFonts w:ascii="Arial" w:hAnsi="Arial" w:cs="Arial"/>
          <w:color w:val="000000" w:themeColor="text1"/>
          <w:sz w:val="22"/>
          <w:szCs w:val="22"/>
        </w:rPr>
        <w:t xml:space="preserve">as </w:t>
      </w:r>
      <w:r w:rsidR="00760649">
        <w:rPr>
          <w:rFonts w:ascii="Arial" w:hAnsi="Arial" w:cs="Arial"/>
          <w:color w:val="000000" w:themeColor="text1"/>
          <w:sz w:val="22"/>
          <w:szCs w:val="22"/>
        </w:rPr>
        <w:t>“</w:t>
      </w:r>
      <w:r w:rsidRPr="008918BA">
        <w:rPr>
          <w:rFonts w:ascii="Arial" w:hAnsi="Arial" w:cs="Arial"/>
          <w:color w:val="000000" w:themeColor="text1"/>
          <w:sz w:val="22"/>
          <w:szCs w:val="22"/>
        </w:rPr>
        <w:t xml:space="preserve">all the rights, duties, powers, responsibilities and authority which by law a parent of a child has in relation to </w:t>
      </w:r>
      <w:hyperlink r:id="rId67" w:history="1">
        <w:r w:rsidRPr="008918BA">
          <w:rPr>
            <w:rStyle w:val="Hyperlink"/>
            <w:rFonts w:ascii="Arial" w:eastAsiaTheme="majorEastAsia" w:hAnsi="Arial" w:cs="Arial"/>
            <w:sz w:val="22"/>
            <w:szCs w:val="22"/>
          </w:rPr>
          <w:t>Childcare Act 2006</w:t>
        </w:r>
      </w:hyperlink>
      <w:r w:rsidR="00760649" w:rsidRPr="00760649">
        <w:rPr>
          <w:rStyle w:val="Hyperlink"/>
          <w:rFonts w:ascii="Arial" w:eastAsiaTheme="majorEastAsia" w:hAnsi="Arial" w:cs="Arial"/>
          <w:color w:val="auto"/>
          <w:sz w:val="22"/>
          <w:szCs w:val="22"/>
          <w:u w:val="none"/>
        </w:rPr>
        <w:t>”</w:t>
      </w:r>
      <w:r w:rsidRPr="008918BA">
        <w:rPr>
          <w:rFonts w:ascii="Arial" w:hAnsi="Arial" w:cs="Arial"/>
          <w:color w:val="404040"/>
          <w:sz w:val="22"/>
          <w:szCs w:val="22"/>
        </w:rPr>
        <w:t xml:space="preserve"> </w:t>
      </w:r>
      <w:r w:rsidRPr="008918BA">
        <w:rPr>
          <w:rFonts w:ascii="Arial" w:hAnsi="Arial" w:cs="Arial"/>
          <w:color w:val="000000" w:themeColor="text1"/>
          <w:sz w:val="22"/>
          <w:szCs w:val="22"/>
        </w:rPr>
        <w:t>and is as follows:</w:t>
      </w:r>
    </w:p>
    <w:p w14:paraId="0ECACDD1" w14:textId="77777777" w:rsidR="00BB1454" w:rsidRPr="008918BA" w:rsidRDefault="00BB1454" w:rsidP="00BB1454">
      <w:pPr>
        <w:pStyle w:val="NormalWeb"/>
        <w:spacing w:before="0" w:beforeAutospacing="0" w:after="0" w:afterAutospacing="0"/>
        <w:rPr>
          <w:rFonts w:ascii="Arial" w:hAnsi="Arial" w:cs="Arial"/>
          <w:color w:val="404040"/>
          <w:sz w:val="22"/>
          <w:szCs w:val="22"/>
        </w:rPr>
      </w:pPr>
    </w:p>
    <w:p w14:paraId="154681DA" w14:textId="77777777" w:rsidR="00BB1454" w:rsidRPr="008918BA" w:rsidRDefault="00BB1454">
      <w:pPr>
        <w:pStyle w:val="NormalWeb"/>
        <w:numPr>
          <w:ilvl w:val="0"/>
          <w:numId w:val="30"/>
        </w:numPr>
        <w:spacing w:before="0" w:beforeAutospacing="0" w:after="0" w:afterAutospacing="0"/>
        <w:rPr>
          <w:rFonts w:ascii="Arial" w:hAnsi="Arial" w:cs="Arial"/>
          <w:color w:val="000000" w:themeColor="text1"/>
          <w:sz w:val="22"/>
          <w:szCs w:val="22"/>
        </w:rPr>
      </w:pPr>
      <w:r w:rsidRPr="008918BA">
        <w:rPr>
          <w:rFonts w:ascii="Arial" w:hAnsi="Arial" w:cs="Arial"/>
          <w:color w:val="000000" w:themeColor="text1"/>
          <w:sz w:val="22"/>
          <w:szCs w:val="22"/>
        </w:rPr>
        <w:t>Birth mothers automatically have parental responsibility, as do married fathers. However, in both cases, this can be removed by the court</w:t>
      </w:r>
    </w:p>
    <w:p w14:paraId="4CF04124" w14:textId="77777777" w:rsidR="00BB1454" w:rsidRPr="008918BA" w:rsidRDefault="00BB1454" w:rsidP="00BB1454">
      <w:pPr>
        <w:pStyle w:val="NormalWeb"/>
        <w:spacing w:before="0" w:beforeAutospacing="0" w:after="0" w:afterAutospacing="0"/>
        <w:ind w:left="720"/>
        <w:rPr>
          <w:rFonts w:ascii="Arial" w:hAnsi="Arial" w:cs="Arial"/>
          <w:color w:val="000000" w:themeColor="text1"/>
          <w:sz w:val="22"/>
          <w:szCs w:val="22"/>
        </w:rPr>
      </w:pPr>
    </w:p>
    <w:p w14:paraId="37FFDDB7" w14:textId="142AF802" w:rsidR="00BB1454" w:rsidRPr="008918BA" w:rsidRDefault="00BB1454">
      <w:pPr>
        <w:pStyle w:val="NormalWeb"/>
        <w:numPr>
          <w:ilvl w:val="0"/>
          <w:numId w:val="30"/>
        </w:numPr>
        <w:spacing w:before="0" w:beforeAutospacing="0" w:after="0" w:afterAutospacing="0"/>
        <w:rPr>
          <w:rFonts w:ascii="Arial" w:eastAsiaTheme="minorHAnsi" w:hAnsi="Arial" w:cs="Arial"/>
          <w:color w:val="000000" w:themeColor="text1"/>
          <w:sz w:val="22"/>
          <w:szCs w:val="22"/>
        </w:rPr>
      </w:pPr>
      <w:r w:rsidRPr="008918BA">
        <w:rPr>
          <w:rFonts w:ascii="Arial" w:hAnsi="Arial" w:cs="Arial"/>
          <w:color w:val="000000" w:themeColor="text1"/>
          <w:sz w:val="22"/>
          <w:szCs w:val="22"/>
        </w:rPr>
        <w:t xml:space="preserve">When the father is not married to the child's mother, his parental responsibility will depend on when the child was born and those </w:t>
      </w:r>
      <w:r w:rsidR="00760649">
        <w:rPr>
          <w:rFonts w:ascii="Arial" w:hAnsi="Arial" w:cs="Arial"/>
          <w:color w:val="000000" w:themeColor="text1"/>
          <w:sz w:val="22"/>
          <w:szCs w:val="22"/>
        </w:rPr>
        <w:t>who</w:t>
      </w:r>
      <w:r w:rsidRPr="008918BA">
        <w:rPr>
          <w:rFonts w:ascii="Arial" w:hAnsi="Arial" w:cs="Arial"/>
          <w:color w:val="000000" w:themeColor="text1"/>
          <w:sz w:val="22"/>
          <w:szCs w:val="22"/>
        </w:rPr>
        <w:t xml:space="preserve"> are named upon on the birth certificate </w:t>
      </w:r>
    </w:p>
    <w:p w14:paraId="6DE994F0" w14:textId="77777777" w:rsidR="00BB1454" w:rsidRPr="008918BA" w:rsidRDefault="00BB1454" w:rsidP="00BB1454">
      <w:pPr>
        <w:pStyle w:val="NormalWeb"/>
        <w:spacing w:before="0" w:beforeAutospacing="0" w:after="0" w:afterAutospacing="0"/>
        <w:ind w:left="720"/>
        <w:rPr>
          <w:rFonts w:ascii="Arial" w:hAnsi="Arial" w:cs="Arial"/>
          <w:color w:val="000000" w:themeColor="text1"/>
          <w:sz w:val="22"/>
          <w:szCs w:val="22"/>
        </w:rPr>
      </w:pPr>
    </w:p>
    <w:p w14:paraId="3503A4C3" w14:textId="77777777" w:rsidR="00BB1454" w:rsidRPr="008918BA" w:rsidRDefault="00BB1454" w:rsidP="00BB1454">
      <w:pPr>
        <w:pStyle w:val="NormalWeb"/>
        <w:spacing w:before="0" w:beforeAutospacing="0" w:after="0" w:afterAutospacing="0"/>
        <w:ind w:left="720"/>
        <w:rPr>
          <w:rFonts w:ascii="Arial" w:eastAsiaTheme="minorHAnsi" w:hAnsi="Arial" w:cs="Arial"/>
          <w:color w:val="000000" w:themeColor="text1"/>
          <w:sz w:val="22"/>
          <w:szCs w:val="22"/>
        </w:rPr>
      </w:pPr>
      <w:r w:rsidRPr="008918BA">
        <w:rPr>
          <w:rFonts w:ascii="Arial" w:hAnsi="Arial" w:cs="Arial"/>
          <w:color w:val="000000" w:themeColor="text1"/>
          <w:sz w:val="22"/>
          <w:szCs w:val="22"/>
        </w:rPr>
        <w:t>These named fathers automatically have parental responsibility if the child was born on or after:</w:t>
      </w:r>
    </w:p>
    <w:p w14:paraId="67D4A421" w14:textId="77777777" w:rsidR="00BB1454" w:rsidRPr="008918BA" w:rsidRDefault="00BB1454" w:rsidP="00BB1454">
      <w:pPr>
        <w:pStyle w:val="NormalWeb"/>
        <w:spacing w:before="0" w:beforeAutospacing="0" w:after="0" w:afterAutospacing="0"/>
        <w:ind w:left="720"/>
        <w:rPr>
          <w:rFonts w:ascii="Arial" w:eastAsiaTheme="minorHAnsi" w:hAnsi="Arial" w:cs="Arial"/>
          <w:color w:val="000000" w:themeColor="text1"/>
          <w:sz w:val="22"/>
          <w:szCs w:val="22"/>
        </w:rPr>
      </w:pPr>
    </w:p>
    <w:p w14:paraId="63A97747" w14:textId="77777777" w:rsidR="00BB1454" w:rsidRPr="008918BA" w:rsidRDefault="00BB1454">
      <w:pPr>
        <w:numPr>
          <w:ilvl w:val="1"/>
          <w:numId w:val="30"/>
        </w:numPr>
        <w:rPr>
          <w:rFonts w:ascii="Arial" w:hAnsi="Arial" w:cs="Arial"/>
          <w:color w:val="000000" w:themeColor="text1"/>
        </w:rPr>
      </w:pPr>
      <w:r w:rsidRPr="008918BA">
        <w:rPr>
          <w:rFonts w:ascii="Arial" w:hAnsi="Arial" w:cs="Arial"/>
          <w:color w:val="000000" w:themeColor="text1"/>
        </w:rPr>
        <w:t>1 December 2003 in England and Wales</w:t>
      </w:r>
    </w:p>
    <w:p w14:paraId="7751D135" w14:textId="77777777" w:rsidR="00BB1454" w:rsidRPr="008918BA" w:rsidRDefault="00BB1454">
      <w:pPr>
        <w:numPr>
          <w:ilvl w:val="1"/>
          <w:numId w:val="30"/>
        </w:numPr>
        <w:rPr>
          <w:rFonts w:ascii="Arial" w:hAnsi="Arial" w:cs="Arial"/>
          <w:color w:val="000000" w:themeColor="text1"/>
        </w:rPr>
      </w:pPr>
      <w:r w:rsidRPr="008918BA">
        <w:rPr>
          <w:rFonts w:ascii="Arial" w:hAnsi="Arial" w:cs="Arial"/>
          <w:color w:val="000000" w:themeColor="text1"/>
        </w:rPr>
        <w:t>4 May 2006 in Scotland</w:t>
      </w:r>
    </w:p>
    <w:p w14:paraId="18D3C61B" w14:textId="77777777" w:rsidR="00BB1454" w:rsidRPr="008918BA" w:rsidRDefault="00BB1454">
      <w:pPr>
        <w:numPr>
          <w:ilvl w:val="1"/>
          <w:numId w:val="30"/>
        </w:numPr>
        <w:rPr>
          <w:rFonts w:ascii="Arial" w:hAnsi="Arial" w:cs="Arial"/>
          <w:color w:val="000000" w:themeColor="text1"/>
        </w:rPr>
      </w:pPr>
      <w:r w:rsidRPr="008918BA">
        <w:rPr>
          <w:rFonts w:ascii="Arial" w:hAnsi="Arial" w:cs="Arial"/>
          <w:color w:val="000000" w:themeColor="text1"/>
        </w:rPr>
        <w:t>15 April 2002 in Northern Ireland</w:t>
      </w:r>
    </w:p>
    <w:p w14:paraId="0F63CA5C" w14:textId="77777777" w:rsidR="00BB1454" w:rsidRPr="008918BA" w:rsidRDefault="00BB1454" w:rsidP="00BB1454">
      <w:pPr>
        <w:pStyle w:val="NormalWeb"/>
        <w:spacing w:before="0" w:beforeAutospacing="0" w:after="0" w:afterAutospacing="0"/>
        <w:rPr>
          <w:rFonts w:ascii="Arial" w:eastAsiaTheme="minorHAnsi" w:hAnsi="Arial" w:cs="Arial"/>
          <w:color w:val="000000" w:themeColor="text1"/>
          <w:sz w:val="22"/>
          <w:szCs w:val="22"/>
        </w:rPr>
      </w:pPr>
    </w:p>
    <w:p w14:paraId="5B35FDC4" w14:textId="3FED7840" w:rsidR="00BB1454" w:rsidRPr="00DC35EB" w:rsidRDefault="00BB1454">
      <w:pPr>
        <w:pStyle w:val="NormalWeb"/>
        <w:numPr>
          <w:ilvl w:val="0"/>
          <w:numId w:val="30"/>
        </w:numPr>
        <w:spacing w:before="0" w:beforeAutospacing="0" w:after="0" w:afterAutospacing="0"/>
        <w:rPr>
          <w:rFonts w:ascii="Arial" w:eastAsiaTheme="minorHAnsi" w:hAnsi="Arial" w:cs="Arial"/>
          <w:color w:val="000000" w:themeColor="text1"/>
          <w:sz w:val="22"/>
          <w:szCs w:val="22"/>
        </w:rPr>
      </w:pPr>
      <w:r w:rsidRPr="008918BA">
        <w:rPr>
          <w:rFonts w:ascii="Arial" w:hAnsi="Arial" w:cs="Arial"/>
          <w:color w:val="000000" w:themeColor="text1"/>
          <w:sz w:val="22"/>
          <w:szCs w:val="22"/>
        </w:rPr>
        <w:t xml:space="preserve">Unmarried fathers who are not named on the birth certificate do not have automatic parental responsibility. However, they can acquire parental </w:t>
      </w:r>
      <w:r w:rsidRPr="008918BA">
        <w:rPr>
          <w:rFonts w:ascii="Arial" w:hAnsi="Arial" w:cs="Arial"/>
          <w:color w:val="000000" w:themeColor="text1"/>
          <w:sz w:val="22"/>
          <w:szCs w:val="22"/>
        </w:rPr>
        <w:lastRenderedPageBreak/>
        <w:t>responsibility if they obtain a Parental Responsibility Agreement from the child's mother or a Parental Responsibility Order from the court</w:t>
      </w:r>
    </w:p>
    <w:p w14:paraId="094117BF" w14:textId="77777777" w:rsidR="00DC35EB" w:rsidRPr="008251D5" w:rsidRDefault="00DC35EB" w:rsidP="00DC35EB">
      <w:pPr>
        <w:pStyle w:val="NormalWeb"/>
        <w:spacing w:before="0" w:beforeAutospacing="0" w:after="0" w:afterAutospacing="0"/>
        <w:ind w:left="720"/>
        <w:rPr>
          <w:rFonts w:ascii="Arial" w:eastAsiaTheme="minorHAnsi" w:hAnsi="Arial" w:cs="Arial"/>
          <w:color w:val="000000" w:themeColor="text1"/>
          <w:sz w:val="22"/>
          <w:szCs w:val="22"/>
        </w:rPr>
      </w:pPr>
    </w:p>
    <w:p w14:paraId="415534B4" w14:textId="76AEC67A" w:rsidR="00BB1454" w:rsidRPr="008918BA" w:rsidRDefault="003A2432">
      <w:pPr>
        <w:pStyle w:val="NormalWeb"/>
        <w:numPr>
          <w:ilvl w:val="0"/>
          <w:numId w:val="30"/>
        </w:numPr>
        <w:spacing w:before="0" w:beforeAutospacing="0" w:after="0" w:afterAutospacing="0"/>
        <w:rPr>
          <w:rFonts w:ascii="Arial" w:eastAsiaTheme="minorHAnsi" w:hAnsi="Arial" w:cs="Arial"/>
          <w:color w:val="000000" w:themeColor="text1"/>
          <w:sz w:val="22"/>
          <w:szCs w:val="22"/>
        </w:rPr>
      </w:pPr>
      <w:proofErr w:type="gramStart"/>
      <w:r w:rsidRPr="008918BA">
        <w:rPr>
          <w:rFonts w:ascii="Arial" w:hAnsi="Arial" w:cs="Arial"/>
          <w:color w:val="000000" w:themeColor="text1"/>
          <w:sz w:val="22"/>
          <w:szCs w:val="22"/>
        </w:rPr>
        <w:t>Step</w:t>
      </w:r>
      <w:r w:rsidR="00DC35EB">
        <w:rPr>
          <w:rFonts w:ascii="Arial" w:hAnsi="Arial" w:cs="Arial"/>
          <w:color w:val="000000" w:themeColor="text1"/>
          <w:sz w:val="22"/>
          <w:szCs w:val="22"/>
        </w:rPr>
        <w:t xml:space="preserve"> </w:t>
      </w:r>
      <w:r w:rsidRPr="008918BA">
        <w:rPr>
          <w:rFonts w:ascii="Arial" w:hAnsi="Arial" w:cs="Arial"/>
          <w:color w:val="000000" w:themeColor="text1"/>
          <w:sz w:val="22"/>
          <w:szCs w:val="22"/>
        </w:rPr>
        <w:t>parents</w:t>
      </w:r>
      <w:proofErr w:type="gramEnd"/>
      <w:r w:rsidR="00BB1454" w:rsidRPr="008918BA">
        <w:rPr>
          <w:rFonts w:ascii="Arial" w:hAnsi="Arial" w:cs="Arial"/>
          <w:color w:val="000000" w:themeColor="text1"/>
          <w:sz w:val="22"/>
          <w:szCs w:val="22"/>
        </w:rPr>
        <w:t xml:space="preserve"> and civil partners can acquire parental responsibility in the same way as unmarried fathers</w:t>
      </w:r>
    </w:p>
    <w:p w14:paraId="7CD3A877" w14:textId="77777777" w:rsidR="00BB1454" w:rsidRPr="008918BA" w:rsidRDefault="00BB1454" w:rsidP="00BB1454">
      <w:pPr>
        <w:pStyle w:val="ListParagraph"/>
        <w:rPr>
          <w:rFonts w:ascii="Arial" w:hAnsi="Arial" w:cs="Arial"/>
          <w:color w:val="000000" w:themeColor="text1"/>
        </w:rPr>
      </w:pPr>
    </w:p>
    <w:p w14:paraId="5EF2DD95" w14:textId="75C75BDC" w:rsidR="00BB1454" w:rsidRPr="008918BA" w:rsidRDefault="00BB1454">
      <w:pPr>
        <w:pStyle w:val="NormalWeb"/>
        <w:numPr>
          <w:ilvl w:val="0"/>
          <w:numId w:val="30"/>
        </w:numPr>
        <w:spacing w:before="0" w:beforeAutospacing="0" w:after="0" w:afterAutospacing="0"/>
        <w:rPr>
          <w:rFonts w:ascii="Arial" w:hAnsi="Arial" w:cs="Arial"/>
          <w:color w:val="000000" w:themeColor="text1"/>
          <w:sz w:val="22"/>
          <w:szCs w:val="22"/>
        </w:rPr>
      </w:pPr>
      <w:r w:rsidRPr="008918BA">
        <w:rPr>
          <w:rFonts w:ascii="Arial" w:hAnsi="Arial" w:cs="Arial"/>
          <w:color w:val="000000" w:themeColor="text1"/>
          <w:sz w:val="22"/>
          <w:szCs w:val="22"/>
        </w:rPr>
        <w:t>If a child is adopted, the birth parents will lose parental responsibility for their child and</w:t>
      </w:r>
      <w:r w:rsidR="00760649">
        <w:rPr>
          <w:rFonts w:ascii="Arial" w:hAnsi="Arial" w:cs="Arial"/>
          <w:color w:val="000000" w:themeColor="text1"/>
          <w:sz w:val="22"/>
          <w:szCs w:val="22"/>
        </w:rPr>
        <w:t>,</w:t>
      </w:r>
      <w:r w:rsidRPr="008918BA">
        <w:rPr>
          <w:rFonts w:ascii="Arial" w:hAnsi="Arial" w:cs="Arial"/>
          <w:color w:val="000000" w:themeColor="text1"/>
          <w:sz w:val="22"/>
          <w:szCs w:val="22"/>
        </w:rPr>
        <w:t xml:space="preserve"> with any child in care, the representatives of the local authority will have parental responsibility for that child</w:t>
      </w:r>
    </w:p>
    <w:p w14:paraId="262B7CD0" w14:textId="77777777" w:rsidR="00BB1454" w:rsidRPr="008918BA" w:rsidRDefault="00BB1454" w:rsidP="00BB1454">
      <w:pPr>
        <w:pStyle w:val="NormalWeb"/>
        <w:spacing w:before="0" w:beforeAutospacing="0" w:after="0" w:afterAutospacing="0"/>
        <w:ind w:left="360"/>
        <w:rPr>
          <w:rFonts w:ascii="Arial" w:hAnsi="Arial" w:cs="Arial"/>
          <w:color w:val="000000" w:themeColor="text1"/>
          <w:sz w:val="22"/>
          <w:szCs w:val="22"/>
        </w:rPr>
      </w:pPr>
    </w:p>
    <w:p w14:paraId="6D600FAD" w14:textId="7889DEDC" w:rsidR="00BB1454" w:rsidRDefault="00BB1454" w:rsidP="00BB1454">
      <w:pPr>
        <w:rPr>
          <w:rFonts w:ascii="Arial" w:hAnsi="Arial" w:cs="Arial"/>
        </w:rPr>
      </w:pPr>
      <w:r w:rsidRPr="008918BA">
        <w:rPr>
          <w:rFonts w:ascii="Arial" w:hAnsi="Arial" w:cs="Arial"/>
        </w:rPr>
        <w:t xml:space="preserve">The MDU provides further guidance on both parental responsibility and disputes between parents </w:t>
      </w:r>
      <w:hyperlink r:id="rId68" w:history="1">
        <w:r w:rsidRPr="008918BA">
          <w:rPr>
            <w:rStyle w:val="Hyperlink"/>
            <w:rFonts w:ascii="Arial" w:hAnsi="Arial" w:cs="Arial"/>
          </w:rPr>
          <w:t>here</w:t>
        </w:r>
      </w:hyperlink>
      <w:r w:rsidRPr="008918BA">
        <w:rPr>
          <w:rFonts w:ascii="Arial" w:hAnsi="Arial" w:cs="Arial"/>
        </w:rPr>
        <w:t xml:space="preserve">. Further details on accessing medical records can be found within the </w:t>
      </w:r>
      <w:hyperlink r:id="rId69" w:history="1">
        <w:r w:rsidRPr="008918BA">
          <w:rPr>
            <w:rStyle w:val="Hyperlink"/>
            <w:rFonts w:ascii="Arial" w:hAnsi="Arial" w:cs="Arial"/>
          </w:rPr>
          <w:t>Access to Medical Records Policy</w:t>
        </w:r>
      </w:hyperlink>
      <w:r w:rsidRPr="008918BA">
        <w:rPr>
          <w:rFonts w:ascii="Arial" w:hAnsi="Arial" w:cs="Arial"/>
        </w:rPr>
        <w:t>.</w:t>
      </w:r>
    </w:p>
    <w:p w14:paraId="5EDA5EDC" w14:textId="77777777" w:rsidR="009E5BA8" w:rsidRPr="008918BA" w:rsidRDefault="009E5BA8">
      <w:pPr>
        <w:pStyle w:val="PISUB"/>
      </w:pPr>
      <w:bookmarkStart w:id="1861" w:name="_Toc100053265"/>
      <w:bookmarkStart w:id="1862" w:name="_Toc115779926"/>
      <w:r w:rsidRPr="008918BA">
        <w:t>Risks to the child following parents separating</w:t>
      </w:r>
      <w:bookmarkEnd w:id="1861"/>
      <w:bookmarkEnd w:id="1862"/>
    </w:p>
    <w:p w14:paraId="7A760F5C" w14:textId="77777777" w:rsidR="009E5BA8" w:rsidRPr="008918BA" w:rsidRDefault="009E5BA8" w:rsidP="009E5BA8"/>
    <w:p w14:paraId="1E383CC7" w14:textId="315A3BD8" w:rsidR="009E5BA8" w:rsidRPr="008918BA" w:rsidRDefault="009E5BA8" w:rsidP="009E5BA8">
      <w:pPr>
        <w:rPr>
          <w:rFonts w:ascii="Arial" w:hAnsi="Arial" w:cs="Arial"/>
        </w:rPr>
      </w:pPr>
      <w:r w:rsidRPr="008918BA">
        <w:rPr>
          <w:rFonts w:ascii="Arial" w:hAnsi="Arial" w:cs="Arial"/>
        </w:rPr>
        <w:t>Occasionally, there may be a request from a single parent suggest</w:t>
      </w:r>
      <w:r w:rsidR="00BE5DD6" w:rsidRPr="008918BA">
        <w:rPr>
          <w:rFonts w:ascii="Arial" w:hAnsi="Arial" w:cs="Arial"/>
        </w:rPr>
        <w:t>ing</w:t>
      </w:r>
      <w:r w:rsidRPr="008918BA">
        <w:rPr>
          <w:rFonts w:ascii="Arial" w:hAnsi="Arial" w:cs="Arial"/>
        </w:rPr>
        <w:t xml:space="preserve"> that the other parent must not be allowed to access the child’s medical records</w:t>
      </w:r>
      <w:r w:rsidR="00974A64" w:rsidRPr="008918BA">
        <w:rPr>
          <w:rFonts w:ascii="Arial" w:hAnsi="Arial" w:cs="Arial"/>
        </w:rPr>
        <w:t xml:space="preserve"> and/or must </w:t>
      </w:r>
      <w:r w:rsidR="00B17901" w:rsidRPr="008918BA">
        <w:rPr>
          <w:rFonts w:ascii="Arial" w:hAnsi="Arial" w:cs="Arial"/>
        </w:rPr>
        <w:t>not be involved</w:t>
      </w:r>
      <w:r w:rsidRPr="008918BA">
        <w:rPr>
          <w:rFonts w:ascii="Arial" w:hAnsi="Arial" w:cs="Arial"/>
        </w:rPr>
        <w:t xml:space="preserve"> in the medical care of that child(ren)</w:t>
      </w:r>
    </w:p>
    <w:p w14:paraId="6E80579C" w14:textId="77777777" w:rsidR="009E5BA8" w:rsidRPr="008918BA" w:rsidRDefault="009E5BA8" w:rsidP="009E5BA8">
      <w:pPr>
        <w:rPr>
          <w:rFonts w:ascii="Arial" w:hAnsi="Arial" w:cs="Arial"/>
        </w:rPr>
      </w:pPr>
    </w:p>
    <w:p w14:paraId="4CADFA26" w14:textId="4C2DC08D" w:rsidR="009E5BA8" w:rsidRPr="008918BA" w:rsidRDefault="009E5BA8" w:rsidP="009E5BA8">
      <w:pPr>
        <w:rPr>
          <w:rFonts w:ascii="Arial" w:hAnsi="Arial" w:cs="Arial"/>
          <w:color w:val="000000" w:themeColor="text1"/>
        </w:rPr>
      </w:pPr>
      <w:r w:rsidRPr="008918BA">
        <w:rPr>
          <w:rFonts w:ascii="Arial" w:hAnsi="Arial" w:cs="Arial"/>
        </w:rPr>
        <w:t xml:space="preserve">Should this organisation receive any such requests from estranged parents, then the advice from MDU titled </w:t>
      </w:r>
      <w:hyperlink r:id="rId70" w:history="1">
        <w:r w:rsidRPr="008918BA">
          <w:rPr>
            <w:rStyle w:val="Hyperlink"/>
            <w:rFonts w:ascii="Arial" w:hAnsi="Arial" w:cs="Arial"/>
          </w:rPr>
          <w:t>Children whose parents are separated</w:t>
        </w:r>
      </w:hyperlink>
      <w:r w:rsidRPr="008918BA">
        <w:rPr>
          <w:rFonts w:ascii="Arial" w:hAnsi="Arial" w:cs="Arial"/>
        </w:rPr>
        <w:t xml:space="preserve"> offers sound guidance. This can be further endorsed by contacting </w:t>
      </w:r>
      <w:r w:rsidR="00B47FA9">
        <w:rPr>
          <w:rFonts w:ascii="Arial" w:hAnsi="Arial" w:cs="Arial"/>
        </w:rPr>
        <w:t xml:space="preserve">our Organisation’s group indemnity provider, </w:t>
      </w:r>
      <w:r w:rsidRPr="008918BA">
        <w:rPr>
          <w:rFonts w:ascii="Arial" w:hAnsi="Arial" w:cs="Arial"/>
        </w:rPr>
        <w:t xml:space="preserve">to obtain </w:t>
      </w:r>
      <w:r w:rsidR="00760649">
        <w:rPr>
          <w:rFonts w:ascii="Arial" w:hAnsi="Arial" w:cs="Arial"/>
        </w:rPr>
        <w:t>its</w:t>
      </w:r>
      <w:r w:rsidRPr="008918BA">
        <w:rPr>
          <w:rFonts w:ascii="Arial" w:hAnsi="Arial" w:cs="Arial"/>
        </w:rPr>
        <w:t xml:space="preserve"> thoughts on </w:t>
      </w:r>
      <w:r w:rsidRPr="008918BA">
        <w:rPr>
          <w:rFonts w:ascii="Arial" w:hAnsi="Arial" w:cs="Arial"/>
          <w:color w:val="000000" w:themeColor="text1"/>
        </w:rPr>
        <w:t>this matter.</w:t>
      </w:r>
    </w:p>
    <w:p w14:paraId="49627505" w14:textId="77777777" w:rsidR="009E5BA8" w:rsidRPr="008918BA" w:rsidRDefault="009E5BA8" w:rsidP="009E5BA8">
      <w:pPr>
        <w:rPr>
          <w:rFonts w:ascii="Arial" w:hAnsi="Arial" w:cs="Arial"/>
          <w:color w:val="000000" w:themeColor="text1"/>
        </w:rPr>
      </w:pPr>
    </w:p>
    <w:p w14:paraId="74CF0517" w14:textId="06C74E55" w:rsidR="00703F39" w:rsidRDefault="009E5BA8" w:rsidP="009E5BA8">
      <w:pPr>
        <w:rPr>
          <w:rFonts w:ascii="Arial" w:hAnsi="Arial" w:cs="Arial"/>
          <w:color w:val="000000" w:themeColor="text1"/>
        </w:rPr>
      </w:pPr>
      <w:r w:rsidRPr="008918BA">
        <w:rPr>
          <w:rFonts w:ascii="Arial" w:hAnsi="Arial" w:cs="Arial"/>
          <w:color w:val="000000" w:themeColor="text1"/>
        </w:rPr>
        <w:t>In all situations</w:t>
      </w:r>
      <w:r w:rsidR="00C27EB8">
        <w:rPr>
          <w:rFonts w:ascii="Arial" w:hAnsi="Arial" w:cs="Arial"/>
          <w:color w:val="000000" w:themeColor="text1"/>
        </w:rPr>
        <w:t>,</w:t>
      </w:r>
      <w:r w:rsidRPr="008918BA">
        <w:rPr>
          <w:rFonts w:ascii="Arial" w:hAnsi="Arial" w:cs="Arial"/>
          <w:color w:val="000000" w:themeColor="text1"/>
        </w:rPr>
        <w:t xml:space="preserve"> this organisation will do what is in the best interest of the child and this may involve discussing any concerns with the safeguarding lead should any staff member believe that the parents do not have best interests of the child(ren) in mind.</w:t>
      </w:r>
    </w:p>
    <w:p w14:paraId="38444490" w14:textId="13EC9034" w:rsidR="006C063B" w:rsidRPr="008918BA" w:rsidRDefault="006C063B">
      <w:pPr>
        <w:pStyle w:val="PISUB"/>
      </w:pPr>
      <w:bookmarkStart w:id="1863" w:name="_Toc115779927"/>
      <w:r>
        <w:t>Movement of at-risk patients</w:t>
      </w:r>
      <w:bookmarkEnd w:id="1863"/>
    </w:p>
    <w:p w14:paraId="76CED0E9" w14:textId="77777777" w:rsidR="006C063B" w:rsidRDefault="006C063B" w:rsidP="009E5BA8">
      <w:pPr>
        <w:rPr>
          <w:rFonts w:ascii="Arial" w:hAnsi="Arial" w:cs="Arial"/>
          <w:color w:val="000000" w:themeColor="text1"/>
        </w:rPr>
      </w:pPr>
    </w:p>
    <w:p w14:paraId="3A6804B2" w14:textId="3343D4C3" w:rsidR="006C063B" w:rsidRPr="00A104B6" w:rsidRDefault="006C063B" w:rsidP="009E5BA8">
      <w:pPr>
        <w:rPr>
          <w:rFonts w:ascii="Arial" w:hAnsi="Arial" w:cs="Arial"/>
          <w:color w:val="000000" w:themeColor="text1"/>
        </w:rPr>
      </w:pPr>
      <w:r w:rsidRPr="00A104B6">
        <w:rPr>
          <w:rFonts w:ascii="Arial" w:hAnsi="Arial" w:cs="Arial"/>
          <w:color w:val="000000" w:themeColor="text1"/>
        </w:rPr>
        <w:t>At</w:t>
      </w:r>
      <w:r w:rsidR="006B253A">
        <w:rPr>
          <w:rFonts w:ascii="Arial" w:hAnsi="Arial" w:cs="Arial"/>
          <w:color w:val="000000" w:themeColor="text1"/>
        </w:rPr>
        <w:t xml:space="preserve"> The Organisation</w:t>
      </w:r>
      <w:r w:rsidRPr="00A104B6">
        <w:rPr>
          <w:rFonts w:ascii="Arial" w:hAnsi="Arial" w:cs="Arial"/>
          <w:color w:val="000000" w:themeColor="text1"/>
        </w:rPr>
        <w:t xml:space="preserve">, </w:t>
      </w:r>
      <w:r w:rsidR="00B47FA9" w:rsidRPr="00A104B6">
        <w:rPr>
          <w:rFonts w:ascii="Arial" w:hAnsi="Arial" w:cs="Arial"/>
          <w:color w:val="000000" w:themeColor="text1"/>
        </w:rPr>
        <w:t xml:space="preserve">our Safeguarding Lead </w:t>
      </w:r>
      <w:r w:rsidRPr="00A104B6">
        <w:rPr>
          <w:rFonts w:ascii="Arial" w:hAnsi="Arial" w:cs="Arial"/>
          <w:color w:val="000000" w:themeColor="text1"/>
        </w:rPr>
        <w:t>will be responsible for ensuring that a register of all at-risk children, young people and adults is maintained, allowing close oversight of this vulnerable group should there be any request to leave the practice.</w:t>
      </w:r>
    </w:p>
    <w:p w14:paraId="4C09718B" w14:textId="53A6AF5C" w:rsidR="006C063B" w:rsidRPr="00A104B6" w:rsidRDefault="006C063B" w:rsidP="009E5BA8">
      <w:pPr>
        <w:rPr>
          <w:rFonts w:ascii="Arial" w:hAnsi="Arial" w:cs="Arial"/>
          <w:color w:val="000000" w:themeColor="text1"/>
        </w:rPr>
      </w:pPr>
    </w:p>
    <w:p w14:paraId="3CA2342A" w14:textId="67FC051C" w:rsidR="006C063B" w:rsidRPr="00A104B6" w:rsidRDefault="006C063B" w:rsidP="009E5BA8">
      <w:pPr>
        <w:rPr>
          <w:rFonts w:ascii="Arial" w:hAnsi="Arial" w:cs="Arial"/>
          <w:color w:val="000000" w:themeColor="text1"/>
        </w:rPr>
      </w:pPr>
      <w:r w:rsidRPr="00A104B6">
        <w:rPr>
          <w:rFonts w:ascii="Arial" w:hAnsi="Arial" w:cs="Arial"/>
          <w:color w:val="000000" w:themeColor="text1"/>
        </w:rPr>
        <w:t xml:space="preserve">Should any patient who has a safeguarding flag request to change practices, there is a risk </w:t>
      </w:r>
      <w:r w:rsidR="00760649" w:rsidRPr="00A104B6">
        <w:rPr>
          <w:rFonts w:ascii="Arial" w:hAnsi="Arial" w:cs="Arial"/>
          <w:color w:val="000000" w:themeColor="text1"/>
        </w:rPr>
        <w:t xml:space="preserve">that, </w:t>
      </w:r>
      <w:r w:rsidRPr="00A104B6">
        <w:rPr>
          <w:rFonts w:ascii="Arial" w:hAnsi="Arial" w:cs="Arial"/>
          <w:color w:val="000000" w:themeColor="text1"/>
        </w:rPr>
        <w:t>as notes may take time to be transferred, there can be a delay in summarising</w:t>
      </w:r>
      <w:r w:rsidR="00760649" w:rsidRPr="00A104B6">
        <w:rPr>
          <w:rFonts w:ascii="Arial" w:hAnsi="Arial" w:cs="Arial"/>
          <w:color w:val="000000" w:themeColor="text1"/>
        </w:rPr>
        <w:t>.</w:t>
      </w:r>
      <w:r w:rsidRPr="00A104B6">
        <w:rPr>
          <w:rFonts w:ascii="Arial" w:hAnsi="Arial" w:cs="Arial"/>
          <w:color w:val="000000" w:themeColor="text1"/>
        </w:rPr>
        <w:t xml:space="preserve"> Furthermore, it has been known for families to deliberately move practices frequently and consult different healthcare providers to avoid detection.</w:t>
      </w:r>
    </w:p>
    <w:p w14:paraId="3260D7DC" w14:textId="03821FBB" w:rsidR="006C063B" w:rsidRPr="00A104B6" w:rsidRDefault="006C063B" w:rsidP="009E5BA8">
      <w:pPr>
        <w:rPr>
          <w:rFonts w:ascii="Arial" w:hAnsi="Arial" w:cs="Arial"/>
          <w:color w:val="000000" w:themeColor="text1"/>
        </w:rPr>
      </w:pPr>
    </w:p>
    <w:p w14:paraId="714C8CC7" w14:textId="2AF76288" w:rsidR="008251D5" w:rsidRPr="00A104B6" w:rsidRDefault="006C063B" w:rsidP="009E5BA8">
      <w:pPr>
        <w:rPr>
          <w:rFonts w:ascii="Arial" w:hAnsi="Arial" w:cs="Arial"/>
          <w:color w:val="000000" w:themeColor="text1"/>
        </w:rPr>
      </w:pPr>
      <w:r w:rsidRPr="00A104B6">
        <w:rPr>
          <w:rFonts w:ascii="Arial" w:hAnsi="Arial" w:cs="Arial"/>
          <w:color w:val="000000" w:themeColor="text1"/>
        </w:rPr>
        <w:t xml:space="preserve">To minimise any risk, it is imperative that safeguarding concerns are communicated </w:t>
      </w:r>
      <w:r w:rsidR="00760649" w:rsidRPr="00A104B6">
        <w:rPr>
          <w:rFonts w:ascii="Arial" w:hAnsi="Arial" w:cs="Arial"/>
          <w:color w:val="000000" w:themeColor="text1"/>
        </w:rPr>
        <w:t>promptly</w:t>
      </w:r>
      <w:r w:rsidRPr="00A104B6">
        <w:rPr>
          <w:rFonts w:ascii="Arial" w:hAnsi="Arial" w:cs="Arial"/>
          <w:color w:val="000000" w:themeColor="text1"/>
        </w:rPr>
        <w:t xml:space="preserve">. </w:t>
      </w:r>
    </w:p>
    <w:p w14:paraId="06B0A7F0" w14:textId="77777777" w:rsidR="008251D5" w:rsidRPr="00A104B6" w:rsidRDefault="008251D5" w:rsidP="009E5BA8">
      <w:pPr>
        <w:rPr>
          <w:rFonts w:ascii="Arial" w:hAnsi="Arial" w:cs="Arial"/>
          <w:color w:val="000000" w:themeColor="text1"/>
        </w:rPr>
      </w:pPr>
    </w:p>
    <w:p w14:paraId="3207ECAD" w14:textId="5E83D554" w:rsidR="006C063B" w:rsidRDefault="006C063B" w:rsidP="009E5BA8">
      <w:pPr>
        <w:rPr>
          <w:rFonts w:ascii="Arial" w:hAnsi="Arial" w:cs="Arial"/>
          <w:color w:val="000000" w:themeColor="text1"/>
        </w:rPr>
      </w:pPr>
      <w:r w:rsidRPr="00A104B6">
        <w:rPr>
          <w:rFonts w:ascii="Arial" w:hAnsi="Arial" w:cs="Arial"/>
          <w:color w:val="000000" w:themeColor="text1"/>
        </w:rPr>
        <w:t xml:space="preserve">At this organisation, the following process </w:t>
      </w:r>
      <w:r w:rsidR="008251D5" w:rsidRPr="00A104B6">
        <w:rPr>
          <w:rFonts w:ascii="Arial" w:hAnsi="Arial" w:cs="Arial"/>
          <w:color w:val="000000" w:themeColor="text1"/>
        </w:rPr>
        <w:t xml:space="preserve">overleaf </w:t>
      </w:r>
      <w:r w:rsidRPr="00A104B6">
        <w:rPr>
          <w:rFonts w:ascii="Arial" w:hAnsi="Arial" w:cs="Arial"/>
          <w:color w:val="000000" w:themeColor="text1"/>
        </w:rPr>
        <w:t>it to be taken:</w:t>
      </w:r>
    </w:p>
    <w:p w14:paraId="7EBE233B" w14:textId="62E7DBB9" w:rsidR="006C063B" w:rsidRDefault="006C063B" w:rsidP="009E5BA8">
      <w:pPr>
        <w:rPr>
          <w:rFonts w:ascii="Arial" w:hAnsi="Arial" w:cs="Arial"/>
          <w:color w:val="000000" w:themeColor="text1"/>
        </w:rPr>
      </w:pPr>
    </w:p>
    <w:p w14:paraId="73E5390C" w14:textId="27418A63" w:rsidR="006C063B" w:rsidRDefault="006C063B" w:rsidP="009E5BA8">
      <w:pPr>
        <w:rPr>
          <w:rFonts w:ascii="Arial" w:hAnsi="Arial" w:cs="Arial"/>
          <w:color w:val="000000" w:themeColor="text1"/>
        </w:rPr>
      </w:pPr>
      <w:bookmarkStart w:id="1864" w:name="_Toc109141674"/>
      <w:r w:rsidRPr="00D36E0F">
        <w:rPr>
          <w:b/>
          <w:bCs/>
          <w:noProof/>
          <w:lang w:eastAsia="en-GB"/>
        </w:rPr>
        <w:lastRenderedPageBreak/>
        <w:drawing>
          <wp:inline distT="0" distB="0" distL="0" distR="0" wp14:anchorId="1866C78B" wp14:editId="5C6C96F3">
            <wp:extent cx="5274310" cy="5335905"/>
            <wp:effectExtent l="0" t="0" r="0" b="0"/>
            <wp:docPr id="14" name="Picture 14" descr="Graphical user interface, diagram, 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diagram, text, chat or text message&#10;&#10;Description automatically generated"/>
                    <pic:cNvPicPr/>
                  </pic:nvPicPr>
                  <pic:blipFill rotWithShape="1">
                    <a:blip r:embed="rId71" cstate="print">
                      <a:extLst>
                        <a:ext uri="{28A0092B-C50C-407E-A947-70E740481C1C}">
                          <a14:useLocalDpi xmlns:a14="http://schemas.microsoft.com/office/drawing/2010/main" val="0"/>
                        </a:ext>
                      </a:extLst>
                    </a:blip>
                    <a:srcRect t="2942"/>
                    <a:stretch/>
                  </pic:blipFill>
                  <pic:spPr bwMode="auto">
                    <a:xfrm>
                      <a:off x="0" y="0"/>
                      <a:ext cx="5274310" cy="5335905"/>
                    </a:xfrm>
                    <a:prstGeom prst="rect">
                      <a:avLst/>
                    </a:prstGeom>
                    <a:ln>
                      <a:noFill/>
                    </a:ln>
                    <a:extLst>
                      <a:ext uri="{53640926-AAD7-44D8-BBD7-CCE9431645EC}">
                        <a14:shadowObscured xmlns:a14="http://schemas.microsoft.com/office/drawing/2010/main"/>
                      </a:ext>
                    </a:extLst>
                  </pic:spPr>
                </pic:pic>
              </a:graphicData>
            </a:graphic>
          </wp:inline>
        </w:drawing>
      </w:r>
      <w:bookmarkEnd w:id="1864"/>
    </w:p>
    <w:p w14:paraId="0B58FF07" w14:textId="13DA4DEB" w:rsidR="006C063B" w:rsidRDefault="006C063B" w:rsidP="009E5BA8">
      <w:pPr>
        <w:rPr>
          <w:rFonts w:ascii="Arial" w:hAnsi="Arial" w:cs="Arial"/>
          <w:color w:val="000000" w:themeColor="text1"/>
        </w:rPr>
      </w:pPr>
    </w:p>
    <w:p w14:paraId="4E72E78F" w14:textId="382F3B51" w:rsidR="006C063B" w:rsidRDefault="006C063B" w:rsidP="006C063B">
      <w:pPr>
        <w:rPr>
          <w:rFonts w:ascii="Arial" w:hAnsi="Arial" w:cs="Arial"/>
        </w:rPr>
      </w:pPr>
      <w:bookmarkStart w:id="1865" w:name="_Toc100053266"/>
      <w:r w:rsidRPr="00A75968">
        <w:rPr>
          <w:rFonts w:ascii="Arial" w:hAnsi="Arial" w:cs="Arial"/>
        </w:rPr>
        <w:t xml:space="preserve">Source: Brighton and Hove CCG - </w:t>
      </w:r>
      <w:hyperlink r:id="rId72" w:history="1">
        <w:r w:rsidRPr="00A75968">
          <w:rPr>
            <w:rStyle w:val="Hyperlink"/>
            <w:rFonts w:ascii="Arial" w:hAnsi="Arial" w:cs="Arial"/>
          </w:rPr>
          <w:t>Documenting Safeguarding Concerns</w:t>
        </w:r>
      </w:hyperlink>
      <w:r w:rsidRPr="00A75968">
        <w:rPr>
          <w:rFonts w:ascii="Arial" w:hAnsi="Arial" w:cs="Arial"/>
        </w:rPr>
        <w:t xml:space="preserve"> </w:t>
      </w:r>
      <w:r>
        <w:rPr>
          <w:rFonts w:ascii="Arial" w:hAnsi="Arial" w:cs="Arial"/>
        </w:rPr>
        <w:t xml:space="preserve">(Jan </w:t>
      </w:r>
      <w:r w:rsidR="00DC35EB">
        <w:rPr>
          <w:rFonts w:ascii="Arial" w:hAnsi="Arial" w:cs="Arial"/>
        </w:rPr>
        <w:t>20</w:t>
      </w:r>
      <w:r>
        <w:rPr>
          <w:rFonts w:ascii="Arial" w:hAnsi="Arial" w:cs="Arial"/>
        </w:rPr>
        <w:t>20)</w:t>
      </w:r>
    </w:p>
    <w:p w14:paraId="71283964" w14:textId="2ABB8A9C" w:rsidR="006C063B" w:rsidRDefault="006C063B" w:rsidP="006C063B">
      <w:pPr>
        <w:rPr>
          <w:rFonts w:ascii="Arial" w:hAnsi="Arial" w:cs="Arial"/>
        </w:rPr>
      </w:pPr>
    </w:p>
    <w:p w14:paraId="6B272B4F" w14:textId="3D0D2DF6" w:rsidR="006C063B" w:rsidRPr="00760649" w:rsidRDefault="006C063B" w:rsidP="00DC35EB">
      <w:pPr>
        <w:rPr>
          <w:b/>
          <w:bCs/>
        </w:rPr>
      </w:pPr>
      <w:r>
        <w:rPr>
          <w:rFonts w:ascii="Arial" w:hAnsi="Arial" w:cs="Arial"/>
        </w:rPr>
        <w:t xml:space="preserve">Further </w:t>
      </w:r>
      <w:r w:rsidRPr="006C063B">
        <w:rPr>
          <w:rFonts w:ascii="Arial" w:hAnsi="Arial" w:cs="Arial"/>
        </w:rPr>
        <w:t xml:space="preserve">information can be sought in the </w:t>
      </w:r>
      <w:hyperlink r:id="rId73" w:history="1">
        <w:r w:rsidRPr="003519E3">
          <w:rPr>
            <w:rStyle w:val="Hyperlink"/>
            <w:rFonts w:ascii="Arial" w:hAnsi="Arial" w:cs="Arial"/>
            <w:highlight w:val="cyan"/>
          </w:rPr>
          <w:t>Removal of Patients Policy</w:t>
        </w:r>
      </w:hyperlink>
      <w:r w:rsidR="00DC35EB" w:rsidRPr="00760649">
        <w:rPr>
          <w:rFonts w:ascii="Arial" w:hAnsi="Arial" w:cs="Arial"/>
        </w:rPr>
        <w:t>.</w:t>
      </w:r>
    </w:p>
    <w:p w14:paraId="101EF251" w14:textId="0CD6A4E4" w:rsidR="009E5BA8" w:rsidRPr="00DC35EB" w:rsidRDefault="009E5BA8">
      <w:pPr>
        <w:pStyle w:val="PISUB"/>
      </w:pPr>
      <w:bookmarkStart w:id="1866" w:name="_Toc115779928"/>
      <w:r w:rsidRPr="008918BA">
        <w:t>Other matters to be considered</w:t>
      </w:r>
      <w:bookmarkEnd w:id="1865"/>
      <w:bookmarkEnd w:id="1866"/>
    </w:p>
    <w:p w14:paraId="0E42B717" w14:textId="77777777" w:rsidR="009E5BA8" w:rsidRPr="008918BA" w:rsidRDefault="009E5BA8" w:rsidP="009E5BA8"/>
    <w:p w14:paraId="3076A088" w14:textId="272EF13E" w:rsidR="009E5BA8" w:rsidRPr="008918BA" w:rsidRDefault="009E5BA8" w:rsidP="009E5BA8">
      <w:pPr>
        <w:rPr>
          <w:rFonts w:ascii="Arial" w:hAnsi="Arial" w:cs="Arial"/>
        </w:rPr>
      </w:pPr>
      <w:r w:rsidRPr="008918BA">
        <w:rPr>
          <w:rFonts w:ascii="Arial" w:hAnsi="Arial" w:cs="Arial"/>
        </w:rPr>
        <w:t xml:space="preserve">Staff must ensure that they stay calm and liaise with the clinical safeguarding lead or nominated deputy to make certain the child, young person or adult at risk is offered the most appropriate level of care. Concerns must be discussed </w:t>
      </w:r>
      <w:r w:rsidR="00B76337" w:rsidRPr="008918BA">
        <w:rPr>
          <w:rFonts w:ascii="Arial" w:hAnsi="Arial" w:cs="Arial"/>
        </w:rPr>
        <w:t>immediately</w:t>
      </w:r>
      <w:r w:rsidRPr="008918BA">
        <w:rPr>
          <w:rFonts w:ascii="Arial" w:hAnsi="Arial" w:cs="Arial"/>
        </w:rPr>
        <w:t xml:space="preserve"> and an action plan devised.  </w:t>
      </w:r>
    </w:p>
    <w:p w14:paraId="51F95D91" w14:textId="77777777" w:rsidR="009E5BA8" w:rsidRPr="008918BA" w:rsidRDefault="009E5BA8" w:rsidP="009E5BA8">
      <w:pPr>
        <w:rPr>
          <w:rFonts w:ascii="Arial" w:hAnsi="Arial" w:cs="Arial"/>
        </w:rPr>
      </w:pPr>
    </w:p>
    <w:p w14:paraId="66876D8C" w14:textId="2E19ADFF" w:rsidR="009E5BA8" w:rsidRPr="008918BA" w:rsidRDefault="009E5BA8" w:rsidP="009E5BA8">
      <w:pPr>
        <w:rPr>
          <w:rFonts w:ascii="Arial" w:hAnsi="Arial" w:cs="Arial"/>
        </w:rPr>
      </w:pPr>
      <w:r w:rsidRPr="008918BA">
        <w:rPr>
          <w:rFonts w:ascii="Arial" w:hAnsi="Arial" w:cs="Arial"/>
        </w:rPr>
        <w:t>Staff must understand that there are circumstances where a safeguarding alert may be made without consent, e.g., circumstances involving other at-risk groups or where a crime may have been committed. Disclosing this information is referred to as a public interest disclosure to share information</w:t>
      </w:r>
      <w:bookmarkStart w:id="1867" w:name="_Toc43387242"/>
      <w:bookmarkStart w:id="1868" w:name="_Toc43387576"/>
      <w:bookmarkEnd w:id="1867"/>
      <w:bookmarkEnd w:id="1868"/>
      <w:r w:rsidR="00BD24EE" w:rsidRPr="008918BA">
        <w:rPr>
          <w:rFonts w:ascii="Arial" w:hAnsi="Arial" w:cs="Arial"/>
        </w:rPr>
        <w:t>.</w:t>
      </w:r>
    </w:p>
    <w:p w14:paraId="748286F2" w14:textId="299A4B68" w:rsidR="009E5BA8" w:rsidRPr="008918BA" w:rsidRDefault="009E5BA8">
      <w:pPr>
        <w:pStyle w:val="PISUB"/>
      </w:pPr>
      <w:bookmarkStart w:id="1869" w:name="_Raising_an_alert"/>
      <w:bookmarkStart w:id="1870" w:name="_Toc100053267"/>
      <w:bookmarkStart w:id="1871" w:name="_Toc115779929"/>
      <w:bookmarkEnd w:id="1869"/>
      <w:r w:rsidRPr="008918BA">
        <w:t>Raising an alert</w:t>
      </w:r>
      <w:bookmarkEnd w:id="1870"/>
      <w:bookmarkEnd w:id="1871"/>
    </w:p>
    <w:p w14:paraId="4E7FF21E" w14:textId="77777777" w:rsidR="009E5BA8" w:rsidRPr="008918BA" w:rsidRDefault="009E5BA8" w:rsidP="009E5BA8"/>
    <w:p w14:paraId="1D783AA6" w14:textId="0C8538F2" w:rsidR="009E5BA8" w:rsidRPr="008918BA" w:rsidRDefault="009E5BA8" w:rsidP="009E5BA8">
      <w:pPr>
        <w:rPr>
          <w:rFonts w:ascii="Arial" w:hAnsi="Arial" w:cs="Arial"/>
        </w:rPr>
      </w:pPr>
      <w:r w:rsidRPr="008918BA">
        <w:rPr>
          <w:rFonts w:ascii="Arial" w:hAnsi="Arial" w:cs="Arial"/>
        </w:rPr>
        <w:lastRenderedPageBreak/>
        <w:t xml:space="preserve">When it is necessary to raise an alert, a risk assessment should be undertaken to prevent further risk of </w:t>
      </w:r>
      <w:r w:rsidR="00120C3F" w:rsidRPr="008918BA">
        <w:rPr>
          <w:rFonts w:ascii="Arial" w:hAnsi="Arial" w:cs="Arial"/>
        </w:rPr>
        <w:t xml:space="preserve">immediate </w:t>
      </w:r>
      <w:r w:rsidRPr="008918BA">
        <w:rPr>
          <w:rFonts w:ascii="Arial" w:hAnsi="Arial" w:cs="Arial"/>
        </w:rPr>
        <w:t xml:space="preserve">harm to the child, young </w:t>
      </w:r>
      <w:r w:rsidR="003C0806" w:rsidRPr="008918BA">
        <w:rPr>
          <w:rFonts w:ascii="Arial" w:hAnsi="Arial" w:cs="Arial"/>
        </w:rPr>
        <w:t>person</w:t>
      </w:r>
      <w:r w:rsidRPr="008918BA">
        <w:rPr>
          <w:rFonts w:ascii="Arial" w:hAnsi="Arial" w:cs="Arial"/>
        </w:rPr>
        <w:t xml:space="preserve"> or adult at risk. The initial assessment should consider:</w:t>
      </w:r>
    </w:p>
    <w:p w14:paraId="286EAC4D" w14:textId="77777777" w:rsidR="009E5BA8" w:rsidRPr="008918BA" w:rsidRDefault="009E5BA8" w:rsidP="009E5BA8">
      <w:pPr>
        <w:rPr>
          <w:rFonts w:ascii="Arial" w:hAnsi="Arial" w:cs="Arial"/>
        </w:rPr>
      </w:pPr>
    </w:p>
    <w:p w14:paraId="38D4D014" w14:textId="77777777" w:rsidR="009E5BA8" w:rsidRPr="008918BA" w:rsidRDefault="009E5BA8">
      <w:pPr>
        <w:pStyle w:val="ListParagraph"/>
        <w:numPr>
          <w:ilvl w:val="0"/>
          <w:numId w:val="26"/>
        </w:numPr>
        <w:rPr>
          <w:rFonts w:ascii="Arial" w:hAnsi="Arial" w:cs="Arial"/>
        </w:rPr>
      </w:pPr>
      <w:r w:rsidRPr="008918BA">
        <w:rPr>
          <w:rFonts w:ascii="Arial" w:hAnsi="Arial" w:cs="Arial"/>
        </w:rPr>
        <w:t>Whether the individual is still at risk if they return to the place where the abuse is alleged or suspected to have taken place</w:t>
      </w:r>
    </w:p>
    <w:p w14:paraId="573F5B64" w14:textId="77777777" w:rsidR="009E5BA8" w:rsidRPr="008918BA" w:rsidRDefault="009E5BA8" w:rsidP="009E5BA8">
      <w:pPr>
        <w:pStyle w:val="ListParagraph"/>
        <w:ind w:left="786"/>
        <w:rPr>
          <w:rFonts w:ascii="Arial" w:hAnsi="Arial" w:cs="Arial"/>
        </w:rPr>
      </w:pPr>
    </w:p>
    <w:p w14:paraId="34A1FA26" w14:textId="6DE6632B" w:rsidR="009E5BA8" w:rsidRPr="008918BA" w:rsidRDefault="009E5BA8">
      <w:pPr>
        <w:pStyle w:val="ListParagraph"/>
        <w:numPr>
          <w:ilvl w:val="0"/>
          <w:numId w:val="26"/>
        </w:numPr>
        <w:rPr>
          <w:rFonts w:ascii="Arial" w:hAnsi="Arial" w:cs="Arial"/>
        </w:rPr>
      </w:pPr>
      <w:r w:rsidRPr="008918BA">
        <w:rPr>
          <w:rFonts w:ascii="Arial" w:hAnsi="Arial" w:cs="Arial"/>
        </w:rPr>
        <w:t xml:space="preserve">The extent of harm that is likely to occur if the child, young </w:t>
      </w:r>
      <w:r w:rsidR="003C0806" w:rsidRPr="008918BA">
        <w:rPr>
          <w:rFonts w:ascii="Arial" w:hAnsi="Arial" w:cs="Arial"/>
        </w:rPr>
        <w:t>person</w:t>
      </w:r>
      <w:r w:rsidRPr="008918BA">
        <w:rPr>
          <w:rFonts w:ascii="Arial" w:hAnsi="Arial" w:cs="Arial"/>
        </w:rPr>
        <w:t xml:space="preserve"> or adult at risk encounters the person who is alleged to have caused harm</w:t>
      </w:r>
    </w:p>
    <w:p w14:paraId="45065015" w14:textId="77777777" w:rsidR="009E5BA8" w:rsidRPr="008918BA" w:rsidRDefault="009E5BA8" w:rsidP="009E5BA8">
      <w:pPr>
        <w:rPr>
          <w:rFonts w:ascii="Arial" w:hAnsi="Arial" w:cs="Arial"/>
        </w:rPr>
      </w:pPr>
    </w:p>
    <w:p w14:paraId="1E3B0C06" w14:textId="77777777" w:rsidR="009E5BA8" w:rsidRPr="008918BA" w:rsidRDefault="009E5BA8">
      <w:pPr>
        <w:pStyle w:val="ListParagraph"/>
        <w:numPr>
          <w:ilvl w:val="0"/>
          <w:numId w:val="26"/>
        </w:numPr>
        <w:rPr>
          <w:rFonts w:ascii="Arial" w:hAnsi="Arial" w:cs="Arial"/>
        </w:rPr>
      </w:pPr>
      <w:r w:rsidRPr="008918BA">
        <w:rPr>
          <w:rFonts w:ascii="Arial" w:hAnsi="Arial" w:cs="Arial"/>
        </w:rPr>
        <w:t>Whether the alleged person still has access to the child, young person or adult at risk</w:t>
      </w:r>
    </w:p>
    <w:p w14:paraId="5A490637" w14:textId="77777777" w:rsidR="009E5BA8" w:rsidRPr="008918BA" w:rsidRDefault="009E5BA8" w:rsidP="009E5BA8">
      <w:pPr>
        <w:rPr>
          <w:rFonts w:ascii="Arial" w:hAnsi="Arial" w:cs="Arial"/>
        </w:rPr>
      </w:pPr>
    </w:p>
    <w:p w14:paraId="28882AB8" w14:textId="7384F5BC" w:rsidR="008251D5" w:rsidRPr="008918BA" w:rsidRDefault="009E5BA8" w:rsidP="009E5BA8">
      <w:pPr>
        <w:rPr>
          <w:rFonts w:ascii="Arial" w:hAnsi="Arial" w:cs="Arial"/>
        </w:rPr>
      </w:pPr>
      <w:r w:rsidRPr="008918BA">
        <w:rPr>
          <w:rFonts w:ascii="Arial" w:hAnsi="Arial" w:cs="Arial"/>
        </w:rPr>
        <w:t xml:space="preserve">Once raised, the alert will be managed </w:t>
      </w:r>
      <w:r w:rsidR="000D5EC5" w:rsidRPr="008918BA">
        <w:rPr>
          <w:rFonts w:ascii="Arial" w:hAnsi="Arial" w:cs="Arial"/>
        </w:rPr>
        <w:t>according to</w:t>
      </w:r>
      <w:r w:rsidRPr="008918BA">
        <w:rPr>
          <w:rFonts w:ascii="Arial" w:hAnsi="Arial" w:cs="Arial"/>
        </w:rPr>
        <w:t xml:space="preserve"> </w:t>
      </w:r>
      <w:hyperlink r:id="rId74" w:history="1">
        <w:r w:rsidR="00FE33DF" w:rsidRPr="00A104B6">
          <w:rPr>
            <w:rStyle w:val="Hyperlink"/>
            <w:rFonts w:ascii="Arial" w:hAnsi="Arial" w:cs="Arial"/>
          </w:rPr>
          <w:t>Devon Safeguarding Board</w:t>
        </w:r>
      </w:hyperlink>
      <w:r w:rsidR="001B1871" w:rsidRPr="00A104B6">
        <w:rPr>
          <w:rFonts w:ascii="Arial" w:hAnsi="Arial" w:cs="Arial"/>
        </w:rPr>
        <w:t xml:space="preserve"> </w:t>
      </w:r>
      <w:r w:rsidRPr="00A104B6">
        <w:rPr>
          <w:rFonts w:ascii="Arial" w:hAnsi="Arial" w:cs="Arial"/>
        </w:rPr>
        <w:t>to</w:t>
      </w:r>
      <w:r w:rsidRPr="008918BA">
        <w:rPr>
          <w:rFonts w:ascii="Arial" w:hAnsi="Arial" w:cs="Arial"/>
        </w:rPr>
        <w:t xml:space="preserve"> ensure the needs of the individual are met and that the risk of further harm is significantly reduced. </w:t>
      </w:r>
    </w:p>
    <w:p w14:paraId="599BDF9E" w14:textId="77777777" w:rsidR="009E5BA8" w:rsidRPr="008918BA" w:rsidRDefault="009E5BA8" w:rsidP="009E5BA8">
      <w:pPr>
        <w:rPr>
          <w:rFonts w:ascii="Arial" w:hAnsi="Arial" w:cs="Arial"/>
        </w:rPr>
      </w:pPr>
    </w:p>
    <w:p w14:paraId="4BDE84B1" w14:textId="77777777" w:rsidR="009E5BA8" w:rsidRPr="008918BA" w:rsidRDefault="009E5BA8" w:rsidP="009E5BA8">
      <w:pPr>
        <w:rPr>
          <w:rFonts w:ascii="Arial" w:hAnsi="Arial" w:cs="Arial"/>
        </w:rPr>
      </w:pPr>
      <w:r w:rsidRPr="008918BA">
        <w:rPr>
          <w:rFonts w:ascii="Arial" w:hAnsi="Arial" w:cs="Arial"/>
        </w:rPr>
        <w:t>The process will detail the actions to be taken to safeguard the individual at risk, ensuring that those involved are aware of the options available and how they can support the individual throughout the process.</w:t>
      </w:r>
    </w:p>
    <w:p w14:paraId="32956167" w14:textId="77777777" w:rsidR="009E5BA8" w:rsidRPr="008918BA" w:rsidRDefault="009E5BA8">
      <w:pPr>
        <w:pStyle w:val="PISUB"/>
      </w:pPr>
      <w:r w:rsidRPr="008918BA">
        <w:t xml:space="preserve">  </w:t>
      </w:r>
      <w:bookmarkStart w:id="1872" w:name="_Toc100053268"/>
      <w:bookmarkStart w:id="1873" w:name="_Toc115779930"/>
      <w:r w:rsidRPr="008918BA">
        <w:t>Record-keeping</w:t>
      </w:r>
      <w:bookmarkEnd w:id="1872"/>
      <w:bookmarkEnd w:id="1873"/>
    </w:p>
    <w:p w14:paraId="27C683DC" w14:textId="77777777" w:rsidR="009E5BA8" w:rsidRPr="008918BA" w:rsidRDefault="009E5BA8" w:rsidP="009E5BA8"/>
    <w:p w14:paraId="29841BFA" w14:textId="20FD5121" w:rsidR="00DF04C3" w:rsidRPr="008918BA" w:rsidRDefault="009E5BA8" w:rsidP="009E5BA8">
      <w:pPr>
        <w:rPr>
          <w:rFonts w:ascii="Arial" w:hAnsi="Arial" w:cs="Arial"/>
        </w:rPr>
      </w:pPr>
      <w:r w:rsidRPr="008918BA">
        <w:rPr>
          <w:rFonts w:ascii="Arial" w:hAnsi="Arial" w:cs="Arial"/>
        </w:rPr>
        <w:t xml:space="preserve">It is essential that all concerns, </w:t>
      </w:r>
      <w:r w:rsidR="003C0806" w:rsidRPr="008918BA">
        <w:rPr>
          <w:rFonts w:ascii="Arial" w:hAnsi="Arial" w:cs="Arial"/>
        </w:rPr>
        <w:t>discussions</w:t>
      </w:r>
      <w:r w:rsidRPr="008918BA">
        <w:rPr>
          <w:rFonts w:ascii="Arial" w:hAnsi="Arial" w:cs="Arial"/>
        </w:rPr>
        <w:t xml:space="preserve"> and decisions are recorded in the individual’s healthcare record and that the appropriate SNOMED codes</w:t>
      </w:r>
      <w:r w:rsidRPr="008918BA">
        <w:rPr>
          <w:rFonts w:ascii="Arial" w:hAnsi="Arial" w:cs="Arial"/>
          <w:sz w:val="20"/>
        </w:rPr>
        <w:t xml:space="preserve"> </w:t>
      </w:r>
      <w:r w:rsidRPr="008918BA">
        <w:rPr>
          <w:rFonts w:ascii="Arial" w:hAnsi="Arial" w:cs="Arial"/>
        </w:rPr>
        <w:t xml:space="preserve">for abuse are used. </w:t>
      </w:r>
    </w:p>
    <w:p w14:paraId="74F87015" w14:textId="77777777" w:rsidR="00DF04C3" w:rsidRPr="008918BA" w:rsidRDefault="00DF04C3" w:rsidP="009E5BA8">
      <w:pPr>
        <w:rPr>
          <w:rFonts w:ascii="Arial" w:hAnsi="Arial" w:cs="Arial"/>
        </w:rPr>
      </w:pPr>
    </w:p>
    <w:p w14:paraId="031B6539" w14:textId="7557DA83" w:rsidR="00432163" w:rsidRPr="008918BA" w:rsidRDefault="0029354E" w:rsidP="009E5BA8">
      <w:pPr>
        <w:rPr>
          <w:rFonts w:ascii="Arial" w:hAnsi="Arial" w:cs="Arial"/>
        </w:rPr>
      </w:pPr>
      <w:r w:rsidRPr="008918BA">
        <w:rPr>
          <w:rFonts w:ascii="Arial" w:hAnsi="Arial" w:cs="Arial"/>
        </w:rPr>
        <w:t>A</w:t>
      </w:r>
      <w:r w:rsidR="007352AE" w:rsidRPr="008918BA">
        <w:rPr>
          <w:rFonts w:ascii="Arial" w:hAnsi="Arial" w:cs="Arial"/>
        </w:rPr>
        <w:t xml:space="preserve">ny </w:t>
      </w:r>
      <w:r w:rsidRPr="008918BA">
        <w:rPr>
          <w:rFonts w:ascii="Arial" w:hAnsi="Arial" w:cs="Arial"/>
        </w:rPr>
        <w:t>documentation</w:t>
      </w:r>
      <w:r w:rsidR="007352AE" w:rsidRPr="008918BA">
        <w:rPr>
          <w:rFonts w:ascii="Arial" w:hAnsi="Arial" w:cs="Arial"/>
        </w:rPr>
        <w:t xml:space="preserve"> relating to safeguarding</w:t>
      </w:r>
      <w:r w:rsidRPr="008918BA">
        <w:rPr>
          <w:rFonts w:ascii="Arial" w:hAnsi="Arial" w:cs="Arial"/>
        </w:rPr>
        <w:t xml:space="preserve"> should be </w:t>
      </w:r>
      <w:r w:rsidR="007352AE" w:rsidRPr="008918BA">
        <w:rPr>
          <w:rFonts w:ascii="Arial" w:hAnsi="Arial" w:cs="Arial"/>
        </w:rPr>
        <w:t>factual</w:t>
      </w:r>
      <w:r w:rsidR="00DF04C3" w:rsidRPr="008918BA">
        <w:rPr>
          <w:rFonts w:ascii="Arial" w:hAnsi="Arial" w:cs="Arial"/>
        </w:rPr>
        <w:t xml:space="preserve">, </w:t>
      </w:r>
      <w:r w:rsidRPr="008918BA">
        <w:rPr>
          <w:rFonts w:ascii="Arial" w:hAnsi="Arial" w:cs="Arial"/>
        </w:rPr>
        <w:t>contemp</w:t>
      </w:r>
      <w:r w:rsidR="007352AE" w:rsidRPr="008918BA">
        <w:rPr>
          <w:rFonts w:ascii="Arial" w:hAnsi="Arial" w:cs="Arial"/>
        </w:rPr>
        <w:t>oraneous</w:t>
      </w:r>
      <w:r w:rsidR="00DF04C3" w:rsidRPr="008918BA">
        <w:rPr>
          <w:rFonts w:ascii="Arial" w:hAnsi="Arial" w:cs="Arial"/>
        </w:rPr>
        <w:t xml:space="preserve"> and should be immediately obvious </w:t>
      </w:r>
      <w:r w:rsidR="00432163" w:rsidRPr="008918BA">
        <w:rPr>
          <w:rFonts w:ascii="Arial" w:hAnsi="Arial" w:cs="Arial"/>
        </w:rPr>
        <w:t xml:space="preserve">on a patient’s record to any health professional involved in the patient’s direct care. </w:t>
      </w:r>
      <w:r w:rsidR="00920E27" w:rsidRPr="008918BA">
        <w:rPr>
          <w:rFonts w:ascii="Arial" w:hAnsi="Arial" w:cs="Arial"/>
        </w:rPr>
        <w:t>There should be no more than 48</w:t>
      </w:r>
      <w:r w:rsidR="00DC35EB">
        <w:rPr>
          <w:rFonts w:ascii="Arial" w:hAnsi="Arial" w:cs="Arial"/>
        </w:rPr>
        <w:t xml:space="preserve"> </w:t>
      </w:r>
      <w:r w:rsidR="00920E27" w:rsidRPr="008918BA">
        <w:rPr>
          <w:rFonts w:ascii="Arial" w:hAnsi="Arial" w:cs="Arial"/>
        </w:rPr>
        <w:t>h</w:t>
      </w:r>
      <w:r w:rsidR="00DC35EB">
        <w:rPr>
          <w:rFonts w:ascii="Arial" w:hAnsi="Arial" w:cs="Arial"/>
        </w:rPr>
        <w:t>ou</w:t>
      </w:r>
      <w:r w:rsidR="00920E27" w:rsidRPr="008918BA">
        <w:rPr>
          <w:rFonts w:ascii="Arial" w:hAnsi="Arial" w:cs="Arial"/>
        </w:rPr>
        <w:t xml:space="preserve">rs delay in entering </w:t>
      </w:r>
      <w:r w:rsidR="00063B8A" w:rsidRPr="008918BA">
        <w:rPr>
          <w:rFonts w:ascii="Arial" w:hAnsi="Arial" w:cs="Arial"/>
        </w:rPr>
        <w:t xml:space="preserve">safeguarding information to records. </w:t>
      </w:r>
    </w:p>
    <w:p w14:paraId="72902CE7" w14:textId="77777777" w:rsidR="00752F93" w:rsidRPr="008918BA" w:rsidRDefault="00752F93" w:rsidP="009E5BA8">
      <w:pPr>
        <w:rPr>
          <w:rFonts w:ascii="Arial" w:hAnsi="Arial" w:cs="Arial"/>
        </w:rPr>
      </w:pPr>
    </w:p>
    <w:p w14:paraId="4E437431" w14:textId="514F7326" w:rsidR="009E5BA8" w:rsidRPr="008918BA" w:rsidRDefault="009E5BA8" w:rsidP="009E5BA8">
      <w:pPr>
        <w:rPr>
          <w:rFonts w:ascii="Arial" w:hAnsi="Arial" w:cs="Arial"/>
        </w:rPr>
      </w:pPr>
      <w:r w:rsidRPr="008918BA">
        <w:rPr>
          <w:rFonts w:ascii="Arial" w:hAnsi="Arial" w:cs="Arial"/>
        </w:rPr>
        <w:t>All correspondence relating to any safeguarding matters for a child, young person or adult at risk is to be scanned into the individual’s electronic healthcare record.</w:t>
      </w:r>
    </w:p>
    <w:p w14:paraId="0CCD6467" w14:textId="0A013F7D" w:rsidR="009E5BA8" w:rsidRPr="008918BA" w:rsidRDefault="009E5BA8" w:rsidP="009E5BA8">
      <w:pPr>
        <w:rPr>
          <w:rFonts w:ascii="Arial" w:hAnsi="Arial" w:cs="Arial"/>
        </w:rPr>
      </w:pPr>
      <w:r w:rsidRPr="008918BA">
        <w:rPr>
          <w:rFonts w:ascii="Arial" w:hAnsi="Arial" w:cs="Arial"/>
        </w:rPr>
        <w:t>Staff are to ensure that, prior to sharing information, any sensitive third-party information is redacted if necessary</w:t>
      </w:r>
      <w:r w:rsidR="00752F93" w:rsidRPr="008918BA">
        <w:rPr>
          <w:rFonts w:ascii="Arial" w:hAnsi="Arial" w:cs="Arial"/>
        </w:rPr>
        <w:t xml:space="preserve"> and </w:t>
      </w:r>
      <w:r w:rsidR="00EC0A27" w:rsidRPr="008918BA">
        <w:rPr>
          <w:rFonts w:ascii="Arial" w:hAnsi="Arial" w:cs="Arial"/>
        </w:rPr>
        <w:t xml:space="preserve">the entry marked as “safeguarding relevant” to ensure information is </w:t>
      </w:r>
      <w:r w:rsidR="00455ECC" w:rsidRPr="008918BA">
        <w:rPr>
          <w:rFonts w:ascii="Arial" w:hAnsi="Arial" w:cs="Arial"/>
        </w:rPr>
        <w:t xml:space="preserve">restricted to </w:t>
      </w:r>
      <w:r w:rsidR="00EC0A27" w:rsidRPr="008918BA">
        <w:rPr>
          <w:rFonts w:ascii="Arial" w:hAnsi="Arial" w:cs="Arial"/>
        </w:rPr>
        <w:t xml:space="preserve">a </w:t>
      </w:r>
      <w:r w:rsidR="00455ECC" w:rsidRPr="008918BA">
        <w:rPr>
          <w:rFonts w:ascii="Arial" w:hAnsi="Arial" w:cs="Arial"/>
        </w:rPr>
        <w:t>“</w:t>
      </w:r>
      <w:r w:rsidR="00EC0A27" w:rsidRPr="008918BA">
        <w:rPr>
          <w:rFonts w:ascii="Arial" w:hAnsi="Arial" w:cs="Arial"/>
        </w:rPr>
        <w:t>need-to-know</w:t>
      </w:r>
      <w:r w:rsidR="00455ECC" w:rsidRPr="008918BA">
        <w:rPr>
          <w:rFonts w:ascii="Arial" w:hAnsi="Arial" w:cs="Arial"/>
        </w:rPr>
        <w:t>”</w:t>
      </w:r>
      <w:r w:rsidR="00EC0A27" w:rsidRPr="008918BA">
        <w:rPr>
          <w:rFonts w:ascii="Arial" w:hAnsi="Arial" w:cs="Arial"/>
        </w:rPr>
        <w:t xml:space="preserve"> basis. </w:t>
      </w:r>
    </w:p>
    <w:p w14:paraId="3E918CC6" w14:textId="77777777" w:rsidR="009E5BA8" w:rsidRPr="008918BA" w:rsidRDefault="009E5BA8" w:rsidP="009E5BA8">
      <w:pPr>
        <w:rPr>
          <w:rFonts w:ascii="Arial" w:hAnsi="Arial" w:cs="Arial"/>
        </w:rPr>
      </w:pPr>
    </w:p>
    <w:p w14:paraId="70D25B19" w14:textId="77777777" w:rsidR="009E5BA8" w:rsidRPr="008918BA" w:rsidRDefault="009E5BA8" w:rsidP="009E5BA8">
      <w:pPr>
        <w:rPr>
          <w:rFonts w:ascii="Arial" w:hAnsi="Arial" w:cs="Arial"/>
        </w:rPr>
      </w:pPr>
      <w:r w:rsidRPr="008918BA">
        <w:rPr>
          <w:rFonts w:ascii="Arial" w:hAnsi="Arial" w:cs="Arial"/>
        </w:rPr>
        <w:t>Child protection reports are also to be scanned into the healthcare record and the appropriate coding used. In such circumstances, the SNOMED code used to illustrate that the child is on a child protection plan should be entered into the notes of all individuals living at the same address.</w:t>
      </w:r>
    </w:p>
    <w:p w14:paraId="50FDBFBF" w14:textId="77777777" w:rsidR="009E5BA8" w:rsidRPr="008918BA" w:rsidRDefault="009E5BA8" w:rsidP="009E5BA8">
      <w:pPr>
        <w:rPr>
          <w:rFonts w:ascii="Arial" w:hAnsi="Arial" w:cs="Arial"/>
        </w:rPr>
      </w:pPr>
    </w:p>
    <w:p w14:paraId="31B1F15B" w14:textId="027142FE" w:rsidR="009E5BA8" w:rsidRDefault="009E5BA8" w:rsidP="009E5BA8">
      <w:pPr>
        <w:rPr>
          <w:rFonts w:ascii="Arial" w:hAnsi="Arial" w:cs="Arial"/>
        </w:rPr>
      </w:pPr>
      <w:r w:rsidRPr="008918BA">
        <w:rPr>
          <w:rFonts w:ascii="Arial" w:hAnsi="Arial" w:cs="Arial"/>
        </w:rPr>
        <w:t xml:space="preserve">The administration safeguarding lead will be able to advise staff accordingly if they have any queries or concerns.  </w:t>
      </w:r>
    </w:p>
    <w:p w14:paraId="4E23BDAC" w14:textId="5B644DEF" w:rsidR="00345C11" w:rsidRDefault="00345C11" w:rsidP="009E5BA8">
      <w:pPr>
        <w:rPr>
          <w:rFonts w:ascii="Arial" w:hAnsi="Arial" w:cs="Arial"/>
        </w:rPr>
      </w:pPr>
    </w:p>
    <w:p w14:paraId="320EAE61" w14:textId="77777777" w:rsidR="00345C11" w:rsidRDefault="00345C11" w:rsidP="009E5BA8">
      <w:pPr>
        <w:rPr>
          <w:rFonts w:ascii="Arial" w:hAnsi="Arial" w:cs="Arial"/>
        </w:rPr>
      </w:pPr>
    </w:p>
    <w:p w14:paraId="209231EA" w14:textId="77777777" w:rsidR="009E5BA8" w:rsidRPr="00DC35EB" w:rsidRDefault="009E5BA8">
      <w:pPr>
        <w:pStyle w:val="PISUB"/>
      </w:pPr>
      <w:r w:rsidRPr="008918BA">
        <w:t xml:space="preserve">  </w:t>
      </w:r>
      <w:bookmarkStart w:id="1874" w:name="_Toc100053269"/>
      <w:bookmarkStart w:id="1875" w:name="_Toc115779931"/>
      <w:r w:rsidRPr="008918BA">
        <w:t>Sharing of information</w:t>
      </w:r>
      <w:bookmarkEnd w:id="1874"/>
      <w:bookmarkEnd w:id="1875"/>
    </w:p>
    <w:p w14:paraId="2391AE1C" w14:textId="77777777" w:rsidR="009E5BA8" w:rsidRPr="008918BA" w:rsidRDefault="009E5BA8" w:rsidP="009E5BA8"/>
    <w:p w14:paraId="26D12251" w14:textId="19AEA489" w:rsidR="009E5BA8" w:rsidRPr="008918BA" w:rsidRDefault="009E5BA8" w:rsidP="009E5BA8">
      <w:pPr>
        <w:rPr>
          <w:rFonts w:ascii="Arial" w:hAnsi="Arial" w:cs="Arial"/>
        </w:rPr>
      </w:pPr>
      <w:r w:rsidRPr="008918BA">
        <w:rPr>
          <w:rFonts w:ascii="Arial" w:hAnsi="Arial" w:cs="Arial"/>
        </w:rPr>
        <w:t xml:space="preserve">The sharing of information is essential </w:t>
      </w:r>
      <w:r w:rsidR="00E5716F">
        <w:rPr>
          <w:rFonts w:ascii="Arial" w:hAnsi="Arial" w:cs="Arial"/>
        </w:rPr>
        <w:t>to</w:t>
      </w:r>
      <w:r w:rsidRPr="008918BA">
        <w:rPr>
          <w:rFonts w:ascii="Arial" w:hAnsi="Arial" w:cs="Arial"/>
        </w:rPr>
        <w:t xml:space="preserve"> establish early intervention and the protection of children, young </w:t>
      </w:r>
      <w:r w:rsidR="00EF41AA" w:rsidRPr="008918BA">
        <w:rPr>
          <w:rFonts w:ascii="Arial" w:hAnsi="Arial" w:cs="Arial"/>
        </w:rPr>
        <w:t>people</w:t>
      </w:r>
      <w:r w:rsidRPr="008918BA">
        <w:rPr>
          <w:rFonts w:ascii="Arial" w:hAnsi="Arial" w:cs="Arial"/>
        </w:rPr>
        <w:t xml:space="preserve"> and adults at risk. Clinicians must understand </w:t>
      </w:r>
      <w:r w:rsidRPr="008918BA">
        <w:rPr>
          <w:rFonts w:ascii="Arial" w:hAnsi="Arial" w:cs="Arial"/>
        </w:rPr>
        <w:lastRenderedPageBreak/>
        <w:t xml:space="preserve">the need to share information, when it </w:t>
      </w:r>
      <w:r w:rsidR="00127ACB" w:rsidRPr="008918BA">
        <w:rPr>
          <w:rFonts w:ascii="Arial" w:hAnsi="Arial" w:cs="Arial"/>
        </w:rPr>
        <w:t>appropriate to</w:t>
      </w:r>
      <w:r w:rsidRPr="008918BA">
        <w:rPr>
          <w:rFonts w:ascii="Arial" w:hAnsi="Arial" w:cs="Arial"/>
        </w:rPr>
        <w:t xml:space="preserve"> share and how they share the information.</w:t>
      </w:r>
    </w:p>
    <w:p w14:paraId="401E5578" w14:textId="77777777" w:rsidR="009E5BA8" w:rsidRPr="008918BA" w:rsidRDefault="009E5BA8" w:rsidP="009E5BA8">
      <w:pPr>
        <w:rPr>
          <w:rFonts w:ascii="Arial" w:hAnsi="Arial" w:cs="Arial"/>
        </w:rPr>
      </w:pPr>
    </w:p>
    <w:p w14:paraId="66C1A07A" w14:textId="5BEACB9C" w:rsidR="009E5BA8" w:rsidRPr="008918BA" w:rsidRDefault="009E5BA8" w:rsidP="009E5BA8">
      <w:pPr>
        <w:rPr>
          <w:rFonts w:ascii="Arial" w:hAnsi="Arial" w:cs="Arial"/>
        </w:rPr>
      </w:pPr>
      <w:r w:rsidRPr="008918BA">
        <w:rPr>
          <w:rFonts w:ascii="Arial" w:hAnsi="Arial" w:cs="Arial"/>
        </w:rPr>
        <w:t>Where possible, conse</w:t>
      </w:r>
      <w:r w:rsidR="00455ECC" w:rsidRPr="008918BA">
        <w:rPr>
          <w:rFonts w:ascii="Arial" w:hAnsi="Arial" w:cs="Arial"/>
        </w:rPr>
        <w:t>nt to share should</w:t>
      </w:r>
      <w:r w:rsidRPr="008918BA">
        <w:rPr>
          <w:rFonts w:ascii="Arial" w:hAnsi="Arial" w:cs="Arial"/>
        </w:rPr>
        <w:t xml:space="preserve"> be obtained. However, the safety of the individual is paramount and</w:t>
      </w:r>
      <w:r w:rsidR="00E5716F">
        <w:rPr>
          <w:rFonts w:ascii="Arial" w:hAnsi="Arial" w:cs="Arial"/>
        </w:rPr>
        <w:t>,</w:t>
      </w:r>
      <w:r w:rsidRPr="008918BA">
        <w:rPr>
          <w:rFonts w:ascii="Arial" w:hAnsi="Arial" w:cs="Arial"/>
        </w:rPr>
        <w:t xml:space="preserve"> where concern exists or individuals are deemed to be at risk from significant harm, then this is to be considered as the determining factor and information should be shared. Where doubt exists, the organisation’s safeguarding lead or nominated deputy should be approached for advice.</w:t>
      </w:r>
    </w:p>
    <w:p w14:paraId="2D3657E4" w14:textId="77777777" w:rsidR="009E5BA8" w:rsidRPr="008918BA" w:rsidRDefault="009E5BA8" w:rsidP="009E5BA8">
      <w:pPr>
        <w:rPr>
          <w:rFonts w:ascii="Arial" w:hAnsi="Arial" w:cs="Arial"/>
        </w:rPr>
      </w:pPr>
    </w:p>
    <w:p w14:paraId="18D68B11" w14:textId="07702EAE" w:rsidR="009E5BA8" w:rsidRPr="008918BA" w:rsidRDefault="009E5BA8" w:rsidP="009E5BA8">
      <w:pPr>
        <w:rPr>
          <w:rFonts w:ascii="Arial" w:hAnsi="Arial" w:cs="Arial"/>
        </w:rPr>
      </w:pPr>
      <w:r w:rsidRPr="008918BA">
        <w:rPr>
          <w:rFonts w:ascii="Arial" w:hAnsi="Arial" w:cs="Arial"/>
        </w:rPr>
        <w:t xml:space="preserve">There are </w:t>
      </w:r>
      <w:hyperlink r:id="rId75" w:history="1">
        <w:r w:rsidR="00704F66" w:rsidRPr="008918BA">
          <w:rPr>
            <w:rStyle w:val="Hyperlink"/>
            <w:rFonts w:ascii="Arial" w:hAnsi="Arial" w:cs="Arial"/>
          </w:rPr>
          <w:t>eight principles</w:t>
        </w:r>
      </w:hyperlink>
      <w:r w:rsidR="00704F66" w:rsidRPr="008918BA">
        <w:rPr>
          <w:rFonts w:ascii="Arial" w:hAnsi="Arial" w:cs="Arial"/>
        </w:rPr>
        <w:t xml:space="preserve"> </w:t>
      </w:r>
      <w:r w:rsidRPr="008918BA">
        <w:rPr>
          <w:rFonts w:ascii="Arial" w:hAnsi="Arial" w:cs="Arial"/>
        </w:rPr>
        <w:t>to sharing information.</w:t>
      </w:r>
      <w:r w:rsidR="00704F66" w:rsidRPr="008918BA">
        <w:rPr>
          <w:rFonts w:ascii="Arial" w:hAnsi="Arial" w:cs="Arial"/>
        </w:rPr>
        <w:t xml:space="preserve"> </w:t>
      </w:r>
      <w:r w:rsidR="00DC04CB" w:rsidRPr="008918BA">
        <w:rPr>
          <w:rFonts w:ascii="Arial" w:hAnsi="Arial" w:cs="Arial"/>
        </w:rPr>
        <w:t>With these principles in min</w:t>
      </w:r>
      <w:r w:rsidR="003E455A" w:rsidRPr="008918BA">
        <w:rPr>
          <w:rFonts w:ascii="Arial" w:hAnsi="Arial" w:cs="Arial"/>
        </w:rPr>
        <w:t xml:space="preserve">d, </w:t>
      </w:r>
      <w:r w:rsidR="00D40C00" w:rsidRPr="008918BA">
        <w:rPr>
          <w:rFonts w:ascii="Arial" w:hAnsi="Arial" w:cs="Arial"/>
        </w:rPr>
        <w:t xml:space="preserve">staff are advised to follow </w:t>
      </w:r>
      <w:r w:rsidR="00910249" w:rsidRPr="008918BA">
        <w:rPr>
          <w:rFonts w:ascii="Arial" w:hAnsi="Arial" w:cs="Arial"/>
        </w:rPr>
        <w:t>these:</w:t>
      </w:r>
    </w:p>
    <w:p w14:paraId="79A1B85B" w14:textId="77777777" w:rsidR="009E5BA8" w:rsidRPr="008918BA" w:rsidRDefault="009E5BA8" w:rsidP="009E5BA8">
      <w:pPr>
        <w:rPr>
          <w:rFonts w:ascii="ArialMT" w:hAnsi="ArialMT" w:cs="ArialMT"/>
        </w:rPr>
      </w:pPr>
    </w:p>
    <w:p w14:paraId="4C2A6934" w14:textId="59920BD4" w:rsidR="009E5BA8" w:rsidRPr="008918BA" w:rsidRDefault="00CF2B65">
      <w:pPr>
        <w:pStyle w:val="ListParagraph"/>
        <w:numPr>
          <w:ilvl w:val="0"/>
          <w:numId w:val="25"/>
        </w:numPr>
        <w:rPr>
          <w:rFonts w:ascii="Arial" w:hAnsi="Arial" w:cs="Arial"/>
        </w:rPr>
      </w:pPr>
      <w:r w:rsidRPr="008918BA">
        <w:rPr>
          <w:rFonts w:ascii="Arial" w:hAnsi="Arial" w:cs="Arial"/>
        </w:rPr>
        <w:t>The</w:t>
      </w:r>
      <w:r w:rsidR="009E5BA8" w:rsidRPr="008918BA">
        <w:rPr>
          <w:rFonts w:ascii="Arial" w:hAnsi="Arial" w:cs="Arial"/>
        </w:rPr>
        <w:t xml:space="preserve"> </w:t>
      </w:r>
      <w:hyperlink r:id="rId76" w:history="1">
        <w:r w:rsidR="009E5BA8" w:rsidRPr="008918BA">
          <w:rPr>
            <w:rStyle w:val="Hyperlink"/>
            <w:rFonts w:ascii="Arial" w:hAnsi="Arial" w:cs="Arial"/>
          </w:rPr>
          <w:t>Data Protection Act 2018</w:t>
        </w:r>
      </w:hyperlink>
      <w:r w:rsidR="009E5BA8" w:rsidRPr="008918BA">
        <w:rPr>
          <w:rFonts w:ascii="Arial" w:hAnsi="Arial" w:cs="Arial"/>
        </w:rPr>
        <w:t xml:space="preserve">, Chapter 2, the UK General Data Protection Regulation (UK GDPR) and human rights law are not barriers to justified information sharing but provide a framework to ensure that personal information about living individuals is shared appropriately.  </w:t>
      </w:r>
    </w:p>
    <w:p w14:paraId="1212CA55" w14:textId="77777777" w:rsidR="009E5BA8" w:rsidRPr="008918BA" w:rsidRDefault="009E5BA8" w:rsidP="009E5BA8">
      <w:pPr>
        <w:pStyle w:val="ListParagraph"/>
        <w:rPr>
          <w:rFonts w:ascii="Arial" w:hAnsi="Arial" w:cs="Arial"/>
        </w:rPr>
      </w:pPr>
    </w:p>
    <w:p w14:paraId="75E8DB91" w14:textId="77777777" w:rsidR="009E5BA8" w:rsidRPr="008918BA" w:rsidRDefault="009E5BA8">
      <w:pPr>
        <w:pStyle w:val="ListParagraph"/>
        <w:numPr>
          <w:ilvl w:val="0"/>
          <w:numId w:val="25"/>
        </w:numPr>
        <w:rPr>
          <w:rFonts w:ascii="Arial" w:hAnsi="Arial" w:cs="Arial"/>
        </w:rPr>
      </w:pPr>
      <w:r w:rsidRPr="008918BA">
        <w:rPr>
          <w:rFonts w:ascii="Arial" w:hAnsi="Arial" w:cs="Arial"/>
        </w:rPr>
        <w:t>Be open and honest with the individual (and/or their family where appropriate) from the outset about why, what, how and with whom information will, or could be, shared and seek their agreement, unless it is unsafe or inappropriate to do so.</w:t>
      </w:r>
    </w:p>
    <w:p w14:paraId="013C4ED4" w14:textId="77777777" w:rsidR="009E5BA8" w:rsidRPr="008918BA" w:rsidRDefault="009E5BA8" w:rsidP="009E5BA8">
      <w:pPr>
        <w:rPr>
          <w:rFonts w:ascii="Arial" w:hAnsi="Arial" w:cs="Arial"/>
        </w:rPr>
      </w:pPr>
    </w:p>
    <w:p w14:paraId="01A8C5F4" w14:textId="07AEDD2F" w:rsidR="009E5BA8" w:rsidRPr="008918BA" w:rsidRDefault="009E5BA8">
      <w:pPr>
        <w:pStyle w:val="ListParagraph"/>
        <w:numPr>
          <w:ilvl w:val="0"/>
          <w:numId w:val="25"/>
        </w:numPr>
        <w:rPr>
          <w:rFonts w:ascii="Arial" w:hAnsi="Arial" w:cs="Arial"/>
        </w:rPr>
      </w:pPr>
      <w:r w:rsidRPr="008918BA">
        <w:rPr>
          <w:rFonts w:ascii="Arial" w:hAnsi="Arial" w:cs="Arial"/>
        </w:rPr>
        <w:t xml:space="preserve">Seek advice from other practitioners or </w:t>
      </w:r>
      <w:r w:rsidR="00E5716F">
        <w:rPr>
          <w:rFonts w:ascii="Arial" w:hAnsi="Arial" w:cs="Arial"/>
        </w:rPr>
        <w:t>the</w:t>
      </w:r>
      <w:r w:rsidRPr="008918BA">
        <w:rPr>
          <w:rFonts w:ascii="Arial" w:hAnsi="Arial" w:cs="Arial"/>
        </w:rPr>
        <w:t xml:space="preserve"> information governance lead if </w:t>
      </w:r>
      <w:r w:rsidR="00E5716F">
        <w:rPr>
          <w:rFonts w:ascii="Arial" w:hAnsi="Arial" w:cs="Arial"/>
        </w:rPr>
        <w:t xml:space="preserve">there is </w:t>
      </w:r>
      <w:r w:rsidRPr="008918BA">
        <w:rPr>
          <w:rFonts w:ascii="Arial" w:hAnsi="Arial" w:cs="Arial"/>
        </w:rPr>
        <w:t>any doubt about sharing the information concerned, without disclosing the identity of the individual where possible.</w:t>
      </w:r>
    </w:p>
    <w:p w14:paraId="42BED831" w14:textId="77777777" w:rsidR="009E5BA8" w:rsidRPr="008918BA" w:rsidRDefault="009E5BA8" w:rsidP="009E5BA8">
      <w:pPr>
        <w:rPr>
          <w:rFonts w:ascii="Arial" w:hAnsi="Arial" w:cs="Arial"/>
        </w:rPr>
      </w:pPr>
    </w:p>
    <w:p w14:paraId="63632220" w14:textId="215D6F7A" w:rsidR="009E5BA8" w:rsidRDefault="009E5BA8">
      <w:pPr>
        <w:pStyle w:val="ListParagraph"/>
        <w:numPr>
          <w:ilvl w:val="0"/>
          <w:numId w:val="25"/>
        </w:numPr>
        <w:rPr>
          <w:rFonts w:ascii="Arial" w:hAnsi="Arial" w:cs="Arial"/>
        </w:rPr>
      </w:pPr>
      <w:r w:rsidRPr="008918BA">
        <w:rPr>
          <w:rFonts w:ascii="Arial" w:hAnsi="Arial" w:cs="Arial"/>
        </w:rPr>
        <w:t xml:space="preserve">Whenever possible, share information with consent and, if possible, respect the wishes of those who do not consent to share confidential information. Under </w:t>
      </w:r>
      <w:r w:rsidR="00E5716F">
        <w:rPr>
          <w:rFonts w:ascii="Arial" w:hAnsi="Arial" w:cs="Arial"/>
        </w:rPr>
        <w:t xml:space="preserve">the </w:t>
      </w:r>
      <w:r w:rsidRPr="008918BA">
        <w:rPr>
          <w:rFonts w:ascii="Arial" w:hAnsi="Arial" w:cs="Arial"/>
        </w:rPr>
        <w:t>Data Protection Act 2018, you may share information without consent if, in your judgement, there is a lawful basis to do so, such as where safety may be at risk. You will need to base your judgement on the facts of the case. When you are sharing or requesting personal information from someone, be certain of the basis upon which you are doing so. Where you do not have consent, be mindful that an individual might not expect information to be shared.</w:t>
      </w:r>
    </w:p>
    <w:p w14:paraId="76C835E6" w14:textId="77777777" w:rsidR="00DC35EB" w:rsidRPr="00DC35EB" w:rsidRDefault="00DC35EB" w:rsidP="00DC35EB">
      <w:pPr>
        <w:pStyle w:val="ListParagraph"/>
        <w:rPr>
          <w:rFonts w:ascii="Arial" w:hAnsi="Arial" w:cs="Arial"/>
        </w:rPr>
      </w:pPr>
    </w:p>
    <w:p w14:paraId="6D21235A" w14:textId="77777777" w:rsidR="009E5BA8" w:rsidRPr="008918BA" w:rsidRDefault="009E5BA8">
      <w:pPr>
        <w:pStyle w:val="ListParagraph"/>
        <w:numPr>
          <w:ilvl w:val="0"/>
          <w:numId w:val="25"/>
        </w:numPr>
        <w:rPr>
          <w:rFonts w:ascii="Arial" w:hAnsi="Arial" w:cs="Arial"/>
        </w:rPr>
      </w:pPr>
      <w:r w:rsidRPr="008918BA">
        <w:rPr>
          <w:rFonts w:ascii="Arial" w:hAnsi="Arial" w:cs="Arial"/>
        </w:rPr>
        <w:t>Consider safety and wellbeing: base your information-sharing decisions on considerations of the safety and wellbeing of the individual and others who may be affected by their actions.</w:t>
      </w:r>
    </w:p>
    <w:p w14:paraId="2B562BF5" w14:textId="77777777" w:rsidR="009E5BA8" w:rsidRPr="008918BA" w:rsidRDefault="009E5BA8" w:rsidP="009E5BA8">
      <w:pPr>
        <w:rPr>
          <w:rFonts w:ascii="Arial" w:hAnsi="Arial" w:cs="Arial"/>
        </w:rPr>
      </w:pPr>
    </w:p>
    <w:p w14:paraId="23E11E03" w14:textId="77777777" w:rsidR="009E5BA8" w:rsidRPr="008918BA" w:rsidRDefault="009E5BA8">
      <w:pPr>
        <w:pStyle w:val="ListParagraph"/>
        <w:numPr>
          <w:ilvl w:val="0"/>
          <w:numId w:val="25"/>
        </w:numPr>
        <w:rPr>
          <w:rFonts w:ascii="Arial" w:hAnsi="Arial" w:cs="Arial"/>
        </w:rPr>
      </w:pPr>
      <w:r w:rsidRPr="008918BA">
        <w:rPr>
          <w:rFonts w:ascii="Arial" w:hAnsi="Arial" w:cs="Arial"/>
        </w:rPr>
        <w:t>Necessary, proportionate, relevant, adequate, accurate, timely and secure: ensure that the information you share is necessary for the purpose for which you are sharing it, is shared only with those individuals who need to have it, is accurate and up to date, is shared in a timely fashion and is shared securely (see principles).</w:t>
      </w:r>
    </w:p>
    <w:p w14:paraId="0E4921EC" w14:textId="77777777" w:rsidR="009E5BA8" w:rsidRPr="008918BA" w:rsidRDefault="009E5BA8" w:rsidP="009E5BA8">
      <w:pPr>
        <w:rPr>
          <w:rFonts w:ascii="Arial" w:hAnsi="Arial" w:cs="Arial"/>
        </w:rPr>
      </w:pPr>
    </w:p>
    <w:p w14:paraId="26A7237E" w14:textId="77777777" w:rsidR="009E5BA8" w:rsidRPr="008918BA" w:rsidRDefault="009E5BA8">
      <w:pPr>
        <w:pStyle w:val="ListParagraph"/>
        <w:numPr>
          <w:ilvl w:val="0"/>
          <w:numId w:val="25"/>
        </w:numPr>
        <w:rPr>
          <w:rFonts w:ascii="Arial" w:hAnsi="Arial" w:cs="Arial"/>
        </w:rPr>
      </w:pPr>
      <w:r w:rsidRPr="008918BA">
        <w:rPr>
          <w:rFonts w:ascii="Arial" w:hAnsi="Arial" w:cs="Arial"/>
        </w:rPr>
        <w:t xml:space="preserve">Keep a record of your decision and the reasons for it – whether it is to share information or not. If you decide to share, then record what you have shared, with whom and for what purpose. </w:t>
      </w:r>
    </w:p>
    <w:p w14:paraId="03FD66C9" w14:textId="77777777" w:rsidR="00A26B47" w:rsidRPr="008918BA" w:rsidRDefault="00A26B47" w:rsidP="00DC35EB">
      <w:pPr>
        <w:pStyle w:val="ListParagraph"/>
        <w:rPr>
          <w:rFonts w:ascii="Arial" w:hAnsi="Arial" w:cs="Arial"/>
        </w:rPr>
      </w:pPr>
    </w:p>
    <w:p w14:paraId="75095A8F" w14:textId="77777777" w:rsidR="009E5BA8" w:rsidRPr="008918BA" w:rsidRDefault="009E5BA8" w:rsidP="009E5BA8">
      <w:pPr>
        <w:rPr>
          <w:rFonts w:ascii="Arial" w:hAnsi="Arial" w:cs="Arial"/>
        </w:rPr>
      </w:pPr>
      <w:r w:rsidRPr="008918BA">
        <w:rPr>
          <w:rFonts w:ascii="Arial" w:hAnsi="Arial" w:cs="Arial"/>
        </w:rPr>
        <w:t>Further information in relation to sharing information can be sought from the following:</w:t>
      </w:r>
    </w:p>
    <w:p w14:paraId="02E40C3A" w14:textId="77777777" w:rsidR="009E5BA8" w:rsidRPr="008918BA" w:rsidRDefault="009E5BA8" w:rsidP="009E5BA8">
      <w:pPr>
        <w:rPr>
          <w:rFonts w:ascii="Arial" w:hAnsi="Arial" w:cs="Arial"/>
        </w:rPr>
      </w:pPr>
    </w:p>
    <w:p w14:paraId="01B5AC52" w14:textId="77777777" w:rsidR="009E5BA8" w:rsidRPr="008918BA" w:rsidRDefault="009E5BA8">
      <w:pPr>
        <w:pStyle w:val="ListParagraph"/>
        <w:numPr>
          <w:ilvl w:val="0"/>
          <w:numId w:val="28"/>
        </w:numPr>
        <w:rPr>
          <w:rFonts w:ascii="Arial" w:hAnsi="Arial" w:cs="Arial"/>
        </w:rPr>
      </w:pPr>
      <w:hyperlink r:id="rId77" w:history="1">
        <w:r w:rsidRPr="008918BA">
          <w:rPr>
            <w:rStyle w:val="Hyperlink"/>
            <w:rFonts w:ascii="Arial" w:hAnsi="Arial" w:cs="Arial"/>
          </w:rPr>
          <w:t>UK General Data Protection Regulation (UK GDPR) Policy</w:t>
        </w:r>
      </w:hyperlink>
    </w:p>
    <w:p w14:paraId="31A06F74" w14:textId="77777777" w:rsidR="009E5BA8" w:rsidRPr="008918BA" w:rsidRDefault="009E5BA8">
      <w:pPr>
        <w:pStyle w:val="ListParagraph"/>
        <w:numPr>
          <w:ilvl w:val="0"/>
          <w:numId w:val="28"/>
        </w:numPr>
        <w:rPr>
          <w:rStyle w:val="Hyperlink"/>
          <w:rFonts w:ascii="Arial" w:hAnsi="Arial" w:cs="Arial"/>
          <w:color w:val="auto"/>
        </w:rPr>
      </w:pPr>
      <w:hyperlink r:id="rId78" w:history="1">
        <w:r w:rsidRPr="008918BA">
          <w:rPr>
            <w:rStyle w:val="Hyperlink"/>
            <w:rFonts w:ascii="Arial" w:hAnsi="Arial" w:cs="Arial"/>
          </w:rPr>
          <w:t>Consent Policy</w:t>
        </w:r>
      </w:hyperlink>
    </w:p>
    <w:p w14:paraId="101E0A02" w14:textId="4A61F743" w:rsidR="007D7630" w:rsidRPr="00A104B6" w:rsidRDefault="007D7630">
      <w:pPr>
        <w:pStyle w:val="PISUB"/>
      </w:pPr>
      <w:bookmarkStart w:id="1876" w:name="_Toc115779932"/>
      <w:r w:rsidRPr="00A104B6">
        <w:t>Ongoing monitoring of vulnerable patients</w:t>
      </w:r>
      <w:bookmarkEnd w:id="1876"/>
    </w:p>
    <w:p w14:paraId="63AAA295" w14:textId="77777777" w:rsidR="007D7630" w:rsidRPr="00A104B6" w:rsidRDefault="007D7630" w:rsidP="007D7630"/>
    <w:p w14:paraId="4D116F07" w14:textId="3B3E379C" w:rsidR="007D7630" w:rsidRPr="00A104B6" w:rsidRDefault="007D7630" w:rsidP="007D7630">
      <w:pPr>
        <w:rPr>
          <w:rFonts w:ascii="Arial" w:hAnsi="Arial" w:cs="Arial"/>
        </w:rPr>
      </w:pPr>
      <w:r w:rsidRPr="00A104B6">
        <w:rPr>
          <w:rFonts w:ascii="Arial" w:hAnsi="Arial" w:cs="Arial"/>
        </w:rPr>
        <w:t xml:space="preserve">At </w:t>
      </w:r>
      <w:r w:rsidR="004E6A74" w:rsidRPr="00A104B6">
        <w:rPr>
          <w:rFonts w:ascii="Arial" w:hAnsi="Arial" w:cs="Arial"/>
        </w:rPr>
        <w:t>The Organisation</w:t>
      </w:r>
      <w:r w:rsidR="00A25AA2" w:rsidRPr="00A104B6">
        <w:rPr>
          <w:rFonts w:ascii="Arial" w:hAnsi="Arial" w:cs="Arial"/>
        </w:rPr>
        <w:t>,</w:t>
      </w:r>
      <w:r w:rsidR="00B47FA9" w:rsidRPr="00A104B6">
        <w:rPr>
          <w:rFonts w:ascii="Arial" w:hAnsi="Arial" w:cs="Arial"/>
        </w:rPr>
        <w:t xml:space="preserve"> our Safeguarding Lead</w:t>
      </w:r>
      <w:r w:rsidR="00A25AA2" w:rsidRPr="00A104B6">
        <w:rPr>
          <w:rFonts w:ascii="Arial" w:hAnsi="Arial" w:cs="Arial"/>
        </w:rPr>
        <w:t xml:space="preserve"> will be responsible for ensuring </w:t>
      </w:r>
      <w:r w:rsidR="006722DB" w:rsidRPr="00A104B6">
        <w:rPr>
          <w:rFonts w:ascii="Arial" w:hAnsi="Arial" w:cs="Arial"/>
        </w:rPr>
        <w:t xml:space="preserve">that </w:t>
      </w:r>
      <w:r w:rsidR="006B3EA4" w:rsidRPr="00A104B6">
        <w:rPr>
          <w:rFonts w:ascii="Arial" w:hAnsi="Arial" w:cs="Arial"/>
        </w:rPr>
        <w:t>a register</w:t>
      </w:r>
      <w:r w:rsidR="006722DB" w:rsidRPr="00A104B6">
        <w:rPr>
          <w:rFonts w:ascii="Arial" w:hAnsi="Arial" w:cs="Arial"/>
        </w:rPr>
        <w:t xml:space="preserve"> of all </w:t>
      </w:r>
      <w:r w:rsidR="00237419" w:rsidRPr="00A104B6">
        <w:rPr>
          <w:rFonts w:ascii="Arial" w:hAnsi="Arial" w:cs="Arial"/>
        </w:rPr>
        <w:t xml:space="preserve">at-risk </w:t>
      </w:r>
      <w:r w:rsidR="006722DB" w:rsidRPr="00A104B6">
        <w:rPr>
          <w:rFonts w:ascii="Arial" w:hAnsi="Arial" w:cs="Arial"/>
        </w:rPr>
        <w:t>children, young people and adults</w:t>
      </w:r>
      <w:r w:rsidR="006B3EA4" w:rsidRPr="00A104B6">
        <w:rPr>
          <w:rFonts w:ascii="Arial" w:hAnsi="Arial" w:cs="Arial"/>
        </w:rPr>
        <w:t xml:space="preserve"> is </w:t>
      </w:r>
      <w:r w:rsidR="00237419" w:rsidRPr="00A104B6">
        <w:rPr>
          <w:rFonts w:ascii="Arial" w:hAnsi="Arial" w:cs="Arial"/>
        </w:rPr>
        <w:t>maintained,</w:t>
      </w:r>
      <w:r w:rsidR="006B3EA4" w:rsidRPr="00A104B6">
        <w:rPr>
          <w:rFonts w:ascii="Arial" w:hAnsi="Arial" w:cs="Arial"/>
        </w:rPr>
        <w:t xml:space="preserve"> </w:t>
      </w:r>
      <w:r w:rsidR="00910249" w:rsidRPr="00A104B6">
        <w:rPr>
          <w:rFonts w:ascii="Arial" w:hAnsi="Arial" w:cs="Arial"/>
        </w:rPr>
        <w:t>allowing</w:t>
      </w:r>
      <w:r w:rsidR="007247C0" w:rsidRPr="00A104B6">
        <w:rPr>
          <w:rFonts w:ascii="Arial" w:hAnsi="Arial" w:cs="Arial"/>
        </w:rPr>
        <w:t xml:space="preserve"> close</w:t>
      </w:r>
      <w:r w:rsidR="006B3EA4" w:rsidRPr="00A104B6">
        <w:rPr>
          <w:rFonts w:ascii="Arial" w:hAnsi="Arial" w:cs="Arial"/>
        </w:rPr>
        <w:t xml:space="preserve"> oversight of this vulnerable group. </w:t>
      </w:r>
      <w:r w:rsidR="00AC2D57" w:rsidRPr="00A104B6">
        <w:rPr>
          <w:rFonts w:ascii="Arial" w:hAnsi="Arial" w:cs="Arial"/>
        </w:rPr>
        <w:t xml:space="preserve">The following </w:t>
      </w:r>
      <w:r w:rsidR="00B47FA9" w:rsidRPr="00A104B6">
        <w:rPr>
          <w:rFonts w:ascii="Arial" w:hAnsi="Arial" w:cs="Arial"/>
        </w:rPr>
        <w:t xml:space="preserve">regular </w:t>
      </w:r>
      <w:r w:rsidR="00AC2D57" w:rsidRPr="00A104B6">
        <w:rPr>
          <w:rFonts w:ascii="Arial" w:hAnsi="Arial" w:cs="Arial"/>
        </w:rPr>
        <w:t>checks will be carried out:</w:t>
      </w:r>
    </w:p>
    <w:p w14:paraId="72B71368" w14:textId="77777777" w:rsidR="00AC2D57" w:rsidRPr="00A104B6" w:rsidRDefault="00AC2D57" w:rsidP="007D7630">
      <w:pPr>
        <w:rPr>
          <w:rFonts w:ascii="Arial" w:hAnsi="Arial" w:cs="Arial"/>
        </w:rPr>
      </w:pPr>
    </w:p>
    <w:p w14:paraId="0E7583C8" w14:textId="767D8D4C" w:rsidR="006B3EA4" w:rsidRPr="00A104B6" w:rsidRDefault="008B3BE9">
      <w:pPr>
        <w:pStyle w:val="ListParagraph"/>
        <w:numPr>
          <w:ilvl w:val="0"/>
          <w:numId w:val="55"/>
        </w:numPr>
        <w:rPr>
          <w:rFonts w:ascii="Arial" w:hAnsi="Arial" w:cs="Arial"/>
        </w:rPr>
      </w:pPr>
      <w:r w:rsidRPr="00A104B6">
        <w:rPr>
          <w:rFonts w:ascii="Arial" w:hAnsi="Arial" w:cs="Arial"/>
        </w:rPr>
        <w:t xml:space="preserve">The register will be cross-referenced with family members and significant others and </w:t>
      </w:r>
      <w:r w:rsidR="007E2BF9" w:rsidRPr="00A104B6">
        <w:rPr>
          <w:rFonts w:ascii="Arial" w:hAnsi="Arial" w:cs="Arial"/>
        </w:rPr>
        <w:t xml:space="preserve">relationships recorded and highlighted, where indicated </w:t>
      </w:r>
    </w:p>
    <w:p w14:paraId="1549184C" w14:textId="77777777" w:rsidR="007E2BF9" w:rsidRPr="00A104B6" w:rsidRDefault="007E2BF9" w:rsidP="007D7630">
      <w:pPr>
        <w:rPr>
          <w:rFonts w:ascii="Arial" w:hAnsi="Arial" w:cs="Arial"/>
        </w:rPr>
      </w:pPr>
    </w:p>
    <w:p w14:paraId="1B1CD341" w14:textId="40D89E8B" w:rsidR="007E2BF9" w:rsidRPr="00A104B6" w:rsidRDefault="00C15F2F">
      <w:pPr>
        <w:pStyle w:val="ListParagraph"/>
        <w:numPr>
          <w:ilvl w:val="0"/>
          <w:numId w:val="55"/>
        </w:numPr>
        <w:rPr>
          <w:rFonts w:ascii="Arial" w:hAnsi="Arial" w:cs="Arial"/>
        </w:rPr>
      </w:pPr>
      <w:r w:rsidRPr="00A104B6">
        <w:rPr>
          <w:rFonts w:ascii="Arial" w:hAnsi="Arial" w:cs="Arial"/>
        </w:rPr>
        <w:t xml:space="preserve">The register will be checked monthly to ensure the status of all </w:t>
      </w:r>
      <w:r w:rsidR="00A330AB" w:rsidRPr="00A104B6">
        <w:rPr>
          <w:rFonts w:ascii="Arial" w:hAnsi="Arial" w:cs="Arial"/>
        </w:rPr>
        <w:t xml:space="preserve">vulnerable patients is up to date and those responsible for direct care will be notified of any changes e.g., child </w:t>
      </w:r>
      <w:r w:rsidR="007247C0" w:rsidRPr="00A104B6">
        <w:rPr>
          <w:rFonts w:ascii="Arial" w:hAnsi="Arial" w:cs="Arial"/>
        </w:rPr>
        <w:t>no longer in need</w:t>
      </w:r>
      <w:r w:rsidR="0099009B" w:rsidRPr="00A104B6">
        <w:rPr>
          <w:rFonts w:ascii="Arial" w:hAnsi="Arial" w:cs="Arial"/>
        </w:rPr>
        <w:t xml:space="preserve"> or child now subject to a plan. </w:t>
      </w:r>
      <w:r w:rsidR="00AC2D57" w:rsidRPr="00A104B6">
        <w:rPr>
          <w:rFonts w:ascii="Arial" w:hAnsi="Arial" w:cs="Arial"/>
        </w:rPr>
        <w:t xml:space="preserve">The correct SNOMED codes will be </w:t>
      </w:r>
      <w:r w:rsidR="00910249" w:rsidRPr="00A104B6">
        <w:rPr>
          <w:rFonts w:ascii="Arial" w:hAnsi="Arial" w:cs="Arial"/>
        </w:rPr>
        <w:t>entered</w:t>
      </w:r>
      <w:r w:rsidR="00AC2D57" w:rsidRPr="00A104B6">
        <w:rPr>
          <w:rFonts w:ascii="Arial" w:hAnsi="Arial" w:cs="Arial"/>
        </w:rPr>
        <w:t xml:space="preserve"> and entries marked as safeguarding relevant </w:t>
      </w:r>
    </w:p>
    <w:p w14:paraId="3661AFAB" w14:textId="77777777" w:rsidR="007D7630" w:rsidRPr="00A104B6" w:rsidRDefault="007D7630" w:rsidP="007D7630">
      <w:pPr>
        <w:rPr>
          <w:rStyle w:val="Hyperlink"/>
          <w:rFonts w:ascii="Arial" w:hAnsi="Arial" w:cs="Arial"/>
          <w:color w:val="auto"/>
        </w:rPr>
      </w:pPr>
    </w:p>
    <w:p w14:paraId="46AA1786" w14:textId="3997E37C" w:rsidR="00BC57A8" w:rsidRPr="00A104B6" w:rsidRDefault="00BC57A8">
      <w:pPr>
        <w:pStyle w:val="ListParagraph"/>
        <w:numPr>
          <w:ilvl w:val="0"/>
          <w:numId w:val="55"/>
        </w:numPr>
        <w:rPr>
          <w:rStyle w:val="Hyperlink"/>
          <w:rFonts w:ascii="Arial" w:hAnsi="Arial" w:cs="Arial"/>
          <w:color w:val="auto"/>
          <w:u w:val="none"/>
        </w:rPr>
      </w:pPr>
      <w:r w:rsidRPr="00A104B6">
        <w:rPr>
          <w:rStyle w:val="Hyperlink"/>
          <w:rFonts w:ascii="Arial" w:hAnsi="Arial" w:cs="Arial"/>
          <w:color w:val="auto"/>
          <w:u w:val="none"/>
        </w:rPr>
        <w:t>The register wi</w:t>
      </w:r>
      <w:r w:rsidR="00AC2D57" w:rsidRPr="00A104B6">
        <w:rPr>
          <w:rStyle w:val="Hyperlink"/>
          <w:rFonts w:ascii="Arial" w:hAnsi="Arial" w:cs="Arial"/>
          <w:color w:val="auto"/>
          <w:u w:val="none"/>
        </w:rPr>
        <w:t xml:space="preserve">ll be checked for </w:t>
      </w:r>
      <w:r w:rsidR="001E471B" w:rsidRPr="00A104B6">
        <w:rPr>
          <w:rStyle w:val="Hyperlink"/>
          <w:rFonts w:ascii="Arial" w:hAnsi="Arial" w:cs="Arial"/>
          <w:color w:val="auto"/>
          <w:u w:val="none"/>
        </w:rPr>
        <w:t xml:space="preserve">occasions where a vulnerable patient has missed an appointment or has not attended secondary care following a referral. See Chapter 11 for full guidance on how this is managed </w:t>
      </w:r>
    </w:p>
    <w:p w14:paraId="3E5FDB10" w14:textId="77777777" w:rsidR="001E471B" w:rsidRPr="00A104B6" w:rsidRDefault="001E471B" w:rsidP="007D7630">
      <w:pPr>
        <w:rPr>
          <w:rStyle w:val="Hyperlink"/>
          <w:rFonts w:ascii="Arial" w:hAnsi="Arial" w:cs="Arial"/>
          <w:color w:val="auto"/>
          <w:u w:val="none"/>
        </w:rPr>
      </w:pPr>
    </w:p>
    <w:p w14:paraId="2A8B94C7" w14:textId="1E07FBAC" w:rsidR="009773A5" w:rsidRPr="00A104B6" w:rsidRDefault="001E471B">
      <w:pPr>
        <w:pStyle w:val="ListParagraph"/>
        <w:numPr>
          <w:ilvl w:val="0"/>
          <w:numId w:val="55"/>
        </w:numPr>
        <w:rPr>
          <w:rStyle w:val="Hyperlink"/>
          <w:rFonts w:ascii="Arial" w:hAnsi="Arial" w:cs="Arial"/>
          <w:color w:val="auto"/>
          <w:u w:val="none"/>
        </w:rPr>
      </w:pPr>
      <w:r w:rsidRPr="00A104B6">
        <w:rPr>
          <w:rStyle w:val="Hyperlink"/>
          <w:rFonts w:ascii="Arial" w:hAnsi="Arial" w:cs="Arial"/>
          <w:color w:val="auto"/>
          <w:u w:val="none"/>
        </w:rPr>
        <w:t xml:space="preserve">The register will be checked for movement of vulnerable patients, both into and out of the organisation </w:t>
      </w:r>
    </w:p>
    <w:p w14:paraId="223B6719" w14:textId="77777777" w:rsidR="00942A4E" w:rsidRPr="00A104B6" w:rsidRDefault="00942A4E" w:rsidP="00942A4E">
      <w:pPr>
        <w:pStyle w:val="ListParagraph"/>
        <w:rPr>
          <w:rStyle w:val="Hyperlink"/>
          <w:rFonts w:ascii="Arial" w:hAnsi="Arial" w:cs="Arial"/>
          <w:color w:val="auto"/>
          <w:u w:val="none"/>
        </w:rPr>
      </w:pPr>
    </w:p>
    <w:p w14:paraId="72A101C6" w14:textId="628AB57B" w:rsidR="001A0A2F" w:rsidRPr="00A104B6" w:rsidRDefault="001E471B">
      <w:pPr>
        <w:pStyle w:val="ListParagraph"/>
        <w:numPr>
          <w:ilvl w:val="0"/>
          <w:numId w:val="55"/>
        </w:numPr>
        <w:rPr>
          <w:rStyle w:val="Hyperlink"/>
          <w:rFonts w:ascii="Arial" w:hAnsi="Arial" w:cs="Arial"/>
          <w:color w:val="auto"/>
          <w:u w:val="none"/>
        </w:rPr>
      </w:pPr>
      <w:r w:rsidRPr="00A104B6">
        <w:rPr>
          <w:rStyle w:val="Hyperlink"/>
          <w:rFonts w:ascii="Arial" w:hAnsi="Arial" w:cs="Arial"/>
          <w:color w:val="auto"/>
          <w:u w:val="none"/>
        </w:rPr>
        <w:t>New</w:t>
      </w:r>
      <w:r w:rsidR="009773A5" w:rsidRPr="00A104B6">
        <w:rPr>
          <w:rStyle w:val="Hyperlink"/>
          <w:rFonts w:ascii="Arial" w:hAnsi="Arial" w:cs="Arial"/>
          <w:color w:val="auto"/>
          <w:u w:val="none"/>
        </w:rPr>
        <w:t xml:space="preserve">ly registered </w:t>
      </w:r>
      <w:r w:rsidRPr="00A104B6">
        <w:rPr>
          <w:rStyle w:val="Hyperlink"/>
          <w:rFonts w:ascii="Arial" w:hAnsi="Arial" w:cs="Arial"/>
          <w:color w:val="auto"/>
          <w:u w:val="none"/>
        </w:rPr>
        <w:t xml:space="preserve">vulnerable patients will be flagged to the registered </w:t>
      </w:r>
      <w:r w:rsidR="00710DFB" w:rsidRPr="00A104B6">
        <w:rPr>
          <w:rStyle w:val="Hyperlink"/>
          <w:rFonts w:ascii="Arial" w:hAnsi="Arial" w:cs="Arial"/>
          <w:color w:val="auto"/>
          <w:u w:val="none"/>
        </w:rPr>
        <w:t>clinician and record</w:t>
      </w:r>
      <w:r w:rsidR="009773A5" w:rsidRPr="00A104B6">
        <w:rPr>
          <w:rStyle w:val="Hyperlink"/>
          <w:rFonts w:ascii="Arial" w:hAnsi="Arial" w:cs="Arial"/>
          <w:color w:val="auto"/>
          <w:u w:val="none"/>
        </w:rPr>
        <w:t xml:space="preserve">s will be </w:t>
      </w:r>
      <w:r w:rsidR="000D2D6A" w:rsidRPr="00A104B6">
        <w:rPr>
          <w:rStyle w:val="Hyperlink"/>
          <w:rFonts w:ascii="Arial" w:hAnsi="Arial" w:cs="Arial"/>
          <w:color w:val="auto"/>
          <w:u w:val="none"/>
        </w:rPr>
        <w:t>summarised</w:t>
      </w:r>
      <w:r w:rsidR="009773A5" w:rsidRPr="00A104B6">
        <w:rPr>
          <w:rStyle w:val="Hyperlink"/>
          <w:rFonts w:ascii="Arial" w:hAnsi="Arial" w:cs="Arial"/>
          <w:color w:val="auto"/>
          <w:u w:val="none"/>
        </w:rPr>
        <w:t xml:space="preserve"> as a priority</w:t>
      </w:r>
      <w:r w:rsidR="00710DFB" w:rsidRPr="00A104B6">
        <w:rPr>
          <w:rStyle w:val="Hyperlink"/>
          <w:rFonts w:ascii="Arial" w:hAnsi="Arial" w:cs="Arial"/>
          <w:color w:val="auto"/>
          <w:u w:val="none"/>
        </w:rPr>
        <w:t xml:space="preserve"> to ensure accuracy. </w:t>
      </w:r>
      <w:r w:rsidR="002B44D3" w:rsidRPr="00A104B6">
        <w:rPr>
          <w:rStyle w:val="Hyperlink"/>
          <w:rFonts w:ascii="Arial" w:hAnsi="Arial" w:cs="Arial"/>
          <w:color w:val="auto"/>
          <w:u w:val="none"/>
        </w:rPr>
        <w:t>If not already offered, the patient/carer/guardian will be offered a face-to-face new patient check appointment</w:t>
      </w:r>
      <w:r w:rsidR="00ED52FD" w:rsidRPr="00A104B6">
        <w:rPr>
          <w:rStyle w:val="Hyperlink"/>
          <w:rFonts w:ascii="Arial" w:hAnsi="Arial" w:cs="Arial"/>
          <w:color w:val="auto"/>
          <w:u w:val="none"/>
        </w:rPr>
        <w:t xml:space="preserve"> with their GP</w:t>
      </w:r>
      <w:r w:rsidR="00AF0244" w:rsidRPr="00A104B6">
        <w:rPr>
          <w:rStyle w:val="Hyperlink"/>
          <w:rFonts w:ascii="Arial" w:hAnsi="Arial" w:cs="Arial"/>
          <w:color w:val="auto"/>
          <w:u w:val="none"/>
        </w:rPr>
        <w:t xml:space="preserve"> </w:t>
      </w:r>
    </w:p>
    <w:p w14:paraId="25CE00BE" w14:textId="77777777" w:rsidR="001A0A2F" w:rsidRPr="00A104B6" w:rsidRDefault="001A0A2F" w:rsidP="00942A4E">
      <w:pPr>
        <w:pStyle w:val="ListParagraph"/>
        <w:ind w:left="0"/>
        <w:rPr>
          <w:rStyle w:val="Hyperlink"/>
          <w:rFonts w:ascii="Arial" w:hAnsi="Arial" w:cs="Arial"/>
          <w:color w:val="auto"/>
          <w:u w:val="none"/>
        </w:rPr>
      </w:pPr>
    </w:p>
    <w:p w14:paraId="569CA719" w14:textId="5FE39A86" w:rsidR="001E471B" w:rsidRPr="008918BA" w:rsidRDefault="00AF0244">
      <w:pPr>
        <w:pStyle w:val="ListParagraph"/>
        <w:numPr>
          <w:ilvl w:val="0"/>
          <w:numId w:val="55"/>
        </w:numPr>
        <w:rPr>
          <w:rStyle w:val="Hyperlink"/>
          <w:rFonts w:ascii="Arial" w:hAnsi="Arial" w:cs="Arial"/>
          <w:color w:val="auto"/>
          <w:u w:val="none"/>
        </w:rPr>
      </w:pPr>
      <w:r w:rsidRPr="00A104B6">
        <w:rPr>
          <w:rStyle w:val="Hyperlink"/>
          <w:rFonts w:ascii="Arial" w:hAnsi="Arial" w:cs="Arial"/>
          <w:color w:val="auto"/>
          <w:u w:val="none"/>
        </w:rPr>
        <w:t xml:space="preserve">Where patients have moved outside of the practice, records will be checked against the national spine to confirm registration elsewhere and </w:t>
      </w:r>
      <w:r w:rsidR="00910249" w:rsidRPr="00A104B6">
        <w:rPr>
          <w:rStyle w:val="Hyperlink"/>
          <w:rFonts w:ascii="Arial" w:hAnsi="Arial" w:cs="Arial"/>
          <w:color w:val="auto"/>
          <w:u w:val="none"/>
        </w:rPr>
        <w:t>paper records</w:t>
      </w:r>
      <w:r w:rsidRPr="00A104B6">
        <w:rPr>
          <w:rStyle w:val="Hyperlink"/>
          <w:rFonts w:ascii="Arial" w:hAnsi="Arial" w:cs="Arial"/>
          <w:color w:val="auto"/>
          <w:u w:val="none"/>
        </w:rPr>
        <w:t xml:space="preserve"> will be returned via PCSE as a priority. Where </w:t>
      </w:r>
      <w:r w:rsidR="001A0A2F" w:rsidRPr="00A104B6">
        <w:rPr>
          <w:rStyle w:val="Hyperlink"/>
          <w:rFonts w:ascii="Arial" w:hAnsi="Arial" w:cs="Arial"/>
          <w:color w:val="auto"/>
          <w:u w:val="none"/>
        </w:rPr>
        <w:t xml:space="preserve">there are concerns that there may be a gap in registration, </w:t>
      </w:r>
      <w:r w:rsidR="00BA7986" w:rsidRPr="00A104B6">
        <w:rPr>
          <w:rStyle w:val="Hyperlink"/>
          <w:rFonts w:ascii="Arial" w:hAnsi="Arial" w:cs="Arial"/>
          <w:color w:val="auto"/>
          <w:u w:val="none"/>
        </w:rPr>
        <w:t>Dr Emma Palmer</w:t>
      </w:r>
      <w:r w:rsidR="001A0A2F" w:rsidRPr="00A104B6">
        <w:rPr>
          <w:rStyle w:val="Hyperlink"/>
          <w:rFonts w:ascii="Arial" w:hAnsi="Arial" w:cs="Arial"/>
          <w:color w:val="auto"/>
          <w:u w:val="none"/>
        </w:rPr>
        <w:t xml:space="preserve"> </w:t>
      </w:r>
      <w:r w:rsidR="000D5EC5" w:rsidRPr="00A104B6">
        <w:rPr>
          <w:rStyle w:val="Hyperlink"/>
          <w:rFonts w:ascii="Arial" w:hAnsi="Arial" w:cs="Arial"/>
          <w:color w:val="auto"/>
          <w:u w:val="none"/>
        </w:rPr>
        <w:t>(</w:t>
      </w:r>
      <w:r w:rsidR="001A0A2F" w:rsidRPr="00A104B6">
        <w:rPr>
          <w:rStyle w:val="Hyperlink"/>
          <w:rFonts w:ascii="Arial" w:hAnsi="Arial" w:cs="Arial"/>
          <w:color w:val="auto"/>
          <w:u w:val="none"/>
        </w:rPr>
        <w:t>safeguarding</w:t>
      </w:r>
      <w:r w:rsidR="001A0A2F" w:rsidRPr="008918BA">
        <w:rPr>
          <w:rStyle w:val="Hyperlink"/>
          <w:rFonts w:ascii="Arial" w:hAnsi="Arial" w:cs="Arial"/>
          <w:color w:val="auto"/>
          <w:u w:val="none"/>
        </w:rPr>
        <w:t xml:space="preserve"> lead</w:t>
      </w:r>
      <w:r w:rsidR="000D5EC5" w:rsidRPr="008918BA">
        <w:rPr>
          <w:rStyle w:val="Hyperlink"/>
          <w:rFonts w:ascii="Arial" w:hAnsi="Arial" w:cs="Arial"/>
          <w:color w:val="auto"/>
          <w:u w:val="none"/>
        </w:rPr>
        <w:t>)</w:t>
      </w:r>
      <w:r w:rsidR="001A0A2F" w:rsidRPr="008918BA">
        <w:rPr>
          <w:rStyle w:val="Hyperlink"/>
          <w:rFonts w:ascii="Arial" w:hAnsi="Arial" w:cs="Arial"/>
          <w:color w:val="auto"/>
          <w:u w:val="none"/>
        </w:rPr>
        <w:t xml:space="preserve"> will be </w:t>
      </w:r>
      <w:r w:rsidR="00910249" w:rsidRPr="008918BA">
        <w:rPr>
          <w:rStyle w:val="Hyperlink"/>
          <w:rFonts w:ascii="Arial" w:hAnsi="Arial" w:cs="Arial"/>
          <w:color w:val="auto"/>
          <w:u w:val="none"/>
        </w:rPr>
        <w:t>advised and</w:t>
      </w:r>
      <w:r w:rsidR="001A0A2F" w:rsidRPr="008918BA">
        <w:rPr>
          <w:rStyle w:val="Hyperlink"/>
          <w:rFonts w:ascii="Arial" w:hAnsi="Arial" w:cs="Arial"/>
          <w:color w:val="auto"/>
          <w:u w:val="none"/>
        </w:rPr>
        <w:t xml:space="preserve"> </w:t>
      </w:r>
      <w:r w:rsidR="000D5EC5" w:rsidRPr="008918BA">
        <w:rPr>
          <w:rStyle w:val="Hyperlink"/>
          <w:rFonts w:ascii="Arial" w:hAnsi="Arial" w:cs="Arial"/>
          <w:color w:val="auto"/>
          <w:u w:val="none"/>
        </w:rPr>
        <w:t>will</w:t>
      </w:r>
      <w:r w:rsidR="001A0A2F" w:rsidRPr="008918BA">
        <w:rPr>
          <w:rStyle w:val="Hyperlink"/>
          <w:rFonts w:ascii="Arial" w:hAnsi="Arial" w:cs="Arial"/>
          <w:color w:val="auto"/>
          <w:u w:val="none"/>
        </w:rPr>
        <w:t xml:space="preserve"> consider</w:t>
      </w:r>
      <w:r w:rsidR="000D5EC5" w:rsidRPr="008918BA">
        <w:rPr>
          <w:rStyle w:val="Hyperlink"/>
          <w:rFonts w:ascii="Arial" w:hAnsi="Arial" w:cs="Arial"/>
          <w:color w:val="auto"/>
          <w:u w:val="none"/>
        </w:rPr>
        <w:t xml:space="preserve"> if further action is required</w:t>
      </w:r>
      <w:r w:rsidR="001A0A2F" w:rsidRPr="008918BA">
        <w:rPr>
          <w:rStyle w:val="Hyperlink"/>
          <w:rFonts w:ascii="Arial" w:hAnsi="Arial" w:cs="Arial"/>
          <w:color w:val="auto"/>
          <w:u w:val="none"/>
        </w:rPr>
        <w:t xml:space="preserve">. </w:t>
      </w:r>
      <w:r w:rsidR="00D44430">
        <w:rPr>
          <w:rStyle w:val="Hyperlink"/>
          <w:rFonts w:ascii="Arial" w:hAnsi="Arial" w:cs="Arial"/>
          <w:color w:val="auto"/>
          <w:u w:val="none"/>
        </w:rPr>
        <w:t>See Section 8.6 for further details</w:t>
      </w:r>
    </w:p>
    <w:p w14:paraId="7E0793A3" w14:textId="77777777" w:rsidR="009E5BA8" w:rsidRPr="008918BA" w:rsidRDefault="009E5BA8">
      <w:pPr>
        <w:pStyle w:val="PISUB"/>
      </w:pPr>
      <w:r w:rsidRPr="008918BA">
        <w:t xml:space="preserve">  </w:t>
      </w:r>
      <w:bookmarkStart w:id="1877" w:name="_Toc100053271"/>
      <w:bookmarkStart w:id="1878" w:name="_Toc115779933"/>
      <w:r w:rsidRPr="008918BA">
        <w:t>External support for victims</w:t>
      </w:r>
      <w:bookmarkEnd w:id="1877"/>
      <w:bookmarkEnd w:id="1878"/>
    </w:p>
    <w:p w14:paraId="03B7DB04" w14:textId="77777777" w:rsidR="009E5BA8" w:rsidRPr="008918BA" w:rsidRDefault="009E5BA8" w:rsidP="009E5BA8">
      <w:pPr>
        <w:rPr>
          <w:rFonts w:ascii="Arial" w:hAnsi="Arial" w:cs="Arial"/>
        </w:rPr>
      </w:pPr>
    </w:p>
    <w:p w14:paraId="3F59D33D" w14:textId="77777777" w:rsidR="009E5BA8" w:rsidRPr="008918BA" w:rsidRDefault="009E5BA8" w:rsidP="009E5BA8">
      <w:pPr>
        <w:rPr>
          <w:rFonts w:ascii="Arial" w:hAnsi="Arial" w:cs="Arial"/>
        </w:rPr>
      </w:pPr>
      <w:r w:rsidRPr="008918BA">
        <w:rPr>
          <w:rFonts w:ascii="Arial" w:hAnsi="Arial" w:cs="Arial"/>
        </w:rPr>
        <w:t>There are several organisations that provide specific support. Some of the main national charities include:</w:t>
      </w:r>
    </w:p>
    <w:p w14:paraId="1CD42D94" w14:textId="77777777" w:rsidR="00663286" w:rsidRPr="008918BA" w:rsidRDefault="00663286" w:rsidP="009E5BA8">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4105"/>
      </w:tblGrid>
      <w:tr w:rsidR="009E5BA8" w:rsidRPr="008918BA" w14:paraId="35561FCE" w14:textId="77777777" w:rsidTr="009E5BA8">
        <w:tc>
          <w:tcPr>
            <w:tcW w:w="4201" w:type="dxa"/>
          </w:tcPr>
          <w:p w14:paraId="74099A22" w14:textId="77777777" w:rsidR="009E5BA8" w:rsidRPr="008918BA" w:rsidRDefault="009E5BA8">
            <w:pPr>
              <w:pStyle w:val="ListParagraph"/>
              <w:numPr>
                <w:ilvl w:val="0"/>
                <w:numId w:val="29"/>
              </w:numPr>
              <w:spacing w:after="60"/>
              <w:contextualSpacing w:val="0"/>
              <w:rPr>
                <w:rStyle w:val="Hyperlink"/>
                <w:rFonts w:ascii="Arial" w:hAnsi="Arial" w:cs="Arial"/>
              </w:rPr>
            </w:pPr>
            <w:hyperlink r:id="rId79" w:history="1">
              <w:r w:rsidRPr="008918BA">
                <w:rPr>
                  <w:rStyle w:val="Hyperlink"/>
                  <w:rFonts w:ascii="Arial" w:hAnsi="Arial" w:cs="Arial"/>
                </w:rPr>
                <w:t>Action for Children</w:t>
              </w:r>
            </w:hyperlink>
          </w:p>
        </w:tc>
        <w:tc>
          <w:tcPr>
            <w:tcW w:w="4105" w:type="dxa"/>
          </w:tcPr>
          <w:p w14:paraId="2F6AF56D" w14:textId="77777777" w:rsidR="009E5BA8" w:rsidRPr="008918BA" w:rsidRDefault="009E5BA8">
            <w:pPr>
              <w:pStyle w:val="ListParagraph"/>
              <w:numPr>
                <w:ilvl w:val="0"/>
                <w:numId w:val="29"/>
              </w:numPr>
              <w:spacing w:after="60"/>
              <w:contextualSpacing w:val="0"/>
              <w:rPr>
                <w:rStyle w:val="Hyperlink"/>
                <w:rFonts w:ascii="Arial" w:hAnsi="Arial" w:cs="Arial"/>
              </w:rPr>
            </w:pPr>
            <w:hyperlink r:id="rId80" w:history="1">
              <w:r w:rsidRPr="008918BA">
                <w:rPr>
                  <w:rStyle w:val="Hyperlink"/>
                  <w:rFonts w:ascii="Arial" w:hAnsi="Arial" w:cs="Arial"/>
                </w:rPr>
                <w:t>NSPCC</w:t>
              </w:r>
            </w:hyperlink>
            <w:r w:rsidRPr="008918BA">
              <w:rPr>
                <w:rFonts w:ascii="Arial" w:hAnsi="Arial" w:cs="Arial"/>
              </w:rPr>
              <w:t xml:space="preserve"> </w:t>
            </w:r>
          </w:p>
        </w:tc>
      </w:tr>
      <w:tr w:rsidR="009E5BA8" w:rsidRPr="008918BA" w14:paraId="06D620C7" w14:textId="77777777" w:rsidTr="009E5BA8">
        <w:tc>
          <w:tcPr>
            <w:tcW w:w="4201" w:type="dxa"/>
          </w:tcPr>
          <w:p w14:paraId="440EE712" w14:textId="77777777" w:rsidR="009E5BA8" w:rsidRPr="008918BA" w:rsidRDefault="009E5BA8">
            <w:pPr>
              <w:pStyle w:val="ListParagraph"/>
              <w:numPr>
                <w:ilvl w:val="0"/>
                <w:numId w:val="29"/>
              </w:numPr>
              <w:spacing w:after="60"/>
              <w:contextualSpacing w:val="0"/>
              <w:rPr>
                <w:rStyle w:val="Hyperlink"/>
                <w:rFonts w:ascii="Arial" w:hAnsi="Arial" w:cs="Arial"/>
              </w:rPr>
            </w:pPr>
            <w:hyperlink r:id="rId81" w:history="1">
              <w:r w:rsidRPr="008918BA">
                <w:rPr>
                  <w:rStyle w:val="Hyperlink"/>
                  <w:rFonts w:ascii="Arial" w:hAnsi="Arial" w:cs="Arial"/>
                </w:rPr>
                <w:t>Citizens Advice</w:t>
              </w:r>
            </w:hyperlink>
          </w:p>
        </w:tc>
        <w:tc>
          <w:tcPr>
            <w:tcW w:w="4105" w:type="dxa"/>
          </w:tcPr>
          <w:p w14:paraId="0AC37116" w14:textId="77777777" w:rsidR="009E5BA8" w:rsidRPr="008918BA" w:rsidRDefault="009E5BA8">
            <w:pPr>
              <w:pStyle w:val="ListParagraph"/>
              <w:numPr>
                <w:ilvl w:val="0"/>
                <w:numId w:val="29"/>
              </w:numPr>
              <w:spacing w:after="60"/>
              <w:contextualSpacing w:val="0"/>
              <w:rPr>
                <w:rStyle w:val="Hyperlink"/>
                <w:rFonts w:ascii="Arial" w:hAnsi="Arial" w:cs="Arial"/>
              </w:rPr>
            </w:pPr>
            <w:hyperlink r:id="rId82" w:history="1">
              <w:r w:rsidRPr="008918BA">
                <w:rPr>
                  <w:rStyle w:val="Hyperlink"/>
                  <w:rFonts w:ascii="Arial" w:hAnsi="Arial" w:cs="Arial"/>
                </w:rPr>
                <w:t>Rape Crisis</w:t>
              </w:r>
            </w:hyperlink>
          </w:p>
        </w:tc>
      </w:tr>
      <w:tr w:rsidR="009E5BA8" w:rsidRPr="008918BA" w14:paraId="16CA20E5" w14:textId="77777777" w:rsidTr="009E5BA8">
        <w:tc>
          <w:tcPr>
            <w:tcW w:w="4201" w:type="dxa"/>
          </w:tcPr>
          <w:p w14:paraId="5FB42637" w14:textId="77777777" w:rsidR="009E5BA8" w:rsidRPr="008918BA" w:rsidRDefault="009E5BA8">
            <w:pPr>
              <w:pStyle w:val="ListParagraph"/>
              <w:numPr>
                <w:ilvl w:val="0"/>
                <w:numId w:val="29"/>
              </w:numPr>
              <w:spacing w:after="60"/>
              <w:contextualSpacing w:val="0"/>
              <w:rPr>
                <w:rStyle w:val="Hyperlink"/>
                <w:rFonts w:ascii="Arial" w:hAnsi="Arial" w:cs="Arial"/>
              </w:rPr>
            </w:pPr>
            <w:hyperlink r:id="rId83" w:history="1">
              <w:r w:rsidRPr="008918BA">
                <w:rPr>
                  <w:rStyle w:val="Hyperlink"/>
                  <w:rFonts w:ascii="Arial" w:hAnsi="Arial" w:cs="Arial"/>
                </w:rPr>
                <w:t>Crimestoppers</w:t>
              </w:r>
            </w:hyperlink>
          </w:p>
        </w:tc>
        <w:tc>
          <w:tcPr>
            <w:tcW w:w="4105" w:type="dxa"/>
          </w:tcPr>
          <w:p w14:paraId="1D2B0777" w14:textId="77777777" w:rsidR="009E5BA8" w:rsidRPr="008918BA" w:rsidRDefault="009E5BA8">
            <w:pPr>
              <w:pStyle w:val="ListParagraph"/>
              <w:numPr>
                <w:ilvl w:val="0"/>
                <w:numId w:val="29"/>
              </w:numPr>
              <w:spacing w:after="60"/>
              <w:contextualSpacing w:val="0"/>
              <w:rPr>
                <w:rStyle w:val="Hyperlink"/>
                <w:rFonts w:ascii="Arial" w:hAnsi="Arial" w:cs="Arial"/>
              </w:rPr>
            </w:pPr>
            <w:hyperlink r:id="rId84" w:history="1">
              <w:r w:rsidRPr="008918BA">
                <w:rPr>
                  <w:rStyle w:val="Hyperlink"/>
                  <w:rFonts w:ascii="Arial" w:hAnsi="Arial" w:cs="Arial"/>
                </w:rPr>
                <w:t>Refuge</w:t>
              </w:r>
            </w:hyperlink>
          </w:p>
        </w:tc>
      </w:tr>
      <w:tr w:rsidR="009E5BA8" w:rsidRPr="008918BA" w14:paraId="262B29D3" w14:textId="77777777" w:rsidTr="009E5BA8">
        <w:tc>
          <w:tcPr>
            <w:tcW w:w="4201" w:type="dxa"/>
          </w:tcPr>
          <w:p w14:paraId="635CC1AA" w14:textId="77777777" w:rsidR="009E5BA8" w:rsidRPr="008918BA" w:rsidRDefault="009E5BA8">
            <w:pPr>
              <w:pStyle w:val="ListParagraph"/>
              <w:numPr>
                <w:ilvl w:val="0"/>
                <w:numId w:val="29"/>
              </w:numPr>
              <w:spacing w:after="60"/>
              <w:contextualSpacing w:val="0"/>
              <w:rPr>
                <w:rStyle w:val="Hyperlink"/>
                <w:rFonts w:ascii="Arial" w:hAnsi="Arial" w:cs="Arial"/>
              </w:rPr>
            </w:pPr>
            <w:hyperlink r:id="rId85" w:history="1">
              <w:r w:rsidRPr="008918BA">
                <w:rPr>
                  <w:rStyle w:val="Hyperlink"/>
                  <w:rFonts w:ascii="Arial" w:hAnsi="Arial" w:cs="Arial"/>
                </w:rPr>
                <w:t>Justice and Care</w:t>
              </w:r>
            </w:hyperlink>
            <w:r w:rsidRPr="008918BA">
              <w:rPr>
                <w:rStyle w:val="Hyperlink"/>
              </w:rPr>
              <w:t xml:space="preserve"> </w:t>
            </w:r>
          </w:p>
        </w:tc>
        <w:tc>
          <w:tcPr>
            <w:tcW w:w="4105" w:type="dxa"/>
          </w:tcPr>
          <w:p w14:paraId="787E73BE" w14:textId="77777777" w:rsidR="009E5BA8" w:rsidRPr="008918BA" w:rsidRDefault="009E5BA8">
            <w:pPr>
              <w:pStyle w:val="ListParagraph"/>
              <w:numPr>
                <w:ilvl w:val="0"/>
                <w:numId w:val="29"/>
              </w:numPr>
              <w:spacing w:after="60"/>
              <w:contextualSpacing w:val="0"/>
              <w:rPr>
                <w:rFonts w:ascii="Arial" w:hAnsi="Arial" w:cs="Arial"/>
              </w:rPr>
            </w:pPr>
            <w:hyperlink r:id="rId86" w:history="1">
              <w:r w:rsidRPr="008918BA">
                <w:rPr>
                  <w:rStyle w:val="Hyperlink"/>
                  <w:rFonts w:ascii="Arial" w:hAnsi="Arial" w:cs="Arial"/>
                </w:rPr>
                <w:t>The Salvation Army</w:t>
              </w:r>
            </w:hyperlink>
          </w:p>
        </w:tc>
      </w:tr>
      <w:tr w:rsidR="009E5BA8" w:rsidRPr="008918BA" w14:paraId="2CDF201B" w14:textId="77777777" w:rsidTr="009E5BA8">
        <w:tc>
          <w:tcPr>
            <w:tcW w:w="4201" w:type="dxa"/>
          </w:tcPr>
          <w:p w14:paraId="60F04969" w14:textId="77777777" w:rsidR="009E5BA8" w:rsidRPr="008918BA" w:rsidRDefault="009E5BA8">
            <w:pPr>
              <w:pStyle w:val="ListParagraph"/>
              <w:numPr>
                <w:ilvl w:val="0"/>
                <w:numId w:val="29"/>
              </w:numPr>
              <w:spacing w:after="60"/>
              <w:ind w:left="714" w:hanging="357"/>
              <w:contextualSpacing w:val="0"/>
              <w:rPr>
                <w:rFonts w:ascii="Arial" w:hAnsi="Arial" w:cs="Arial"/>
              </w:rPr>
            </w:pPr>
            <w:hyperlink r:id="rId87" w:history="1">
              <w:r w:rsidRPr="008918BA">
                <w:rPr>
                  <w:rStyle w:val="Hyperlink"/>
                  <w:rFonts w:ascii="Arial" w:hAnsi="Arial" w:cs="Arial"/>
                </w:rPr>
                <w:t>Karma Nirvana</w:t>
              </w:r>
            </w:hyperlink>
          </w:p>
        </w:tc>
        <w:tc>
          <w:tcPr>
            <w:tcW w:w="4105" w:type="dxa"/>
          </w:tcPr>
          <w:p w14:paraId="7D3D1F1A" w14:textId="77777777" w:rsidR="009E5BA8" w:rsidRPr="008918BA" w:rsidRDefault="009E5BA8">
            <w:pPr>
              <w:pStyle w:val="ListParagraph"/>
              <w:numPr>
                <w:ilvl w:val="0"/>
                <w:numId w:val="29"/>
              </w:numPr>
              <w:spacing w:after="60"/>
              <w:ind w:left="714" w:hanging="357"/>
              <w:contextualSpacing w:val="0"/>
              <w:rPr>
                <w:rFonts w:ascii="Arial" w:hAnsi="Arial" w:cs="Arial"/>
              </w:rPr>
            </w:pPr>
            <w:hyperlink r:id="rId88" w:history="1">
              <w:r w:rsidRPr="008918BA">
                <w:rPr>
                  <w:rStyle w:val="Hyperlink"/>
                  <w:rFonts w:ascii="Arial" w:hAnsi="Arial" w:cs="Arial"/>
                </w:rPr>
                <w:t>The Survivors Trust</w:t>
              </w:r>
            </w:hyperlink>
          </w:p>
        </w:tc>
      </w:tr>
      <w:tr w:rsidR="009E5BA8" w:rsidRPr="008918BA" w14:paraId="4D67699E" w14:textId="77777777" w:rsidTr="009E5BA8">
        <w:tc>
          <w:tcPr>
            <w:tcW w:w="4201" w:type="dxa"/>
          </w:tcPr>
          <w:p w14:paraId="06DF88CC" w14:textId="77777777" w:rsidR="009E5BA8" w:rsidRPr="008918BA" w:rsidRDefault="009E5BA8">
            <w:pPr>
              <w:pStyle w:val="ListParagraph"/>
              <w:numPr>
                <w:ilvl w:val="0"/>
                <w:numId w:val="29"/>
              </w:numPr>
              <w:spacing w:after="60"/>
              <w:contextualSpacing w:val="0"/>
              <w:rPr>
                <w:rFonts w:ascii="Arial" w:hAnsi="Arial" w:cs="Arial"/>
              </w:rPr>
            </w:pPr>
            <w:hyperlink r:id="rId89" w:history="1">
              <w:r w:rsidRPr="008918BA">
                <w:rPr>
                  <w:rStyle w:val="Hyperlink"/>
                  <w:rFonts w:ascii="Arial" w:hAnsi="Arial" w:cs="Arial"/>
                </w:rPr>
                <w:t>Mind</w:t>
              </w:r>
            </w:hyperlink>
          </w:p>
        </w:tc>
        <w:tc>
          <w:tcPr>
            <w:tcW w:w="4105" w:type="dxa"/>
          </w:tcPr>
          <w:p w14:paraId="488FBD8B" w14:textId="77777777" w:rsidR="009E5BA8" w:rsidRPr="008918BA" w:rsidRDefault="009E5BA8">
            <w:pPr>
              <w:pStyle w:val="ListParagraph"/>
              <w:numPr>
                <w:ilvl w:val="0"/>
                <w:numId w:val="29"/>
              </w:numPr>
              <w:spacing w:after="60"/>
              <w:contextualSpacing w:val="0"/>
              <w:rPr>
                <w:rFonts w:ascii="Arial" w:hAnsi="Arial" w:cs="Arial"/>
              </w:rPr>
            </w:pPr>
            <w:hyperlink r:id="rId90" w:history="1">
              <w:r w:rsidRPr="008918BA">
                <w:rPr>
                  <w:rStyle w:val="Hyperlink"/>
                  <w:rFonts w:ascii="Arial" w:hAnsi="Arial" w:cs="Arial"/>
                </w:rPr>
                <w:t>Women’s Aid</w:t>
              </w:r>
            </w:hyperlink>
          </w:p>
        </w:tc>
      </w:tr>
    </w:tbl>
    <w:p w14:paraId="37B8900D" w14:textId="6CB029DA" w:rsidR="008A26EC" w:rsidRPr="008918BA" w:rsidRDefault="00A0556B">
      <w:pPr>
        <w:pStyle w:val="PIChapter"/>
      </w:pPr>
      <w:bookmarkStart w:id="1879" w:name="_Toc115779934"/>
      <w:r w:rsidRPr="008918BA">
        <w:lastRenderedPageBreak/>
        <w:t>Training</w:t>
      </w:r>
      <w:bookmarkEnd w:id="1879"/>
      <w:r w:rsidRPr="008918BA">
        <w:t xml:space="preserve"> </w:t>
      </w:r>
    </w:p>
    <w:p w14:paraId="64774D2F" w14:textId="2714D963" w:rsidR="00FE6272" w:rsidRPr="008918BA" w:rsidRDefault="00FE6272">
      <w:pPr>
        <w:pStyle w:val="PISUB"/>
      </w:pPr>
      <w:bookmarkStart w:id="1880" w:name="_Training_overview"/>
      <w:bookmarkEnd w:id="1880"/>
      <w:r w:rsidRPr="008918BA">
        <w:t xml:space="preserve"> </w:t>
      </w:r>
      <w:bookmarkStart w:id="1881" w:name="_Toc115779935"/>
      <w:r w:rsidRPr="008918BA">
        <w:t>Training overview</w:t>
      </w:r>
      <w:bookmarkEnd w:id="1881"/>
    </w:p>
    <w:p w14:paraId="4FD8E435" w14:textId="77777777" w:rsidR="00FE6272" w:rsidRPr="008918BA" w:rsidRDefault="00FE6272" w:rsidP="00FE6272"/>
    <w:p w14:paraId="4EB7A0D1" w14:textId="77777777" w:rsidR="00FE6272" w:rsidRPr="008918BA" w:rsidRDefault="00FE6272" w:rsidP="00FE6272">
      <w:pPr>
        <w:rPr>
          <w:rFonts w:ascii="Arial" w:hAnsi="Arial" w:cs="Arial"/>
        </w:rPr>
      </w:pPr>
      <w:r w:rsidRPr="008918BA">
        <w:rPr>
          <w:rFonts w:ascii="Arial" w:hAnsi="Arial" w:cs="Arial"/>
        </w:rPr>
        <w:t xml:space="preserve">This organisation is committed to having arrangements in place to ensure that all staff are trained effectively and to the level required commensurate with their role. </w:t>
      </w:r>
    </w:p>
    <w:p w14:paraId="75A14A6A" w14:textId="77777777" w:rsidR="00FE6272" w:rsidRPr="008918BA" w:rsidRDefault="00FE6272" w:rsidP="00FE6272">
      <w:pPr>
        <w:rPr>
          <w:rFonts w:ascii="Arial" w:hAnsi="Arial" w:cs="Arial"/>
        </w:rPr>
      </w:pPr>
    </w:p>
    <w:p w14:paraId="47B0B234" w14:textId="77777777" w:rsidR="00FE6272" w:rsidRPr="008918BA" w:rsidRDefault="00FE6272" w:rsidP="00FE6272">
      <w:pPr>
        <w:rPr>
          <w:rFonts w:ascii="Arial" w:hAnsi="Arial" w:cs="Arial"/>
        </w:rPr>
      </w:pPr>
      <w:r w:rsidRPr="008918BA">
        <w:rPr>
          <w:rFonts w:ascii="Arial" w:hAnsi="Arial" w:cs="Arial"/>
        </w:rPr>
        <w:t>This is in conjunction with the guidance given by the CQC in the following:</w:t>
      </w:r>
    </w:p>
    <w:p w14:paraId="60B14BBB" w14:textId="77777777" w:rsidR="00FE6272" w:rsidRPr="008918BA" w:rsidRDefault="00FE6272" w:rsidP="00FE6272">
      <w:pPr>
        <w:rPr>
          <w:rFonts w:ascii="Arial" w:hAnsi="Arial" w:cs="Arial"/>
        </w:rPr>
      </w:pPr>
    </w:p>
    <w:p w14:paraId="0CB332C8" w14:textId="77777777" w:rsidR="00FE6272" w:rsidRPr="008918BA" w:rsidRDefault="00FE6272">
      <w:pPr>
        <w:pStyle w:val="ListParagraph"/>
        <w:numPr>
          <w:ilvl w:val="0"/>
          <w:numId w:val="34"/>
        </w:numPr>
        <w:rPr>
          <w:rFonts w:ascii="Arial" w:hAnsi="Arial" w:cs="Arial"/>
        </w:rPr>
      </w:pPr>
      <w:hyperlink r:id="rId91" w:history="1">
        <w:r w:rsidRPr="008918BA">
          <w:rPr>
            <w:rStyle w:val="Hyperlink"/>
            <w:rFonts w:ascii="Arial" w:hAnsi="Arial" w:cs="Arial"/>
          </w:rPr>
          <w:t xml:space="preserve">GP </w:t>
        </w:r>
        <w:proofErr w:type="spellStart"/>
        <w:r w:rsidRPr="008918BA">
          <w:rPr>
            <w:rStyle w:val="Hyperlink"/>
            <w:rFonts w:ascii="Arial" w:hAnsi="Arial" w:cs="Arial"/>
          </w:rPr>
          <w:t>Mythbuster</w:t>
        </w:r>
        <w:proofErr w:type="spellEnd"/>
        <w:r w:rsidRPr="008918BA">
          <w:rPr>
            <w:rStyle w:val="Hyperlink"/>
            <w:rFonts w:ascii="Arial" w:hAnsi="Arial" w:cs="Arial"/>
          </w:rPr>
          <w:t xml:space="preserve"> 25: Safeguarding adults at risk</w:t>
        </w:r>
      </w:hyperlink>
    </w:p>
    <w:p w14:paraId="51AFE112" w14:textId="77777777" w:rsidR="00FE6272" w:rsidRPr="008918BA" w:rsidRDefault="00FE6272">
      <w:pPr>
        <w:pStyle w:val="ListParagraph"/>
        <w:numPr>
          <w:ilvl w:val="0"/>
          <w:numId w:val="34"/>
        </w:numPr>
        <w:rPr>
          <w:rStyle w:val="Hyperlink"/>
          <w:rFonts w:ascii="Arial" w:hAnsi="Arial" w:cs="Arial"/>
        </w:rPr>
      </w:pPr>
      <w:hyperlink r:id="rId92" w:history="1">
        <w:r w:rsidRPr="008918BA">
          <w:rPr>
            <w:rStyle w:val="Hyperlink"/>
            <w:rFonts w:ascii="Arial" w:hAnsi="Arial" w:cs="Arial"/>
          </w:rPr>
          <w:t xml:space="preserve">GP </w:t>
        </w:r>
        <w:proofErr w:type="spellStart"/>
        <w:r w:rsidRPr="008918BA">
          <w:rPr>
            <w:rStyle w:val="Hyperlink"/>
            <w:rFonts w:ascii="Arial" w:hAnsi="Arial" w:cs="Arial"/>
          </w:rPr>
          <w:t>Mythbuster</w:t>
        </w:r>
        <w:proofErr w:type="spellEnd"/>
        <w:r w:rsidRPr="008918BA">
          <w:rPr>
            <w:rStyle w:val="Hyperlink"/>
            <w:rFonts w:ascii="Arial" w:hAnsi="Arial" w:cs="Arial"/>
          </w:rPr>
          <w:t xml:space="preserve"> 33: Safeguarding children</w:t>
        </w:r>
      </w:hyperlink>
    </w:p>
    <w:p w14:paraId="635A5524" w14:textId="77777777" w:rsidR="00FE6272" w:rsidRPr="008918BA" w:rsidRDefault="00FE6272">
      <w:pPr>
        <w:pStyle w:val="ListParagraph"/>
        <w:numPr>
          <w:ilvl w:val="0"/>
          <w:numId w:val="34"/>
        </w:numPr>
        <w:rPr>
          <w:rFonts w:ascii="Arial" w:hAnsi="Arial" w:cs="Arial"/>
        </w:rPr>
      </w:pPr>
      <w:hyperlink r:id="rId93" w:history="1">
        <w:r w:rsidRPr="008918BA">
          <w:rPr>
            <w:rStyle w:val="Hyperlink"/>
            <w:rFonts w:ascii="Arial" w:hAnsi="Arial" w:cs="Arial"/>
          </w:rPr>
          <w:t xml:space="preserve">GP </w:t>
        </w:r>
        <w:proofErr w:type="spellStart"/>
        <w:r w:rsidRPr="008918BA">
          <w:rPr>
            <w:rStyle w:val="Hyperlink"/>
            <w:rFonts w:ascii="Arial" w:hAnsi="Arial" w:cs="Arial"/>
          </w:rPr>
          <w:t>Mythbuster</w:t>
        </w:r>
        <w:proofErr w:type="spellEnd"/>
        <w:r w:rsidRPr="008918BA">
          <w:rPr>
            <w:rStyle w:val="Hyperlink"/>
            <w:rFonts w:ascii="Arial" w:hAnsi="Arial" w:cs="Arial"/>
          </w:rPr>
          <w:t xml:space="preserve"> 80: Female genital mutilation (FGM)</w:t>
        </w:r>
      </w:hyperlink>
    </w:p>
    <w:p w14:paraId="1B812B9C" w14:textId="77777777" w:rsidR="00FE6272" w:rsidRPr="008918BA" w:rsidRDefault="00FE6272" w:rsidP="00FE6272">
      <w:pPr>
        <w:rPr>
          <w:rFonts w:ascii="Arial" w:hAnsi="Arial" w:cs="Arial"/>
        </w:rPr>
      </w:pPr>
    </w:p>
    <w:p w14:paraId="4572B7DE" w14:textId="6E1ACBE7" w:rsidR="00FE6272" w:rsidRPr="00B824A3" w:rsidRDefault="003C171F" w:rsidP="00FE6272">
      <w:pPr>
        <w:rPr>
          <w:rFonts w:ascii="Arial" w:hAnsi="Arial" w:cs="Arial"/>
        </w:rPr>
      </w:pPr>
      <w:r w:rsidRPr="00B824A3">
        <w:rPr>
          <w:rFonts w:ascii="Arial" w:hAnsi="Arial" w:cs="Arial"/>
        </w:rPr>
        <w:t xml:space="preserve">The </w:t>
      </w:r>
      <w:r w:rsidR="00FE6272" w:rsidRPr="00B824A3">
        <w:rPr>
          <w:rFonts w:ascii="Arial" w:hAnsi="Arial" w:cs="Arial"/>
        </w:rPr>
        <w:t xml:space="preserve">organisation will ensure that staff are specifically </w:t>
      </w:r>
      <w:r w:rsidR="00E5716F">
        <w:rPr>
          <w:rFonts w:ascii="Arial" w:hAnsi="Arial" w:cs="Arial"/>
        </w:rPr>
        <w:t xml:space="preserve">trained </w:t>
      </w:r>
      <w:r w:rsidR="00A27039" w:rsidRPr="00B824A3">
        <w:rPr>
          <w:rFonts w:ascii="Arial" w:hAnsi="Arial" w:cs="Arial"/>
        </w:rPr>
        <w:t xml:space="preserve">according to </w:t>
      </w:r>
      <w:r w:rsidR="000D2D6A" w:rsidRPr="00DC35EB">
        <w:rPr>
          <w:rFonts w:ascii="Arial" w:hAnsi="Arial" w:cs="Arial"/>
        </w:rPr>
        <w:t>intercollegiate</w:t>
      </w:r>
      <w:r w:rsidR="00836373" w:rsidRPr="00B824A3">
        <w:rPr>
          <w:rFonts w:ascii="Arial" w:hAnsi="Arial" w:cs="Arial"/>
        </w:rPr>
        <w:t xml:space="preserve"> guidance</w:t>
      </w:r>
      <w:r w:rsidR="00B824A3">
        <w:rPr>
          <w:rFonts w:ascii="Arial" w:hAnsi="Arial" w:cs="Arial"/>
        </w:rPr>
        <w:t xml:space="preserve"> </w:t>
      </w:r>
      <w:r w:rsidR="00836373" w:rsidRPr="00B824A3">
        <w:rPr>
          <w:rFonts w:ascii="Arial" w:hAnsi="Arial" w:cs="Arial"/>
        </w:rPr>
        <w:t>as follows</w:t>
      </w:r>
      <w:r w:rsidR="00B824A3">
        <w:rPr>
          <w:rFonts w:ascii="Arial" w:hAnsi="Arial" w:cs="Arial"/>
        </w:rPr>
        <w:t xml:space="preserve"> (</w:t>
      </w:r>
      <w:r w:rsidR="007133FD">
        <w:rPr>
          <w:rFonts w:ascii="Arial" w:hAnsi="Arial" w:cs="Arial"/>
        </w:rPr>
        <w:t>links to training can be found at S</w:t>
      </w:r>
      <w:r w:rsidR="00B824A3">
        <w:rPr>
          <w:rFonts w:ascii="Arial" w:hAnsi="Arial" w:cs="Arial"/>
        </w:rPr>
        <w:t>ection 9.3</w:t>
      </w:r>
      <w:r w:rsidR="007133FD">
        <w:rPr>
          <w:rFonts w:ascii="Arial" w:hAnsi="Arial" w:cs="Arial"/>
        </w:rPr>
        <w:t>)</w:t>
      </w:r>
      <w:r w:rsidR="00DC35EB">
        <w:rPr>
          <w:rFonts w:ascii="Arial" w:hAnsi="Arial" w:cs="Arial"/>
        </w:rPr>
        <w:t>.</w:t>
      </w:r>
    </w:p>
    <w:p w14:paraId="5D04A254" w14:textId="77777777" w:rsidR="00FE6272" w:rsidRPr="008918BA" w:rsidRDefault="00FE6272" w:rsidP="00FE6272">
      <w:pPr>
        <w:pStyle w:val="ListParagraph"/>
        <w:rPr>
          <w:rFonts w:ascii="Arial" w:hAnsi="Arial" w:cs="Arial"/>
        </w:rPr>
      </w:pPr>
    </w:p>
    <w:tbl>
      <w:tblPr>
        <w:tblStyle w:val="PlainTable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951"/>
      </w:tblGrid>
      <w:tr w:rsidR="00FE6272" w:rsidRPr="00B824A3" w14:paraId="43680C96" w14:textId="77777777" w:rsidTr="00C918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shd w:val="clear" w:color="auto" w:fill="4472C4" w:themeFill="accent1"/>
          </w:tcPr>
          <w:p w14:paraId="15D452D3" w14:textId="77777777" w:rsidR="00FE6272" w:rsidRPr="00DC35EB" w:rsidRDefault="00FE6272" w:rsidP="00C918A7">
            <w:pPr>
              <w:rPr>
                <w:rFonts w:ascii="Arial" w:hAnsi="Arial" w:cs="Arial"/>
                <w:b w:val="0"/>
                <w:bCs w:val="0"/>
                <w:color w:val="FFFFFF" w:themeColor="background1"/>
                <w:sz w:val="24"/>
                <w:szCs w:val="24"/>
              </w:rPr>
            </w:pPr>
          </w:p>
          <w:p w14:paraId="0D7A281F" w14:textId="77777777" w:rsidR="00FE6272" w:rsidRPr="00DC35EB" w:rsidRDefault="00FE6272" w:rsidP="00C918A7">
            <w:pPr>
              <w:jc w:val="center"/>
              <w:rPr>
                <w:rFonts w:ascii="Arial" w:hAnsi="Arial" w:cs="Arial"/>
                <w:b w:val="0"/>
                <w:bCs w:val="0"/>
                <w:color w:val="FFFFFF" w:themeColor="background1"/>
                <w:sz w:val="24"/>
                <w:szCs w:val="24"/>
              </w:rPr>
            </w:pPr>
            <w:r w:rsidRPr="00DC35EB">
              <w:rPr>
                <w:rFonts w:ascii="Arial" w:hAnsi="Arial" w:cs="Arial"/>
                <w:color w:val="FFFFFF" w:themeColor="background1"/>
                <w:sz w:val="24"/>
                <w:szCs w:val="24"/>
              </w:rPr>
              <w:t>Level of training</w:t>
            </w:r>
          </w:p>
          <w:p w14:paraId="2261DAF8" w14:textId="77777777" w:rsidR="00FE6272" w:rsidRPr="00DC35EB" w:rsidRDefault="00FE6272" w:rsidP="00C918A7">
            <w:pPr>
              <w:rPr>
                <w:rFonts w:ascii="Arial" w:hAnsi="Arial" w:cs="Arial"/>
                <w:color w:val="FFFFFF" w:themeColor="background1"/>
                <w:sz w:val="24"/>
                <w:szCs w:val="24"/>
              </w:rPr>
            </w:pPr>
          </w:p>
        </w:tc>
        <w:tc>
          <w:tcPr>
            <w:tcW w:w="7632" w:type="dxa"/>
            <w:shd w:val="clear" w:color="auto" w:fill="4472C4" w:themeFill="accent1"/>
          </w:tcPr>
          <w:p w14:paraId="1F1A2E4B" w14:textId="77777777" w:rsidR="00FE6272" w:rsidRPr="00DC35EB" w:rsidRDefault="00FE6272" w:rsidP="00C918A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4"/>
                <w:szCs w:val="24"/>
              </w:rPr>
            </w:pPr>
          </w:p>
          <w:p w14:paraId="4A6EB0B0" w14:textId="77777777" w:rsidR="00FE6272" w:rsidRPr="00DC35EB" w:rsidRDefault="00FE6272" w:rsidP="00C918A7">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DC35EB">
              <w:rPr>
                <w:rFonts w:ascii="Arial" w:hAnsi="Arial" w:cs="Arial"/>
                <w:color w:val="FFFFFF" w:themeColor="background1"/>
                <w:sz w:val="24"/>
                <w:szCs w:val="24"/>
              </w:rPr>
              <w:t>Staff requirements</w:t>
            </w:r>
          </w:p>
          <w:p w14:paraId="137D27AE" w14:textId="77777777" w:rsidR="00FE6272" w:rsidRPr="00DC35EB" w:rsidRDefault="00FE6272" w:rsidP="00C918A7">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p>
        </w:tc>
      </w:tr>
      <w:tr w:rsidR="00FE6272" w:rsidRPr="008918BA" w14:paraId="53FC74DB" w14:textId="77777777" w:rsidTr="00C918A7">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383" w:type="dxa"/>
            <w:shd w:val="clear" w:color="auto" w:fill="FFFFFF" w:themeFill="background1"/>
          </w:tcPr>
          <w:p w14:paraId="09B7B02F" w14:textId="77777777" w:rsidR="00FE6272" w:rsidRPr="008918BA" w:rsidRDefault="00FE6272" w:rsidP="00C918A7">
            <w:pPr>
              <w:jc w:val="center"/>
              <w:rPr>
                <w:rFonts w:ascii="Arial" w:hAnsi="Arial" w:cs="Arial"/>
                <w:b w:val="0"/>
                <w:bCs w:val="0"/>
              </w:rPr>
            </w:pPr>
            <w:r w:rsidRPr="008918BA">
              <w:rPr>
                <w:rFonts w:ascii="Arial" w:hAnsi="Arial" w:cs="Arial"/>
                <w:b w:val="0"/>
                <w:bCs w:val="0"/>
              </w:rPr>
              <w:t>1</w:t>
            </w:r>
          </w:p>
          <w:p w14:paraId="66EEBECF" w14:textId="77777777" w:rsidR="00FE6272" w:rsidRPr="008918BA" w:rsidRDefault="00FE6272" w:rsidP="00C918A7">
            <w:pPr>
              <w:jc w:val="center"/>
              <w:rPr>
                <w:rFonts w:ascii="Arial" w:hAnsi="Arial" w:cs="Arial"/>
                <w:b w:val="0"/>
                <w:bCs w:val="0"/>
              </w:rPr>
            </w:pPr>
          </w:p>
        </w:tc>
        <w:tc>
          <w:tcPr>
            <w:tcW w:w="7632" w:type="dxa"/>
            <w:shd w:val="clear" w:color="auto" w:fill="FFFFFF" w:themeFill="background1"/>
          </w:tcPr>
          <w:p w14:paraId="71877F0B" w14:textId="77777777" w:rsidR="005D517A" w:rsidRDefault="000761A7" w:rsidP="00C918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D517A">
              <w:rPr>
                <w:rFonts w:ascii="Arial" w:hAnsi="Arial" w:cs="Arial"/>
              </w:rPr>
              <w:t>Core training</w:t>
            </w:r>
          </w:p>
          <w:p w14:paraId="35545DEB" w14:textId="77777777" w:rsidR="005D517A" w:rsidRDefault="005D517A" w:rsidP="00C918A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478CC12" w14:textId="58D4E753" w:rsidR="00FE6272" w:rsidRPr="008918BA" w:rsidRDefault="00FE6272" w:rsidP="00C918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D517A">
              <w:rPr>
                <w:rFonts w:ascii="Arial" w:hAnsi="Arial" w:cs="Arial"/>
              </w:rPr>
              <w:t>All</w:t>
            </w:r>
            <w:r w:rsidRPr="008918BA">
              <w:rPr>
                <w:rFonts w:ascii="Arial" w:hAnsi="Arial" w:cs="Arial"/>
              </w:rPr>
              <w:t xml:space="preserve"> staff including non-clinical managers and staff working in healthcare services</w:t>
            </w:r>
            <w:r w:rsidR="00393E39" w:rsidRPr="008918BA">
              <w:rPr>
                <w:rFonts w:ascii="Arial" w:hAnsi="Arial" w:cs="Arial"/>
              </w:rPr>
              <w:t xml:space="preserve"> e.g., </w:t>
            </w:r>
            <w:r w:rsidR="005510D3" w:rsidRPr="008918BA">
              <w:rPr>
                <w:rFonts w:ascii="Arial" w:hAnsi="Arial" w:cs="Arial"/>
              </w:rPr>
              <w:t xml:space="preserve">general </w:t>
            </w:r>
            <w:r w:rsidR="00393E39" w:rsidRPr="008918BA">
              <w:rPr>
                <w:rFonts w:ascii="Arial" w:hAnsi="Arial" w:cs="Arial"/>
              </w:rPr>
              <w:t>administrati</w:t>
            </w:r>
            <w:r w:rsidR="00CA557D" w:rsidRPr="008918BA">
              <w:rPr>
                <w:rFonts w:ascii="Arial" w:hAnsi="Arial" w:cs="Arial"/>
              </w:rPr>
              <w:t>ve and reception staff and volunteers</w:t>
            </w:r>
          </w:p>
          <w:p w14:paraId="701AECD4" w14:textId="4EB5EE03" w:rsidR="00CA557D" w:rsidRPr="008918BA" w:rsidRDefault="00CA557D" w:rsidP="00C918A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E6272" w:rsidRPr="008918BA" w14:paraId="0D6525F1" w14:textId="77777777" w:rsidTr="00C918A7">
        <w:trPr>
          <w:trHeight w:val="990"/>
        </w:trPr>
        <w:tc>
          <w:tcPr>
            <w:cnfStyle w:val="001000000000" w:firstRow="0" w:lastRow="0" w:firstColumn="1" w:lastColumn="0" w:oddVBand="0" w:evenVBand="0" w:oddHBand="0" w:evenHBand="0" w:firstRowFirstColumn="0" w:firstRowLastColumn="0" w:lastRowFirstColumn="0" w:lastRowLastColumn="0"/>
            <w:tcW w:w="1383" w:type="dxa"/>
            <w:shd w:val="clear" w:color="auto" w:fill="FFFFFF" w:themeFill="background1"/>
          </w:tcPr>
          <w:p w14:paraId="171BC882" w14:textId="77777777" w:rsidR="00FE6272" w:rsidRPr="008918BA" w:rsidRDefault="00FE6272" w:rsidP="00C918A7">
            <w:pPr>
              <w:jc w:val="center"/>
              <w:rPr>
                <w:rFonts w:ascii="Arial" w:hAnsi="Arial" w:cs="Arial"/>
                <w:b w:val="0"/>
                <w:bCs w:val="0"/>
              </w:rPr>
            </w:pPr>
            <w:r w:rsidRPr="008918BA">
              <w:rPr>
                <w:rFonts w:ascii="Arial" w:hAnsi="Arial" w:cs="Arial"/>
                <w:b w:val="0"/>
                <w:bCs w:val="0"/>
              </w:rPr>
              <w:t>2</w:t>
            </w:r>
          </w:p>
          <w:p w14:paraId="1FE7D9A0" w14:textId="77777777" w:rsidR="00FE6272" w:rsidRPr="008918BA" w:rsidRDefault="00FE6272" w:rsidP="00C918A7">
            <w:pPr>
              <w:jc w:val="center"/>
              <w:rPr>
                <w:rFonts w:ascii="Arial" w:hAnsi="Arial" w:cs="Arial"/>
                <w:b w:val="0"/>
                <w:bCs w:val="0"/>
              </w:rPr>
            </w:pPr>
          </w:p>
        </w:tc>
        <w:tc>
          <w:tcPr>
            <w:tcW w:w="7632" w:type="dxa"/>
            <w:shd w:val="clear" w:color="auto" w:fill="FFFFFF" w:themeFill="background1"/>
          </w:tcPr>
          <w:p w14:paraId="48EF5DF2" w14:textId="77777777" w:rsidR="00205609" w:rsidRDefault="00FE6272" w:rsidP="00C918A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918BA">
              <w:rPr>
                <w:rFonts w:ascii="Arial" w:hAnsi="Arial" w:cs="Arial"/>
              </w:rPr>
              <w:t>Minimum level required for non-clinical and clinical staff who, within their role, have contact with children and young people, parents/carers or adults who may pose a risk to children</w:t>
            </w:r>
            <w:r w:rsidR="00CA557D" w:rsidRPr="008918BA">
              <w:rPr>
                <w:rFonts w:ascii="Arial" w:hAnsi="Arial" w:cs="Arial"/>
              </w:rPr>
              <w:t xml:space="preserve"> e.g., </w:t>
            </w:r>
            <w:r w:rsidR="005510D3" w:rsidRPr="008918BA">
              <w:rPr>
                <w:rFonts w:ascii="Arial" w:hAnsi="Arial" w:cs="Arial"/>
              </w:rPr>
              <w:t>safeguarding administrators, reception team leads</w:t>
            </w:r>
            <w:r w:rsidR="00205609" w:rsidRPr="008918BA">
              <w:rPr>
                <w:rFonts w:ascii="Arial" w:hAnsi="Arial" w:cs="Arial"/>
              </w:rPr>
              <w:t xml:space="preserve"> and practice managers</w:t>
            </w:r>
          </w:p>
          <w:p w14:paraId="1C94A405" w14:textId="34B96F4B" w:rsidR="00DC35EB" w:rsidRPr="008918BA" w:rsidRDefault="00DC35EB" w:rsidP="00C918A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E6272" w:rsidRPr="008918BA" w14:paraId="4246DFD8" w14:textId="77777777" w:rsidTr="00C918A7">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1383" w:type="dxa"/>
            <w:shd w:val="clear" w:color="auto" w:fill="FFFFFF" w:themeFill="background1"/>
          </w:tcPr>
          <w:p w14:paraId="7C6D4505" w14:textId="77777777" w:rsidR="00FE6272" w:rsidRPr="008918BA" w:rsidRDefault="00FE6272" w:rsidP="00C918A7">
            <w:pPr>
              <w:jc w:val="center"/>
              <w:rPr>
                <w:rFonts w:ascii="Arial" w:hAnsi="Arial" w:cs="Arial"/>
                <w:b w:val="0"/>
                <w:bCs w:val="0"/>
              </w:rPr>
            </w:pPr>
            <w:r w:rsidRPr="008918BA">
              <w:rPr>
                <w:rFonts w:ascii="Arial" w:hAnsi="Arial" w:cs="Arial"/>
                <w:b w:val="0"/>
                <w:bCs w:val="0"/>
              </w:rPr>
              <w:t>3</w:t>
            </w:r>
          </w:p>
          <w:p w14:paraId="06FDD30C" w14:textId="77777777" w:rsidR="00FE6272" w:rsidRPr="008918BA" w:rsidRDefault="00FE6272" w:rsidP="00C918A7">
            <w:pPr>
              <w:jc w:val="center"/>
              <w:rPr>
                <w:rFonts w:ascii="Arial" w:hAnsi="Arial" w:cs="Arial"/>
                <w:b w:val="0"/>
                <w:bCs w:val="0"/>
              </w:rPr>
            </w:pPr>
          </w:p>
        </w:tc>
        <w:tc>
          <w:tcPr>
            <w:tcW w:w="7632" w:type="dxa"/>
            <w:shd w:val="clear" w:color="auto" w:fill="FFFFFF" w:themeFill="background1"/>
          </w:tcPr>
          <w:p w14:paraId="52961B25" w14:textId="3F89EDC6" w:rsidR="00FE6272" w:rsidRPr="008918BA" w:rsidRDefault="00FE6272" w:rsidP="00C918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918BA">
              <w:rPr>
                <w:rFonts w:ascii="Arial" w:hAnsi="Arial" w:cs="Arial"/>
              </w:rPr>
              <w:t>All clinical staff working with children, young people, their parents or carers and any adult who could pose a risk to children who could potentially contribute to the assessing of, planning, intervening in and evaluating the needs of a child or young person and parenting capacity</w:t>
            </w:r>
          </w:p>
          <w:p w14:paraId="639C4596" w14:textId="77777777" w:rsidR="00FE6272" w:rsidRPr="008918BA" w:rsidRDefault="00FE6272" w:rsidP="00C918A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D2681F3" w14:textId="29CF3194" w:rsidR="00FE6272" w:rsidRPr="008918BA" w:rsidRDefault="00FE6272" w:rsidP="00C918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918BA">
              <w:rPr>
                <w:rFonts w:ascii="Arial" w:hAnsi="Arial" w:cs="Arial"/>
              </w:rPr>
              <w:t>Note: This includes practice nurses</w:t>
            </w:r>
            <w:r w:rsidR="00C85DC9" w:rsidRPr="008918BA">
              <w:rPr>
                <w:rFonts w:ascii="Arial" w:hAnsi="Arial" w:cs="Arial"/>
              </w:rPr>
              <w:t xml:space="preserve"> </w:t>
            </w:r>
          </w:p>
          <w:p w14:paraId="49544E26" w14:textId="77777777" w:rsidR="00FE6272" w:rsidRPr="008918BA" w:rsidRDefault="00FE6272" w:rsidP="00C918A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E6272" w:rsidRPr="008918BA" w14:paraId="403FC101" w14:textId="77777777" w:rsidTr="00C918A7">
        <w:trPr>
          <w:trHeight w:val="525"/>
        </w:trPr>
        <w:tc>
          <w:tcPr>
            <w:cnfStyle w:val="001000000000" w:firstRow="0" w:lastRow="0" w:firstColumn="1" w:lastColumn="0" w:oddVBand="0" w:evenVBand="0" w:oddHBand="0" w:evenHBand="0" w:firstRowFirstColumn="0" w:firstRowLastColumn="0" w:lastRowFirstColumn="0" w:lastRowLastColumn="0"/>
            <w:tcW w:w="1383" w:type="dxa"/>
            <w:shd w:val="clear" w:color="auto" w:fill="FFFFFF" w:themeFill="background1"/>
          </w:tcPr>
          <w:p w14:paraId="34064BB8" w14:textId="77777777" w:rsidR="00FE6272" w:rsidRPr="008918BA" w:rsidRDefault="00FE6272" w:rsidP="00C918A7">
            <w:pPr>
              <w:jc w:val="center"/>
              <w:rPr>
                <w:rFonts w:ascii="Arial" w:hAnsi="Arial" w:cs="Arial"/>
                <w:b w:val="0"/>
                <w:bCs w:val="0"/>
              </w:rPr>
            </w:pPr>
            <w:r w:rsidRPr="008918BA">
              <w:rPr>
                <w:rFonts w:ascii="Arial" w:hAnsi="Arial" w:cs="Arial"/>
                <w:b w:val="0"/>
                <w:bCs w:val="0"/>
              </w:rPr>
              <w:t>4</w:t>
            </w:r>
          </w:p>
          <w:p w14:paraId="70939B0C" w14:textId="77777777" w:rsidR="00FE6272" w:rsidRPr="008918BA" w:rsidRDefault="00FE6272" w:rsidP="00C918A7">
            <w:pPr>
              <w:jc w:val="center"/>
              <w:rPr>
                <w:rFonts w:ascii="Arial" w:hAnsi="Arial" w:cs="Arial"/>
                <w:b w:val="0"/>
                <w:bCs w:val="0"/>
              </w:rPr>
            </w:pPr>
          </w:p>
        </w:tc>
        <w:tc>
          <w:tcPr>
            <w:tcW w:w="7632" w:type="dxa"/>
            <w:shd w:val="clear" w:color="auto" w:fill="FFFFFF" w:themeFill="background1"/>
          </w:tcPr>
          <w:p w14:paraId="69B006F4" w14:textId="29A10F34" w:rsidR="00FE6272" w:rsidRPr="008918BA" w:rsidRDefault="00FE6272" w:rsidP="00C918A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918BA">
              <w:rPr>
                <w:rFonts w:ascii="Arial" w:hAnsi="Arial" w:cs="Arial"/>
              </w:rPr>
              <w:t>Named professionals</w:t>
            </w:r>
            <w:r w:rsidR="00205609" w:rsidRPr="008918BA">
              <w:rPr>
                <w:rFonts w:ascii="Arial" w:hAnsi="Arial" w:cs="Arial"/>
              </w:rPr>
              <w:t xml:space="preserve"> for safeguarding</w:t>
            </w:r>
            <w:r w:rsidR="00C01EC9" w:rsidRPr="008918BA">
              <w:rPr>
                <w:rFonts w:ascii="Arial" w:hAnsi="Arial" w:cs="Arial"/>
              </w:rPr>
              <w:t>,</w:t>
            </w:r>
            <w:r w:rsidR="00B0153F" w:rsidRPr="008918BA">
              <w:rPr>
                <w:rFonts w:ascii="Arial" w:hAnsi="Arial" w:cs="Arial"/>
              </w:rPr>
              <w:t xml:space="preserve"> working with commissioners</w:t>
            </w:r>
          </w:p>
          <w:p w14:paraId="2107B88D" w14:textId="77777777" w:rsidR="00FE6272" w:rsidRPr="008918BA" w:rsidRDefault="00FE6272" w:rsidP="00C918A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E6272" w:rsidRPr="008918BA" w14:paraId="140D1E5E" w14:textId="77777777" w:rsidTr="00C918A7">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383" w:type="dxa"/>
            <w:shd w:val="clear" w:color="auto" w:fill="FFFFFF" w:themeFill="background1"/>
          </w:tcPr>
          <w:p w14:paraId="68DC1DA6" w14:textId="77777777" w:rsidR="00FE6272" w:rsidRPr="008918BA" w:rsidRDefault="00FE6272" w:rsidP="00C918A7">
            <w:pPr>
              <w:jc w:val="center"/>
              <w:rPr>
                <w:rFonts w:ascii="Arial" w:hAnsi="Arial" w:cs="Arial"/>
                <w:b w:val="0"/>
                <w:bCs w:val="0"/>
              </w:rPr>
            </w:pPr>
            <w:r w:rsidRPr="008918BA">
              <w:rPr>
                <w:rFonts w:ascii="Arial" w:hAnsi="Arial" w:cs="Arial"/>
                <w:b w:val="0"/>
                <w:bCs w:val="0"/>
              </w:rPr>
              <w:t>5</w:t>
            </w:r>
          </w:p>
          <w:p w14:paraId="5F6A64C9" w14:textId="77777777" w:rsidR="00FE6272" w:rsidRPr="008918BA" w:rsidRDefault="00FE6272" w:rsidP="00C918A7">
            <w:pPr>
              <w:jc w:val="center"/>
              <w:rPr>
                <w:rFonts w:ascii="Arial" w:hAnsi="Arial" w:cs="Arial"/>
                <w:b w:val="0"/>
                <w:bCs w:val="0"/>
              </w:rPr>
            </w:pPr>
          </w:p>
        </w:tc>
        <w:tc>
          <w:tcPr>
            <w:tcW w:w="7632" w:type="dxa"/>
            <w:shd w:val="clear" w:color="auto" w:fill="FFFFFF" w:themeFill="background1"/>
          </w:tcPr>
          <w:p w14:paraId="0FA95A0D" w14:textId="2367AD03" w:rsidR="00FE6272" w:rsidRPr="008918BA" w:rsidRDefault="00FE6272" w:rsidP="00C918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918BA">
              <w:rPr>
                <w:rFonts w:ascii="Arial" w:hAnsi="Arial" w:cs="Arial"/>
              </w:rPr>
              <w:t>Designated professionals</w:t>
            </w:r>
            <w:r w:rsidR="00C01EC9" w:rsidRPr="008918BA">
              <w:rPr>
                <w:rFonts w:ascii="Arial" w:hAnsi="Arial" w:cs="Arial"/>
              </w:rPr>
              <w:t>, working with the government.</w:t>
            </w:r>
          </w:p>
          <w:p w14:paraId="6EF04ED4" w14:textId="77777777" w:rsidR="00FE6272" w:rsidRPr="008918BA" w:rsidRDefault="00FE6272" w:rsidP="00C918A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652BFA8" w14:textId="77777777" w:rsidR="00FE6272" w:rsidRPr="006F2F4F" w:rsidRDefault="00FE6272">
      <w:pPr>
        <w:pStyle w:val="PISUB"/>
      </w:pPr>
      <w:bookmarkStart w:id="1882" w:name="_Minimum_training_requirements"/>
      <w:bookmarkEnd w:id="1882"/>
      <w:r w:rsidRPr="008918BA">
        <w:t xml:space="preserve">  </w:t>
      </w:r>
      <w:bookmarkStart w:id="1883" w:name="_Toc115779936"/>
      <w:r w:rsidRPr="008918BA">
        <w:t>Minimum training requirements</w:t>
      </w:r>
      <w:bookmarkEnd w:id="1883"/>
    </w:p>
    <w:p w14:paraId="3F8F831F" w14:textId="77777777" w:rsidR="00FE6272" w:rsidRPr="008918BA" w:rsidRDefault="00FE6272" w:rsidP="00FE6272">
      <w:pPr>
        <w:rPr>
          <w:rFonts w:ascii="Arial" w:hAnsi="Arial" w:cs="Arial"/>
        </w:rPr>
      </w:pPr>
    </w:p>
    <w:p w14:paraId="301E5B7C" w14:textId="3B6DFC3A" w:rsidR="004B023F" w:rsidRDefault="00DD4773" w:rsidP="00FE6272">
      <w:pPr>
        <w:rPr>
          <w:rFonts w:ascii="Arial" w:hAnsi="Arial" w:cs="Arial"/>
        </w:rPr>
      </w:pPr>
      <w:r w:rsidRPr="008918BA">
        <w:rPr>
          <w:rFonts w:ascii="Arial" w:hAnsi="Arial" w:cs="Arial"/>
        </w:rPr>
        <w:t>A</w:t>
      </w:r>
      <w:r w:rsidR="006F2F4F">
        <w:rPr>
          <w:rFonts w:ascii="Arial" w:hAnsi="Arial" w:cs="Arial"/>
        </w:rPr>
        <w:t>s</w:t>
      </w:r>
      <w:r w:rsidRPr="008918BA">
        <w:rPr>
          <w:rFonts w:ascii="Arial" w:hAnsi="Arial" w:cs="Arial"/>
        </w:rPr>
        <w:t xml:space="preserve"> well as the mandatory training above, </w:t>
      </w:r>
      <w:r w:rsidR="00467979" w:rsidRPr="008918BA">
        <w:rPr>
          <w:rFonts w:ascii="Arial" w:hAnsi="Arial" w:cs="Arial"/>
        </w:rPr>
        <w:t>additional m</w:t>
      </w:r>
      <w:r w:rsidR="00FE6272" w:rsidRPr="008918BA">
        <w:rPr>
          <w:rFonts w:ascii="Arial" w:hAnsi="Arial" w:cs="Arial"/>
        </w:rPr>
        <w:t xml:space="preserve">inimum training times have been provided by RCGP and can be found in the document titled </w:t>
      </w:r>
      <w:hyperlink r:id="rId94" w:history="1">
        <w:r w:rsidR="00FE6272" w:rsidRPr="008918BA">
          <w:rPr>
            <w:rStyle w:val="Hyperlink"/>
            <w:rFonts w:ascii="Arial" w:hAnsi="Arial" w:cs="Arial"/>
          </w:rPr>
          <w:t>RCGP supplementary guide to safeguarding training requirements for all primary care staff</w:t>
        </w:r>
      </w:hyperlink>
      <w:r w:rsidR="00FE6272" w:rsidRPr="008918BA">
        <w:rPr>
          <w:rFonts w:ascii="Arial" w:hAnsi="Arial" w:cs="Arial"/>
        </w:rPr>
        <w:t xml:space="preserve">. </w:t>
      </w:r>
    </w:p>
    <w:p w14:paraId="3A6DB7CA" w14:textId="77777777" w:rsidR="004B023F" w:rsidRDefault="004B023F" w:rsidP="00FE6272">
      <w:pPr>
        <w:rPr>
          <w:rFonts w:ascii="Arial" w:hAnsi="Arial" w:cs="Arial"/>
        </w:rPr>
      </w:pPr>
    </w:p>
    <w:p w14:paraId="47FAB6FA" w14:textId="3A02ED8C" w:rsidR="004B023F" w:rsidRPr="008918BA" w:rsidRDefault="00FE6272" w:rsidP="00FE6272">
      <w:pPr>
        <w:rPr>
          <w:rFonts w:ascii="Arial" w:hAnsi="Arial" w:cs="Arial"/>
        </w:rPr>
      </w:pPr>
      <w:r w:rsidRPr="008918BA">
        <w:rPr>
          <w:rFonts w:ascii="Arial" w:hAnsi="Arial" w:cs="Arial"/>
        </w:rPr>
        <w:t>This details all levels and all practice staff.</w:t>
      </w:r>
    </w:p>
    <w:p w14:paraId="55C3FF86" w14:textId="77777777" w:rsidR="00FE6272" w:rsidRPr="008918BA" w:rsidRDefault="00FE6272">
      <w:pPr>
        <w:pStyle w:val="PISUB"/>
      </w:pPr>
      <w:bookmarkStart w:id="1884" w:name="_Further_training"/>
      <w:bookmarkStart w:id="1885" w:name="_Toc115779937"/>
      <w:bookmarkEnd w:id="1884"/>
      <w:r w:rsidRPr="008918BA">
        <w:lastRenderedPageBreak/>
        <w:t>Further training</w:t>
      </w:r>
      <w:bookmarkEnd w:id="1885"/>
    </w:p>
    <w:p w14:paraId="5B2E895A" w14:textId="77777777" w:rsidR="00FE6272" w:rsidRPr="008918BA" w:rsidRDefault="00FE6272" w:rsidP="00FE6272">
      <w:pPr>
        <w:rPr>
          <w:sz w:val="14"/>
          <w:szCs w:val="14"/>
        </w:rPr>
      </w:pPr>
    </w:p>
    <w:p w14:paraId="23581B16" w14:textId="77777777" w:rsidR="00FE6272" w:rsidRPr="008918BA" w:rsidRDefault="00FE6272" w:rsidP="00FE6272">
      <w:pPr>
        <w:rPr>
          <w:rFonts w:ascii="Arial" w:hAnsi="Arial" w:cs="Arial"/>
        </w:rPr>
      </w:pPr>
      <w:r w:rsidRPr="007E5298">
        <w:rPr>
          <w:rFonts w:ascii="Arial" w:hAnsi="Arial" w:cs="Arial"/>
          <w:noProof/>
          <w:lang w:eastAsia="en-GB"/>
        </w:rPr>
        <w:drawing>
          <wp:anchor distT="0" distB="0" distL="114300" distR="114300" simplePos="0" relativeHeight="251661312" behindDoc="0" locked="0" layoutInCell="1" allowOverlap="1" wp14:anchorId="0EDAB304" wp14:editId="77125A85">
            <wp:simplePos x="0" y="0"/>
            <wp:positionH relativeFrom="margin">
              <wp:posOffset>0</wp:posOffset>
            </wp:positionH>
            <wp:positionV relativeFrom="paragraph">
              <wp:posOffset>45720</wp:posOffset>
            </wp:positionV>
            <wp:extent cx="523875" cy="523875"/>
            <wp:effectExtent l="0" t="0" r="9525" b="9525"/>
            <wp:wrapSquare wrapText="bothSides"/>
            <wp:docPr id="2" name="Picture 2" descr="A close-up of a logo&#10;&#10;Description automatically generated with medium confidence">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medium confidence">
                      <a:hlinkClick r:id="rId9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pic:spPr>
                </pic:pic>
              </a:graphicData>
            </a:graphic>
            <wp14:sizeRelH relativeFrom="page">
              <wp14:pctWidth>0</wp14:pctWidth>
            </wp14:sizeRelH>
            <wp14:sizeRelV relativeFrom="page">
              <wp14:pctHeight>0</wp14:pctHeight>
            </wp14:sizeRelV>
          </wp:anchor>
        </w:drawing>
      </w:r>
    </w:p>
    <w:p w14:paraId="0613E939" w14:textId="77777777" w:rsidR="00FE6272" w:rsidRPr="008918BA" w:rsidRDefault="00FE6272" w:rsidP="00FE6272">
      <w:pPr>
        <w:spacing w:after="120"/>
        <w:rPr>
          <w:rFonts w:ascii="Arial" w:hAnsi="Arial" w:cs="Arial"/>
        </w:rPr>
      </w:pPr>
      <w:hyperlink r:id="rId96" w:history="1">
        <w:r w:rsidRPr="008918BA">
          <w:rPr>
            <w:rStyle w:val="Hyperlink"/>
            <w:rFonts w:ascii="Arial" w:hAnsi="Arial" w:cs="Arial"/>
          </w:rPr>
          <w:t>Safeguarding</w:t>
        </w:r>
      </w:hyperlink>
      <w:r w:rsidRPr="008918BA">
        <w:rPr>
          <w:rFonts w:ascii="Arial" w:hAnsi="Arial" w:cs="Arial"/>
        </w:rPr>
        <w:t xml:space="preserve"> Children (Levels 1-3) and Adults (1 &amp; 2) training and </w:t>
      </w:r>
      <w:hyperlink r:id="rId97" w:history="1">
        <w:r w:rsidRPr="008918BA">
          <w:rPr>
            <w:rStyle w:val="Hyperlink"/>
            <w:rFonts w:ascii="Arial" w:hAnsi="Arial" w:cs="Arial"/>
          </w:rPr>
          <w:t>Domestic violence awareness training</w:t>
        </w:r>
      </w:hyperlink>
      <w:r w:rsidRPr="008918BA">
        <w:rPr>
          <w:rFonts w:ascii="Arial" w:hAnsi="Arial" w:cs="Arial"/>
        </w:rPr>
        <w:t xml:space="preserve"> are all available from the HUB.</w:t>
      </w:r>
    </w:p>
    <w:p w14:paraId="44E6D519" w14:textId="77777777" w:rsidR="00FE6272" w:rsidRPr="008918BA" w:rsidRDefault="00FE6272" w:rsidP="00FE6272">
      <w:pPr>
        <w:rPr>
          <w:rFonts w:ascii="Arial" w:hAnsi="Arial" w:cs="Arial"/>
        </w:rPr>
      </w:pPr>
    </w:p>
    <w:p w14:paraId="0FFD6877" w14:textId="77777777" w:rsidR="00616217" w:rsidRPr="008918BA" w:rsidRDefault="00616217" w:rsidP="00616217">
      <w:pPr>
        <w:rPr>
          <w:rFonts w:ascii="Arial" w:hAnsi="Arial" w:cs="Arial"/>
        </w:rPr>
      </w:pPr>
      <w:r w:rsidRPr="008918BA">
        <w:rPr>
          <w:rFonts w:ascii="Arial" w:hAnsi="Arial" w:cs="Arial"/>
        </w:rPr>
        <w:t>Further reading from intercollegiate guidance includes:</w:t>
      </w:r>
    </w:p>
    <w:p w14:paraId="079D4F36" w14:textId="77777777" w:rsidR="00616217" w:rsidRPr="008918BA" w:rsidRDefault="00616217" w:rsidP="00616217">
      <w:pPr>
        <w:rPr>
          <w:rFonts w:ascii="Arial" w:hAnsi="Arial" w:cs="Arial"/>
          <w:color w:val="000000" w:themeColor="text1"/>
        </w:rPr>
      </w:pPr>
    </w:p>
    <w:p w14:paraId="7FDDC6A0" w14:textId="77777777" w:rsidR="003E57F6" w:rsidRPr="007D6281" w:rsidRDefault="003E57F6">
      <w:pPr>
        <w:pStyle w:val="ListParagraph"/>
        <w:numPr>
          <w:ilvl w:val="0"/>
          <w:numId w:val="32"/>
        </w:numPr>
        <w:rPr>
          <w:rStyle w:val="Hyperlink"/>
          <w:rFonts w:ascii="Arial" w:hAnsi="Arial" w:cs="Arial"/>
        </w:rPr>
      </w:pPr>
      <w:hyperlink r:id="rId98" w:tgtFrame="_blank" w:history="1">
        <w:r w:rsidRPr="00C62D9F">
          <w:rPr>
            <w:rStyle w:val="Hyperlink"/>
            <w:rFonts w:ascii="Arial" w:hAnsi="Arial" w:cs="Arial"/>
          </w:rPr>
          <w:t>Adult Safeguarding: Roles and Competencies for Health Care Staff</w:t>
        </w:r>
      </w:hyperlink>
      <w:r w:rsidRPr="00C62D9F">
        <w:rPr>
          <w:rFonts w:ascii="Arial" w:hAnsi="Arial" w:cs="Arial"/>
          <w:color w:val="000000" w:themeColor="text1"/>
          <w:shd w:val="clear" w:color="auto" w:fill="FFFFFF"/>
        </w:rPr>
        <w:t> </w:t>
      </w:r>
    </w:p>
    <w:p w14:paraId="1779462D" w14:textId="77777777" w:rsidR="00616217" w:rsidRPr="008918BA" w:rsidRDefault="00616217">
      <w:pPr>
        <w:pStyle w:val="ListParagraph"/>
        <w:numPr>
          <w:ilvl w:val="0"/>
          <w:numId w:val="32"/>
        </w:numPr>
        <w:rPr>
          <w:rFonts w:ascii="Arial" w:hAnsi="Arial" w:cs="Arial"/>
        </w:rPr>
      </w:pPr>
      <w:hyperlink r:id="rId99" w:tgtFrame="_blank" w:history="1">
        <w:r w:rsidRPr="008918BA">
          <w:rPr>
            <w:rStyle w:val="Hyperlink"/>
            <w:rFonts w:ascii="Arial" w:hAnsi="Arial" w:cs="Arial"/>
          </w:rPr>
          <w:t>Safeguarding Children and Young People: Roles and Competencies for Healthcare Staff</w:t>
        </w:r>
      </w:hyperlink>
    </w:p>
    <w:p w14:paraId="5431DC55" w14:textId="77777777" w:rsidR="00FE6272" w:rsidRPr="008918BA" w:rsidRDefault="00FE6272" w:rsidP="00FE6272">
      <w:pPr>
        <w:rPr>
          <w:rFonts w:ascii="Arial" w:hAnsi="Arial" w:cs="Arial"/>
        </w:rPr>
      </w:pPr>
    </w:p>
    <w:p w14:paraId="17DE7D67" w14:textId="36C40862" w:rsidR="00FE6272" w:rsidRDefault="00FE6272" w:rsidP="00FE6272">
      <w:pPr>
        <w:rPr>
          <w:rFonts w:ascii="Arial" w:hAnsi="Arial" w:cs="Arial"/>
        </w:rPr>
      </w:pPr>
      <w:r w:rsidRPr="008918BA">
        <w:rPr>
          <w:rFonts w:ascii="Arial" w:hAnsi="Arial" w:cs="Arial"/>
        </w:rPr>
        <w:t>Further NHS training is available and includes:</w:t>
      </w:r>
    </w:p>
    <w:p w14:paraId="1982727E" w14:textId="77777777" w:rsidR="006F2F4F" w:rsidRPr="008918BA" w:rsidRDefault="006F2F4F" w:rsidP="00FE6272">
      <w:pPr>
        <w:rPr>
          <w:rFonts w:ascii="Arial" w:hAnsi="Arial" w:cs="Arial"/>
        </w:rPr>
      </w:pPr>
    </w:p>
    <w:p w14:paraId="4D7D87B2" w14:textId="77777777" w:rsidR="00FE6272" w:rsidRPr="008918BA" w:rsidRDefault="00FE6272">
      <w:pPr>
        <w:pStyle w:val="ListParagraph"/>
        <w:numPr>
          <w:ilvl w:val="0"/>
          <w:numId w:val="33"/>
        </w:numPr>
        <w:rPr>
          <w:rFonts w:ascii="Arial" w:hAnsi="Arial" w:cs="Arial"/>
        </w:rPr>
      </w:pPr>
      <w:hyperlink r:id="rId100" w:history="1">
        <w:r w:rsidRPr="008918BA">
          <w:rPr>
            <w:rStyle w:val="Hyperlink"/>
            <w:rFonts w:ascii="Arial" w:hAnsi="Arial" w:cs="Arial"/>
          </w:rPr>
          <w:t xml:space="preserve">Domestic violence </w:t>
        </w:r>
      </w:hyperlink>
    </w:p>
    <w:p w14:paraId="63CBA91B" w14:textId="77777777" w:rsidR="00FE6272" w:rsidRPr="008918BA" w:rsidRDefault="00FE6272">
      <w:pPr>
        <w:pStyle w:val="ListParagraph"/>
        <w:numPr>
          <w:ilvl w:val="0"/>
          <w:numId w:val="33"/>
        </w:numPr>
        <w:rPr>
          <w:rFonts w:ascii="Arial" w:hAnsi="Arial" w:cs="Arial"/>
        </w:rPr>
      </w:pPr>
      <w:hyperlink r:id="rId101" w:history="1">
        <w:r w:rsidRPr="008918BA">
          <w:rPr>
            <w:rStyle w:val="Hyperlink"/>
            <w:rFonts w:ascii="Arial" w:hAnsi="Arial" w:cs="Arial"/>
          </w:rPr>
          <w:t>Child sexual abuse</w:t>
        </w:r>
      </w:hyperlink>
    </w:p>
    <w:p w14:paraId="17234ACD" w14:textId="77777777" w:rsidR="00FE6272" w:rsidRPr="008918BA" w:rsidRDefault="00FE6272">
      <w:pPr>
        <w:pStyle w:val="ListParagraph"/>
        <w:numPr>
          <w:ilvl w:val="0"/>
          <w:numId w:val="33"/>
        </w:numPr>
        <w:rPr>
          <w:rFonts w:ascii="Arial" w:hAnsi="Arial" w:cs="Arial"/>
        </w:rPr>
      </w:pPr>
      <w:hyperlink r:id="rId102" w:history="1">
        <w:r w:rsidRPr="008918BA">
          <w:rPr>
            <w:rStyle w:val="Hyperlink"/>
            <w:rFonts w:ascii="Arial" w:hAnsi="Arial" w:cs="Arial"/>
          </w:rPr>
          <w:t>Child abuse</w:t>
        </w:r>
      </w:hyperlink>
    </w:p>
    <w:p w14:paraId="3FF953B8" w14:textId="77777777" w:rsidR="00FE6272" w:rsidRPr="008918BA" w:rsidRDefault="00FE6272">
      <w:pPr>
        <w:pStyle w:val="ListParagraph"/>
        <w:numPr>
          <w:ilvl w:val="0"/>
          <w:numId w:val="33"/>
        </w:numPr>
        <w:rPr>
          <w:rFonts w:ascii="Arial" w:hAnsi="Arial" w:cs="Arial"/>
        </w:rPr>
      </w:pPr>
      <w:hyperlink r:id="rId103" w:history="1">
        <w:r w:rsidRPr="008918BA">
          <w:rPr>
            <w:rStyle w:val="Hyperlink"/>
            <w:rFonts w:ascii="Arial" w:hAnsi="Arial" w:cs="Arial"/>
          </w:rPr>
          <w:t>Child protection</w:t>
        </w:r>
      </w:hyperlink>
    </w:p>
    <w:p w14:paraId="5B0D8AFD" w14:textId="77777777" w:rsidR="00FE6272" w:rsidRPr="008918BA" w:rsidRDefault="00FE6272">
      <w:pPr>
        <w:pStyle w:val="ListParagraph"/>
        <w:numPr>
          <w:ilvl w:val="0"/>
          <w:numId w:val="33"/>
        </w:numPr>
        <w:rPr>
          <w:rFonts w:ascii="Arial" w:hAnsi="Arial" w:cs="Arial"/>
        </w:rPr>
      </w:pPr>
      <w:hyperlink r:id="rId104" w:history="1">
        <w:r w:rsidRPr="008918BA">
          <w:rPr>
            <w:rStyle w:val="Hyperlink"/>
            <w:rFonts w:ascii="Arial" w:hAnsi="Arial" w:cs="Arial"/>
          </w:rPr>
          <w:t>Adult safeguarding</w:t>
        </w:r>
      </w:hyperlink>
      <w:r w:rsidRPr="008918BA">
        <w:rPr>
          <w:rFonts w:ascii="Arial" w:hAnsi="Arial" w:cs="Arial"/>
        </w:rPr>
        <w:t xml:space="preserve"> </w:t>
      </w:r>
    </w:p>
    <w:p w14:paraId="73F11FB2" w14:textId="4FD9EEEE" w:rsidR="00793CC1" w:rsidRPr="008918BA" w:rsidRDefault="00793CC1">
      <w:pPr>
        <w:pStyle w:val="PIChapter"/>
      </w:pPr>
      <w:bookmarkStart w:id="1886" w:name="_Toc115779938"/>
      <w:r w:rsidRPr="008918BA">
        <w:t>Other safeguarding matters</w:t>
      </w:r>
      <w:bookmarkEnd w:id="1886"/>
    </w:p>
    <w:p w14:paraId="319A0140" w14:textId="77777777" w:rsidR="00FE6272" w:rsidRPr="008918BA" w:rsidRDefault="00FE6272">
      <w:pPr>
        <w:pStyle w:val="PISUB"/>
      </w:pPr>
      <w:r w:rsidRPr="008918BA">
        <w:t xml:space="preserve">  </w:t>
      </w:r>
      <w:bookmarkStart w:id="1887" w:name="_Toc115779939"/>
      <w:r w:rsidRPr="008918BA">
        <w:t>Safer recruitment</w:t>
      </w:r>
      <w:bookmarkEnd w:id="1887"/>
    </w:p>
    <w:p w14:paraId="7C2EB8F5" w14:textId="77777777" w:rsidR="00FE6272" w:rsidRPr="008918BA" w:rsidRDefault="00FE6272" w:rsidP="00FE6272"/>
    <w:p w14:paraId="277A7E80" w14:textId="09D65CEA" w:rsidR="00FE6272" w:rsidRPr="00A104B6" w:rsidRDefault="004E6A74" w:rsidP="00FE6272">
      <w:pPr>
        <w:rPr>
          <w:rFonts w:ascii="Arial" w:hAnsi="Arial" w:cs="Arial"/>
        </w:rPr>
      </w:pPr>
      <w:r w:rsidRPr="00A104B6">
        <w:rPr>
          <w:rFonts w:ascii="Arial" w:hAnsi="Arial" w:cs="Arial"/>
        </w:rPr>
        <w:t>The Organisation</w:t>
      </w:r>
      <w:r w:rsidR="00FE6272" w:rsidRPr="00A104B6">
        <w:rPr>
          <w:rFonts w:ascii="Arial" w:hAnsi="Arial" w:cs="Arial"/>
        </w:rPr>
        <w:t xml:space="preserve"> will ensure that the appropriate pre-employment checks are carried out prior to any individual commencing work at the organisation. </w:t>
      </w:r>
      <w:r w:rsidR="006C101C" w:rsidRPr="00A104B6">
        <w:rPr>
          <w:rFonts w:ascii="Arial" w:hAnsi="Arial" w:cs="Arial"/>
        </w:rPr>
        <w:t>This organisation</w:t>
      </w:r>
      <w:r w:rsidR="00FE6272" w:rsidRPr="00A104B6">
        <w:rPr>
          <w:rFonts w:ascii="Arial" w:hAnsi="Arial" w:cs="Arial"/>
        </w:rPr>
        <w:t xml:space="preserve"> will mirror the six NHS Employment Check Standards which are:</w:t>
      </w:r>
    </w:p>
    <w:p w14:paraId="2153B2C5" w14:textId="77777777" w:rsidR="00FE6272" w:rsidRPr="00A104B6" w:rsidRDefault="00FE6272" w:rsidP="00FE6272">
      <w:pPr>
        <w:rPr>
          <w:rFonts w:ascii="Arial" w:hAnsi="Arial" w:cs="Arial"/>
        </w:rPr>
      </w:pPr>
    </w:p>
    <w:p w14:paraId="22FDE0DF" w14:textId="77777777" w:rsidR="00FE6272" w:rsidRPr="00A104B6" w:rsidRDefault="00FE6272">
      <w:pPr>
        <w:pStyle w:val="ListParagraph"/>
        <w:numPr>
          <w:ilvl w:val="0"/>
          <w:numId w:val="31"/>
        </w:numPr>
        <w:rPr>
          <w:rFonts w:ascii="Arial" w:hAnsi="Arial" w:cs="Arial"/>
        </w:rPr>
      </w:pPr>
      <w:hyperlink r:id="rId105" w:history="1">
        <w:r w:rsidRPr="00A104B6">
          <w:rPr>
            <w:rStyle w:val="Hyperlink"/>
            <w:rFonts w:ascii="Arial" w:hAnsi="Arial" w:cs="Arial"/>
          </w:rPr>
          <w:t>Identity Checks</w:t>
        </w:r>
      </w:hyperlink>
    </w:p>
    <w:p w14:paraId="00A8926C" w14:textId="77777777" w:rsidR="00FE6272" w:rsidRPr="00A104B6" w:rsidRDefault="00FE6272">
      <w:pPr>
        <w:pStyle w:val="ListParagraph"/>
        <w:numPr>
          <w:ilvl w:val="0"/>
          <w:numId w:val="31"/>
        </w:numPr>
        <w:rPr>
          <w:rFonts w:ascii="Arial" w:hAnsi="Arial" w:cs="Arial"/>
        </w:rPr>
      </w:pPr>
      <w:hyperlink r:id="rId106" w:history="1">
        <w:r w:rsidRPr="00A104B6">
          <w:rPr>
            <w:rStyle w:val="Hyperlink"/>
            <w:rFonts w:ascii="Arial" w:hAnsi="Arial" w:cs="Arial"/>
          </w:rPr>
          <w:t>Employment history and reference checks</w:t>
        </w:r>
      </w:hyperlink>
    </w:p>
    <w:p w14:paraId="5E05F0AE" w14:textId="77777777" w:rsidR="00FE6272" w:rsidRPr="00A104B6" w:rsidRDefault="00FE6272">
      <w:pPr>
        <w:pStyle w:val="ListParagraph"/>
        <w:numPr>
          <w:ilvl w:val="0"/>
          <w:numId w:val="31"/>
        </w:numPr>
        <w:rPr>
          <w:rFonts w:ascii="Arial" w:hAnsi="Arial" w:cs="Arial"/>
        </w:rPr>
      </w:pPr>
      <w:hyperlink r:id="rId107" w:history="1">
        <w:r w:rsidRPr="00A104B6">
          <w:rPr>
            <w:rStyle w:val="Hyperlink"/>
            <w:rFonts w:ascii="Arial" w:hAnsi="Arial" w:cs="Arial"/>
          </w:rPr>
          <w:t>Work health assessments</w:t>
        </w:r>
      </w:hyperlink>
    </w:p>
    <w:p w14:paraId="24EF2CF0" w14:textId="77777777" w:rsidR="00FE6272" w:rsidRPr="00A104B6" w:rsidRDefault="00FE6272">
      <w:pPr>
        <w:pStyle w:val="ListParagraph"/>
        <w:numPr>
          <w:ilvl w:val="0"/>
          <w:numId w:val="31"/>
        </w:numPr>
        <w:rPr>
          <w:rFonts w:ascii="Arial" w:hAnsi="Arial" w:cs="Arial"/>
        </w:rPr>
      </w:pPr>
      <w:hyperlink r:id="rId108" w:history="1">
        <w:r w:rsidRPr="00A104B6">
          <w:rPr>
            <w:rStyle w:val="Hyperlink"/>
            <w:rFonts w:ascii="Arial" w:hAnsi="Arial" w:cs="Arial"/>
          </w:rPr>
          <w:t>Professional registration and qualification checks</w:t>
        </w:r>
      </w:hyperlink>
    </w:p>
    <w:p w14:paraId="069BBD72" w14:textId="77777777" w:rsidR="00FE6272" w:rsidRPr="00A104B6" w:rsidRDefault="00FE6272">
      <w:pPr>
        <w:pStyle w:val="ListParagraph"/>
        <w:numPr>
          <w:ilvl w:val="0"/>
          <w:numId w:val="31"/>
        </w:numPr>
        <w:rPr>
          <w:rFonts w:ascii="Arial" w:hAnsi="Arial" w:cs="Arial"/>
        </w:rPr>
      </w:pPr>
      <w:hyperlink r:id="rId109" w:history="1">
        <w:r w:rsidRPr="00A104B6">
          <w:rPr>
            <w:rStyle w:val="Hyperlink"/>
            <w:rFonts w:ascii="Arial" w:hAnsi="Arial" w:cs="Arial"/>
          </w:rPr>
          <w:t>Right to work checks</w:t>
        </w:r>
      </w:hyperlink>
    </w:p>
    <w:p w14:paraId="1FBF721E" w14:textId="77777777" w:rsidR="00FE6272" w:rsidRPr="00A104B6" w:rsidRDefault="00FE6272">
      <w:pPr>
        <w:pStyle w:val="ListParagraph"/>
        <w:numPr>
          <w:ilvl w:val="0"/>
          <w:numId w:val="31"/>
        </w:numPr>
        <w:rPr>
          <w:rFonts w:ascii="Arial" w:hAnsi="Arial" w:cs="Arial"/>
        </w:rPr>
      </w:pPr>
      <w:hyperlink r:id="rId110" w:history="1">
        <w:r w:rsidRPr="00A104B6">
          <w:rPr>
            <w:rStyle w:val="Hyperlink"/>
            <w:rFonts w:ascii="Arial" w:hAnsi="Arial" w:cs="Arial"/>
          </w:rPr>
          <w:t>Criminal record checks</w:t>
        </w:r>
      </w:hyperlink>
    </w:p>
    <w:p w14:paraId="0E89A91E" w14:textId="77777777" w:rsidR="00FE6272" w:rsidRPr="00A104B6" w:rsidRDefault="00FE6272" w:rsidP="00FE6272">
      <w:pPr>
        <w:rPr>
          <w:rFonts w:ascii="Arial" w:hAnsi="Arial" w:cs="Arial"/>
        </w:rPr>
      </w:pPr>
    </w:p>
    <w:p w14:paraId="062BC2EF" w14:textId="4FCA97C3" w:rsidR="003E57F6" w:rsidRPr="00A104B6" w:rsidRDefault="00FE6272" w:rsidP="00FE6272">
      <w:pPr>
        <w:rPr>
          <w:rFonts w:ascii="Arial" w:hAnsi="Arial" w:cs="Arial"/>
        </w:rPr>
      </w:pPr>
      <w:r w:rsidRPr="00A104B6">
        <w:rPr>
          <w:rFonts w:ascii="Arial" w:hAnsi="Arial" w:cs="Arial"/>
        </w:rPr>
        <w:t xml:space="preserve">All checks will be conducted by </w:t>
      </w:r>
      <w:r w:rsidR="00B47FA9" w:rsidRPr="00A104B6">
        <w:rPr>
          <w:rFonts w:ascii="Arial" w:hAnsi="Arial" w:cs="Arial"/>
        </w:rPr>
        <w:t xml:space="preserve">our Operations Team </w:t>
      </w:r>
      <w:r w:rsidRPr="00A104B6">
        <w:rPr>
          <w:rFonts w:ascii="Arial" w:hAnsi="Arial" w:cs="Arial"/>
        </w:rPr>
        <w:t xml:space="preserve">before staff are recruited into positions at </w:t>
      </w:r>
      <w:r w:rsidR="004E6A74" w:rsidRPr="00A104B6">
        <w:rPr>
          <w:rFonts w:ascii="Arial" w:hAnsi="Arial" w:cs="Arial"/>
        </w:rPr>
        <w:t>The Organisation</w:t>
      </w:r>
      <w:r w:rsidRPr="00A104B6">
        <w:rPr>
          <w:rFonts w:ascii="Arial" w:hAnsi="Arial" w:cs="Arial"/>
        </w:rPr>
        <w:t>. Applicants will be required to undergo either an enhanced or standard DBS check depending on the position applied for.</w:t>
      </w:r>
      <w:r w:rsidR="003E57F6" w:rsidRPr="00A104B6">
        <w:rPr>
          <w:rFonts w:ascii="Arial" w:hAnsi="Arial" w:cs="Arial"/>
        </w:rPr>
        <w:t xml:space="preserve"> </w:t>
      </w:r>
    </w:p>
    <w:p w14:paraId="56DB0248" w14:textId="77777777" w:rsidR="003E57F6" w:rsidRPr="00A104B6" w:rsidRDefault="003E57F6" w:rsidP="00FE6272">
      <w:pPr>
        <w:rPr>
          <w:rFonts w:ascii="Arial" w:hAnsi="Arial" w:cs="Arial"/>
        </w:rPr>
      </w:pPr>
    </w:p>
    <w:p w14:paraId="34D58BF2" w14:textId="55BF2F04" w:rsidR="00FE6272" w:rsidRPr="008918BA" w:rsidRDefault="00FE6272" w:rsidP="00FE6272">
      <w:pPr>
        <w:rPr>
          <w:rFonts w:ascii="Arial" w:hAnsi="Arial" w:cs="Arial"/>
        </w:rPr>
      </w:pPr>
      <w:r w:rsidRPr="00A104B6">
        <w:rPr>
          <w:rFonts w:ascii="Arial" w:hAnsi="Arial" w:cs="Arial"/>
        </w:rPr>
        <w:t xml:space="preserve">It is acknowledged that the management team at </w:t>
      </w:r>
      <w:r w:rsidR="004E6A74" w:rsidRPr="00A104B6">
        <w:rPr>
          <w:rFonts w:ascii="Arial" w:hAnsi="Arial" w:cs="Arial"/>
        </w:rPr>
        <w:t>The Organisation</w:t>
      </w:r>
      <w:r w:rsidRPr="00A104B6">
        <w:rPr>
          <w:rFonts w:ascii="Arial" w:hAnsi="Arial" w:cs="Arial"/>
        </w:rPr>
        <w:t xml:space="preserve"> has a legal duty to refer information to the DBS if any employee has harmed, or is</w:t>
      </w:r>
      <w:r w:rsidRPr="008918BA">
        <w:rPr>
          <w:rFonts w:ascii="Arial" w:hAnsi="Arial" w:cs="Arial"/>
        </w:rPr>
        <w:t xml:space="preserve"> deemed to be a risk of harm, to children, young </w:t>
      </w:r>
      <w:r w:rsidR="00EF41AA" w:rsidRPr="008918BA">
        <w:rPr>
          <w:rFonts w:ascii="Arial" w:hAnsi="Arial" w:cs="Arial"/>
        </w:rPr>
        <w:t>people</w:t>
      </w:r>
      <w:r w:rsidRPr="008918BA">
        <w:rPr>
          <w:rFonts w:ascii="Arial" w:hAnsi="Arial" w:cs="Arial"/>
        </w:rPr>
        <w:t xml:space="preserve"> or adults at risk.</w:t>
      </w:r>
    </w:p>
    <w:p w14:paraId="7F669DCC" w14:textId="77777777" w:rsidR="00FE6272" w:rsidRPr="008918BA" w:rsidRDefault="00FE6272" w:rsidP="00FE6272">
      <w:pPr>
        <w:rPr>
          <w:rFonts w:ascii="Arial" w:hAnsi="Arial" w:cs="Arial"/>
        </w:rPr>
      </w:pPr>
    </w:p>
    <w:p w14:paraId="1EC0A7FA" w14:textId="77777777" w:rsidR="00FE6272" w:rsidRPr="00D21384" w:rsidRDefault="00FE6272" w:rsidP="00FE6272">
      <w:pPr>
        <w:rPr>
          <w:rStyle w:val="Hyperlink"/>
          <w:rFonts w:ascii="Arial" w:hAnsi="Arial" w:cs="Arial"/>
          <w:color w:val="000000" w:themeColor="text1"/>
          <w:highlight w:val="cyan"/>
        </w:rPr>
      </w:pPr>
      <w:r w:rsidRPr="008918BA">
        <w:rPr>
          <w:rFonts w:ascii="Arial" w:hAnsi="Arial" w:cs="Arial"/>
        </w:rPr>
        <w:t xml:space="preserve">Additional information is contained in the </w:t>
      </w:r>
      <w:hyperlink r:id="rId111" w:history="1">
        <w:r w:rsidRPr="00D21384">
          <w:rPr>
            <w:rStyle w:val="Hyperlink"/>
            <w:rFonts w:ascii="Arial" w:hAnsi="Arial" w:cs="Arial"/>
            <w:highlight w:val="cyan"/>
          </w:rPr>
          <w:t>DBS Policy</w:t>
        </w:r>
      </w:hyperlink>
      <w:r w:rsidRPr="003E57F6">
        <w:rPr>
          <w:rStyle w:val="Hyperlink"/>
          <w:rFonts w:ascii="Arial" w:hAnsi="Arial" w:cs="Arial"/>
          <w:u w:val="none"/>
        </w:rPr>
        <w:t xml:space="preserve"> </w:t>
      </w:r>
      <w:r w:rsidRPr="003E57F6">
        <w:rPr>
          <w:rStyle w:val="Hyperlink"/>
          <w:rFonts w:ascii="Arial" w:hAnsi="Arial" w:cs="Arial"/>
          <w:color w:val="000000" w:themeColor="text1"/>
          <w:u w:val="none"/>
        </w:rPr>
        <w:t xml:space="preserve">and </w:t>
      </w:r>
      <w:hyperlink r:id="rId112" w:history="1">
        <w:r w:rsidRPr="00D21384">
          <w:rPr>
            <w:rStyle w:val="Hyperlink"/>
            <w:rFonts w:ascii="Arial" w:hAnsi="Arial" w:cs="Arial"/>
            <w:highlight w:val="cyan"/>
          </w:rPr>
          <w:t>Recruitment Policy and Procedure</w:t>
        </w:r>
      </w:hyperlink>
      <w:r w:rsidRPr="00D21384">
        <w:rPr>
          <w:rStyle w:val="Hyperlink"/>
          <w:rFonts w:ascii="Arial" w:hAnsi="Arial" w:cs="Arial"/>
          <w:color w:val="000000" w:themeColor="text1"/>
          <w:highlight w:val="cyan"/>
          <w:u w:val="none"/>
        </w:rPr>
        <w:t xml:space="preserve">. </w:t>
      </w:r>
    </w:p>
    <w:p w14:paraId="5FF8E7E0" w14:textId="77777777" w:rsidR="00FE6272" w:rsidRPr="008918BA" w:rsidRDefault="00FE6272">
      <w:pPr>
        <w:pStyle w:val="PISUB"/>
      </w:pPr>
      <w:bookmarkStart w:id="1888" w:name="_Toc108530560"/>
      <w:bookmarkStart w:id="1889" w:name="_Toc109045746"/>
      <w:bookmarkStart w:id="1890" w:name="_Toc109121568"/>
      <w:bookmarkStart w:id="1891" w:name="_Toc109124135"/>
      <w:bookmarkStart w:id="1892" w:name="_Toc108530561"/>
      <w:bookmarkStart w:id="1893" w:name="_Toc109045747"/>
      <w:bookmarkStart w:id="1894" w:name="_Toc109121569"/>
      <w:bookmarkStart w:id="1895" w:name="_Toc109124136"/>
      <w:bookmarkEnd w:id="1888"/>
      <w:bookmarkEnd w:id="1889"/>
      <w:bookmarkEnd w:id="1890"/>
      <w:bookmarkEnd w:id="1891"/>
      <w:bookmarkEnd w:id="1892"/>
      <w:bookmarkEnd w:id="1893"/>
      <w:bookmarkEnd w:id="1894"/>
      <w:bookmarkEnd w:id="1895"/>
      <w:r w:rsidRPr="008918BA">
        <w:t xml:space="preserve">  </w:t>
      </w:r>
      <w:bookmarkStart w:id="1896" w:name="_Toc115779940"/>
      <w:r w:rsidRPr="008918BA">
        <w:t>Whistleblowing</w:t>
      </w:r>
      <w:bookmarkEnd w:id="1896"/>
    </w:p>
    <w:p w14:paraId="6AE47635" w14:textId="77777777" w:rsidR="00FE6272" w:rsidRPr="008918BA" w:rsidRDefault="00FE6272" w:rsidP="00FE6272"/>
    <w:p w14:paraId="5997B66E" w14:textId="4968A172" w:rsidR="00FE6272" w:rsidRPr="008918BA" w:rsidRDefault="00FE6272" w:rsidP="00FE6272">
      <w:pPr>
        <w:rPr>
          <w:rFonts w:ascii="Arial" w:hAnsi="Arial" w:cs="Arial"/>
        </w:rPr>
      </w:pPr>
      <w:r w:rsidRPr="008918BA">
        <w:rPr>
          <w:rFonts w:ascii="Arial" w:hAnsi="Arial" w:cs="Arial"/>
        </w:rPr>
        <w:t xml:space="preserve">All staff can raise any concerns </w:t>
      </w:r>
      <w:r w:rsidR="002C1394" w:rsidRPr="008918BA">
        <w:rPr>
          <w:rFonts w:ascii="Arial" w:hAnsi="Arial" w:cs="Arial"/>
        </w:rPr>
        <w:t xml:space="preserve">they have about the conduct of others </w:t>
      </w:r>
      <w:r w:rsidR="000D2D6A" w:rsidRPr="008918BA">
        <w:rPr>
          <w:rFonts w:ascii="Arial" w:hAnsi="Arial" w:cs="Arial"/>
        </w:rPr>
        <w:t>within</w:t>
      </w:r>
      <w:r w:rsidR="002C1394" w:rsidRPr="008918BA">
        <w:rPr>
          <w:rFonts w:ascii="Arial" w:hAnsi="Arial" w:cs="Arial"/>
        </w:rPr>
        <w:t xml:space="preserve"> the organisation or ho</w:t>
      </w:r>
      <w:r w:rsidR="0093213F" w:rsidRPr="008918BA">
        <w:rPr>
          <w:rFonts w:ascii="Arial" w:hAnsi="Arial" w:cs="Arial"/>
        </w:rPr>
        <w:t>w</w:t>
      </w:r>
      <w:r w:rsidR="002C1394" w:rsidRPr="008918BA">
        <w:rPr>
          <w:rFonts w:ascii="Arial" w:hAnsi="Arial" w:cs="Arial"/>
        </w:rPr>
        <w:t xml:space="preserve"> the organisation is </w:t>
      </w:r>
      <w:r w:rsidR="0093213F" w:rsidRPr="008918BA">
        <w:rPr>
          <w:rFonts w:ascii="Arial" w:hAnsi="Arial" w:cs="Arial"/>
        </w:rPr>
        <w:t>run</w:t>
      </w:r>
      <w:r w:rsidR="00F6751E" w:rsidRPr="008918BA">
        <w:rPr>
          <w:rFonts w:ascii="Arial" w:hAnsi="Arial" w:cs="Arial"/>
        </w:rPr>
        <w:t xml:space="preserve"> </w:t>
      </w:r>
      <w:r w:rsidRPr="008918BA">
        <w:rPr>
          <w:rFonts w:ascii="Arial" w:hAnsi="Arial" w:cs="Arial"/>
        </w:rPr>
        <w:t xml:space="preserve">in confidence. </w:t>
      </w:r>
    </w:p>
    <w:p w14:paraId="2C3E7872" w14:textId="77777777" w:rsidR="00FE6272" w:rsidRPr="008918BA" w:rsidRDefault="00FE6272" w:rsidP="00FE6272">
      <w:pPr>
        <w:rPr>
          <w:rFonts w:ascii="Arial" w:hAnsi="Arial" w:cs="Arial"/>
        </w:rPr>
      </w:pPr>
    </w:p>
    <w:p w14:paraId="1F773821" w14:textId="23085962" w:rsidR="003E57F6" w:rsidRPr="006F2F4F" w:rsidRDefault="003E57F6" w:rsidP="00FE6272">
      <w:pPr>
        <w:rPr>
          <w:rFonts w:ascii="Arial" w:hAnsi="Arial" w:cs="Arial"/>
        </w:rPr>
      </w:pPr>
      <w:r>
        <w:rPr>
          <w:rFonts w:ascii="Arial" w:hAnsi="Arial" w:cs="Arial"/>
        </w:rPr>
        <w:t>Refer to the</w:t>
      </w:r>
      <w:r w:rsidR="0093213F" w:rsidRPr="008918BA">
        <w:rPr>
          <w:rFonts w:ascii="Arial" w:hAnsi="Arial" w:cs="Arial"/>
        </w:rPr>
        <w:t xml:space="preserve"> </w:t>
      </w:r>
      <w:hyperlink r:id="rId113" w:history="1">
        <w:r w:rsidR="00FE6272" w:rsidRPr="00D21384">
          <w:rPr>
            <w:rStyle w:val="Hyperlink"/>
            <w:rFonts w:ascii="Arial" w:hAnsi="Arial" w:cs="Arial"/>
            <w:highlight w:val="cyan"/>
          </w:rPr>
          <w:t>Whistleblowing Policy and Procedure</w:t>
        </w:r>
      </w:hyperlink>
      <w:r w:rsidR="007133FD" w:rsidRPr="00D21384">
        <w:rPr>
          <w:rStyle w:val="Hyperlink"/>
          <w:rFonts w:ascii="Arial" w:hAnsi="Arial" w:cs="Arial"/>
          <w:color w:val="auto"/>
          <w:highlight w:val="cyan"/>
          <w:u w:val="none"/>
        </w:rPr>
        <w:t>.</w:t>
      </w:r>
    </w:p>
    <w:p w14:paraId="4A5C770D" w14:textId="77777777" w:rsidR="00FE6272" w:rsidRPr="008918BA" w:rsidRDefault="00FE6272">
      <w:pPr>
        <w:pStyle w:val="PISUB"/>
      </w:pPr>
      <w:r w:rsidRPr="008918BA">
        <w:lastRenderedPageBreak/>
        <w:t xml:space="preserve">  </w:t>
      </w:r>
      <w:bookmarkStart w:id="1897" w:name="_Toc115779941"/>
      <w:r w:rsidRPr="008918BA">
        <w:t>Allegations against a member of staff</w:t>
      </w:r>
      <w:bookmarkEnd w:id="1897"/>
    </w:p>
    <w:p w14:paraId="58501340" w14:textId="77777777" w:rsidR="00FE6272" w:rsidRPr="008918BA" w:rsidRDefault="00FE6272" w:rsidP="00FE6272"/>
    <w:p w14:paraId="12FF5CD0" w14:textId="77777777" w:rsidR="00FE6272" w:rsidRPr="008918BA" w:rsidRDefault="00FE6272" w:rsidP="00FE6272">
      <w:pPr>
        <w:rPr>
          <w:rFonts w:ascii="Arial" w:hAnsi="Arial" w:cs="Arial"/>
        </w:rPr>
      </w:pPr>
      <w:r w:rsidRPr="008918BA">
        <w:rPr>
          <w:rFonts w:ascii="Arial" w:hAnsi="Arial" w:cs="Arial"/>
        </w:rPr>
        <w:t xml:space="preserve">All alleged allegations will be investigated thoroughly. The organisation safeguarding lead is to be informed and he/she will consult with the local authority’s safeguarding team (child or adult) and, if necessary, the local police. </w:t>
      </w:r>
    </w:p>
    <w:p w14:paraId="699853E1" w14:textId="77777777" w:rsidR="00FE6272" w:rsidRPr="008918BA" w:rsidRDefault="00FE6272" w:rsidP="00FE6272">
      <w:pPr>
        <w:rPr>
          <w:rFonts w:ascii="Arial" w:hAnsi="Arial" w:cs="Arial"/>
        </w:rPr>
      </w:pPr>
    </w:p>
    <w:p w14:paraId="13D6C10C" w14:textId="77777777" w:rsidR="00FE6272" w:rsidRPr="008918BA" w:rsidRDefault="00FE6272" w:rsidP="00FE6272">
      <w:pPr>
        <w:rPr>
          <w:rFonts w:ascii="Arial" w:hAnsi="Arial" w:cs="Arial"/>
        </w:rPr>
      </w:pPr>
      <w:r w:rsidRPr="008918BA">
        <w:rPr>
          <w:rFonts w:ascii="Arial" w:hAnsi="Arial" w:cs="Arial"/>
        </w:rPr>
        <w:t>The safeguarding lead will advise the individual concerned that an allegation has been made against them but will not disclose any information at this stage.</w:t>
      </w:r>
    </w:p>
    <w:p w14:paraId="30B8A8D3" w14:textId="77777777" w:rsidR="00FE6272" w:rsidRPr="008918BA" w:rsidRDefault="00FE6272" w:rsidP="00FE6272">
      <w:pPr>
        <w:rPr>
          <w:rFonts w:ascii="Arial" w:hAnsi="Arial" w:cs="Arial"/>
        </w:rPr>
      </w:pPr>
    </w:p>
    <w:p w14:paraId="37317AB9" w14:textId="77777777" w:rsidR="00FE6272" w:rsidRPr="008918BA" w:rsidRDefault="00FE6272" w:rsidP="00FE6272">
      <w:pPr>
        <w:rPr>
          <w:rFonts w:ascii="Arial" w:hAnsi="Arial" w:cs="Arial"/>
        </w:rPr>
      </w:pPr>
      <w:r w:rsidRPr="008918BA">
        <w:rPr>
          <w:rFonts w:ascii="Arial" w:hAnsi="Arial" w:cs="Arial"/>
        </w:rPr>
        <w:t xml:space="preserve">Such is the seriousness of any alleged allegation, the individual concerned must be managed appropriately in accordance with the organisation’s HR procedures. Allegations do not necessarily merit immediate suspension. This will depend on the person’s role within the organisation and the nature of the allegation.   </w:t>
      </w:r>
    </w:p>
    <w:p w14:paraId="003DDD68" w14:textId="77777777" w:rsidR="00FE6272" w:rsidRPr="008918BA" w:rsidRDefault="00FE6272" w:rsidP="00FE6272">
      <w:pPr>
        <w:rPr>
          <w:rFonts w:ascii="Arial" w:hAnsi="Arial" w:cs="Arial"/>
        </w:rPr>
      </w:pPr>
    </w:p>
    <w:p w14:paraId="5F963906" w14:textId="26EC796F" w:rsidR="00FE6272" w:rsidRPr="00B47FA9" w:rsidRDefault="00FE6272" w:rsidP="00FE6272">
      <w:pPr>
        <w:rPr>
          <w:rFonts w:ascii="Arial" w:hAnsi="Arial" w:cs="Arial"/>
        </w:rPr>
      </w:pPr>
      <w:r w:rsidRPr="008918BA">
        <w:rPr>
          <w:rFonts w:ascii="Arial" w:hAnsi="Arial" w:cs="Arial"/>
        </w:rPr>
        <w:t xml:space="preserve">Allegations are distressing for all concerned, the individual, the organisation’s </w:t>
      </w:r>
      <w:r w:rsidR="00EF41AA" w:rsidRPr="008918BA">
        <w:rPr>
          <w:rFonts w:ascii="Arial" w:hAnsi="Arial" w:cs="Arial"/>
        </w:rPr>
        <w:t>staff</w:t>
      </w:r>
      <w:r w:rsidRPr="008918BA">
        <w:rPr>
          <w:rFonts w:ascii="Arial" w:hAnsi="Arial" w:cs="Arial"/>
        </w:rPr>
        <w:t xml:space="preserve"> and the alleged person. It is imperative that appropriate advice is sought from the outset. The local authority’s </w:t>
      </w:r>
      <w:r w:rsidR="005D0448" w:rsidRPr="008918BA">
        <w:rPr>
          <w:rFonts w:ascii="Arial" w:hAnsi="Arial" w:cs="Arial"/>
        </w:rPr>
        <w:t>designated officer (LADO)</w:t>
      </w:r>
      <w:r w:rsidRPr="008918BA">
        <w:rPr>
          <w:rFonts w:ascii="Arial" w:hAnsi="Arial" w:cs="Arial"/>
        </w:rPr>
        <w:t xml:space="preserve"> for managing allegations will be able to provide guidance to ensure that the correct process is followed.</w:t>
      </w:r>
      <w:r w:rsidRPr="008918BA">
        <w:rPr>
          <w:rFonts w:ascii="Arial" w:hAnsi="Arial" w:cs="Arial"/>
        </w:rPr>
        <w:br/>
      </w:r>
      <w:r w:rsidRPr="008918BA">
        <w:rPr>
          <w:rFonts w:ascii="Arial" w:hAnsi="Arial" w:cs="Arial"/>
        </w:rPr>
        <w:br/>
        <w:t xml:space="preserve">Advice may also be sought from the </w:t>
      </w:r>
      <w:r w:rsidR="00B47FA9" w:rsidRPr="00B47FA9">
        <w:rPr>
          <w:rFonts w:ascii="Arial" w:hAnsi="Arial" w:cs="Arial"/>
        </w:rPr>
        <w:t xml:space="preserve">individual’s </w:t>
      </w:r>
      <w:r w:rsidRPr="00B47FA9">
        <w:rPr>
          <w:rFonts w:ascii="Arial" w:hAnsi="Arial" w:cs="Arial"/>
        </w:rPr>
        <w:t>medical defence union</w:t>
      </w:r>
      <w:r w:rsidR="00B47FA9" w:rsidRPr="00B47FA9">
        <w:rPr>
          <w:rFonts w:ascii="Arial" w:hAnsi="Arial" w:cs="Arial"/>
        </w:rPr>
        <w:t>.</w:t>
      </w:r>
    </w:p>
    <w:p w14:paraId="211693AB" w14:textId="77777777" w:rsidR="00FE6272" w:rsidRPr="008918BA" w:rsidRDefault="00FE6272">
      <w:pPr>
        <w:pStyle w:val="PISUB"/>
      </w:pPr>
      <w:r w:rsidRPr="008918BA">
        <w:t xml:space="preserve">  </w:t>
      </w:r>
      <w:bookmarkStart w:id="1898" w:name="_Toc115779942"/>
      <w:r w:rsidRPr="008918BA">
        <w:t>Chaperoning</w:t>
      </w:r>
      <w:bookmarkEnd w:id="1898"/>
    </w:p>
    <w:p w14:paraId="7A2BBD97" w14:textId="77777777" w:rsidR="00FE6272" w:rsidRPr="008918BA" w:rsidRDefault="00FE6272" w:rsidP="00FE6272"/>
    <w:p w14:paraId="7B154C14" w14:textId="77777777" w:rsidR="00FE6272" w:rsidRPr="008918BA" w:rsidRDefault="00FE6272" w:rsidP="00FE6272">
      <w:pPr>
        <w:rPr>
          <w:rFonts w:ascii="Arial" w:hAnsi="Arial" w:cs="Arial"/>
          <w:bCs/>
          <w:iCs/>
          <w:color w:val="231F20"/>
        </w:rPr>
      </w:pPr>
      <w:r w:rsidRPr="008918BA">
        <w:rPr>
          <w:rFonts w:ascii="Arial" w:hAnsi="Arial" w:cs="Arial"/>
          <w:bCs/>
          <w:iCs/>
          <w:color w:val="231F20"/>
        </w:rPr>
        <w:t>It may be appropriate to offer a chaperone for a variety of reasons. Clinicians should consider the use of chaperones for some consultations and not solely for the purpose of intimate examinations or procedures.</w:t>
      </w:r>
    </w:p>
    <w:p w14:paraId="7B148FC7" w14:textId="77777777" w:rsidR="00FE6272" w:rsidRPr="008918BA" w:rsidRDefault="00FE6272" w:rsidP="00FE6272">
      <w:pPr>
        <w:rPr>
          <w:rFonts w:ascii="Arial" w:hAnsi="Arial" w:cs="Arial"/>
          <w:bCs/>
          <w:iCs/>
          <w:color w:val="231F20"/>
        </w:rPr>
      </w:pPr>
    </w:p>
    <w:p w14:paraId="5EDCB084" w14:textId="77777777" w:rsidR="00FE6272" w:rsidRPr="008918BA" w:rsidRDefault="00FE6272" w:rsidP="00FE6272">
      <w:pPr>
        <w:rPr>
          <w:rFonts w:ascii="Arial" w:hAnsi="Arial" w:cs="Arial"/>
        </w:rPr>
      </w:pPr>
      <w:r w:rsidRPr="008918BA">
        <w:rPr>
          <w:rFonts w:ascii="Arial" w:hAnsi="Arial" w:cs="Arial"/>
          <w:bCs/>
          <w:iCs/>
          <w:color w:val="231F20"/>
        </w:rPr>
        <w:t>A chaperone can be defined as “</w:t>
      </w:r>
      <w:r w:rsidRPr="008918BA">
        <w:rPr>
          <w:rFonts w:ascii="Arial" w:hAnsi="Arial" w:cs="Arial"/>
          <w:color w:val="323232"/>
          <w:shd w:val="clear" w:color="auto" w:fill="FFFFFF"/>
        </w:rPr>
        <w:t>an independent person, appropriately trained, whose role is to independently observe the examination/procedure undertaken by the doctor/health professional to assist the appropriate doctor-patient relationship”.</w:t>
      </w:r>
      <w:r w:rsidRPr="008918BA">
        <w:rPr>
          <w:rStyle w:val="FootnoteReference"/>
          <w:rFonts w:ascii="Arial" w:hAnsi="Arial" w:cs="Arial"/>
          <w:color w:val="323232"/>
          <w:shd w:val="clear" w:color="auto" w:fill="FFFFFF"/>
        </w:rPr>
        <w:footnoteReference w:id="12"/>
      </w:r>
      <w:r w:rsidRPr="008918BA">
        <w:rPr>
          <w:rFonts w:ascii="Arial" w:hAnsi="Arial" w:cs="Arial"/>
        </w:rPr>
        <w:t xml:space="preserve"> </w:t>
      </w:r>
    </w:p>
    <w:p w14:paraId="536C8F18" w14:textId="77777777" w:rsidR="00FE6272" w:rsidRPr="008918BA" w:rsidRDefault="00FE6272" w:rsidP="00FE6272">
      <w:pPr>
        <w:rPr>
          <w:rFonts w:ascii="Arial" w:hAnsi="Arial" w:cs="Arial"/>
        </w:rPr>
      </w:pPr>
    </w:p>
    <w:p w14:paraId="06BA6F14" w14:textId="60625980" w:rsidR="00FE6272" w:rsidRPr="006F2F4F" w:rsidRDefault="00E64667" w:rsidP="00FE6272">
      <w:pPr>
        <w:rPr>
          <w:rFonts w:ascii="Arial" w:hAnsi="Arial" w:cs="Arial"/>
        </w:rPr>
      </w:pPr>
      <w:r w:rsidRPr="008918BA">
        <w:rPr>
          <w:rFonts w:ascii="Arial" w:hAnsi="Arial" w:cs="Arial"/>
        </w:rPr>
        <w:t>Further guidance can be found in the</w:t>
      </w:r>
      <w:r w:rsidR="00FE6272" w:rsidRPr="008918BA">
        <w:rPr>
          <w:rFonts w:ascii="Arial" w:hAnsi="Arial" w:cs="Arial"/>
        </w:rPr>
        <w:t xml:space="preserve"> </w:t>
      </w:r>
      <w:hyperlink r:id="rId114" w:history="1">
        <w:r w:rsidR="00FE6272" w:rsidRPr="00D21384">
          <w:rPr>
            <w:rStyle w:val="Hyperlink"/>
            <w:rFonts w:ascii="Arial" w:hAnsi="Arial" w:cs="Arial"/>
            <w:highlight w:val="cyan"/>
          </w:rPr>
          <w:t>Chaperone Policy</w:t>
        </w:r>
      </w:hyperlink>
      <w:r w:rsidR="003E57F6" w:rsidRPr="006F2F4F">
        <w:rPr>
          <w:rStyle w:val="Hyperlink"/>
          <w:rFonts w:ascii="Arial" w:hAnsi="Arial" w:cs="Arial"/>
          <w:color w:val="auto"/>
          <w:u w:val="none"/>
        </w:rPr>
        <w:t>.</w:t>
      </w:r>
    </w:p>
    <w:p w14:paraId="39440033" w14:textId="77777777" w:rsidR="00FE6272" w:rsidRPr="008918BA" w:rsidRDefault="00FE6272">
      <w:pPr>
        <w:pStyle w:val="PISUB"/>
      </w:pPr>
      <w:r w:rsidRPr="008918BA">
        <w:t xml:space="preserve">  </w:t>
      </w:r>
      <w:bookmarkStart w:id="1899" w:name="_Toc115779943"/>
      <w:r w:rsidRPr="008918BA">
        <w:t>Professional challenge</w:t>
      </w:r>
      <w:bookmarkEnd w:id="1899"/>
    </w:p>
    <w:p w14:paraId="00C86545" w14:textId="77777777" w:rsidR="00FE6272" w:rsidRPr="008918BA" w:rsidRDefault="00FE6272" w:rsidP="00FE6272"/>
    <w:p w14:paraId="22E1B926" w14:textId="2DCCDD7C" w:rsidR="00FE6272" w:rsidRPr="008918BA" w:rsidRDefault="00FE6272" w:rsidP="00FE6272">
      <w:pPr>
        <w:rPr>
          <w:rFonts w:ascii="Arial" w:hAnsi="Arial" w:cs="Arial"/>
        </w:rPr>
      </w:pPr>
      <w:r w:rsidRPr="008918BA">
        <w:rPr>
          <w:rFonts w:ascii="Arial" w:hAnsi="Arial" w:cs="Arial"/>
        </w:rPr>
        <w:t xml:space="preserve">Professional challenge is an encouraging action taken in the best interests of the child, young </w:t>
      </w:r>
      <w:r w:rsidR="00EF41AA" w:rsidRPr="008918BA">
        <w:rPr>
          <w:rFonts w:ascii="Arial" w:hAnsi="Arial" w:cs="Arial"/>
        </w:rPr>
        <w:t>person</w:t>
      </w:r>
      <w:r w:rsidRPr="008918BA">
        <w:rPr>
          <w:rFonts w:ascii="Arial" w:hAnsi="Arial" w:cs="Arial"/>
        </w:rPr>
        <w:t xml:space="preserve"> or adult at risk. It enables the challenging of decisions or actions by a member of staff if they consider the stated decisions or actions not to be effective enough for those deemed to be at risk. </w:t>
      </w:r>
    </w:p>
    <w:p w14:paraId="4888994F" w14:textId="77777777" w:rsidR="00FE6272" w:rsidRPr="008918BA" w:rsidRDefault="00FE6272" w:rsidP="00FE6272">
      <w:pPr>
        <w:rPr>
          <w:rFonts w:ascii="Arial" w:hAnsi="Arial" w:cs="Arial"/>
        </w:rPr>
      </w:pPr>
    </w:p>
    <w:p w14:paraId="3B6E3B03" w14:textId="28D41157" w:rsidR="00FE6272" w:rsidRPr="008918BA" w:rsidRDefault="00FE6272" w:rsidP="00FE6272">
      <w:pPr>
        <w:rPr>
          <w:rFonts w:ascii="Arial" w:hAnsi="Arial" w:cs="Arial"/>
        </w:rPr>
      </w:pPr>
      <w:r w:rsidRPr="008918BA">
        <w:rPr>
          <w:rFonts w:ascii="Arial" w:hAnsi="Arial" w:cs="Arial"/>
        </w:rPr>
        <w:t xml:space="preserve">Should a member of staff disagree with any element of care offered to an </w:t>
      </w:r>
      <w:r w:rsidR="00910249" w:rsidRPr="008918BA">
        <w:rPr>
          <w:rFonts w:ascii="Arial" w:hAnsi="Arial" w:cs="Arial"/>
        </w:rPr>
        <w:t>at-risk</w:t>
      </w:r>
      <w:r w:rsidRPr="008918BA">
        <w:rPr>
          <w:rFonts w:ascii="Arial" w:hAnsi="Arial" w:cs="Arial"/>
        </w:rPr>
        <w:t xml:space="preserve"> individual, they are encouraged to discuss their concerns with the organisation’s safeguarding lead, their nominated deputy or the local authority safeguarding lead who will provide independent guidance. It is envisaged that most professional challenges will be resolved informally and at a local level.</w:t>
      </w:r>
    </w:p>
    <w:p w14:paraId="57D1429B" w14:textId="1D55C1A0" w:rsidR="00FE6272" w:rsidRPr="008918BA" w:rsidRDefault="00FE6272">
      <w:pPr>
        <w:pStyle w:val="PIChapter"/>
      </w:pPr>
      <w:bookmarkStart w:id="1900" w:name="_Toc115779944"/>
      <w:r w:rsidRPr="008918BA">
        <w:lastRenderedPageBreak/>
        <w:t>Failure to attend an appointment</w:t>
      </w:r>
      <w:bookmarkEnd w:id="1900"/>
      <w:r w:rsidRPr="008918BA">
        <w:t xml:space="preserve"> </w:t>
      </w:r>
    </w:p>
    <w:p w14:paraId="5C852F4F" w14:textId="77777777" w:rsidR="00AA0EEC" w:rsidRPr="006F2F4F" w:rsidRDefault="00AA0EEC">
      <w:pPr>
        <w:pStyle w:val="PISUB"/>
      </w:pPr>
      <w:r w:rsidRPr="008918BA">
        <w:t xml:space="preserve">  </w:t>
      </w:r>
      <w:bookmarkStart w:id="1901" w:name="_Toc100053286"/>
      <w:bookmarkStart w:id="1902" w:name="_Toc115779945"/>
      <w:r w:rsidRPr="008918BA">
        <w:t>Did not attend (DNA)</w:t>
      </w:r>
      <w:bookmarkEnd w:id="1901"/>
      <w:bookmarkEnd w:id="1902"/>
      <w:r w:rsidRPr="008918BA">
        <w:t xml:space="preserve"> </w:t>
      </w:r>
    </w:p>
    <w:p w14:paraId="7C74CC3A" w14:textId="77777777" w:rsidR="00AA0EEC" w:rsidRPr="008918BA" w:rsidRDefault="00AA0EEC" w:rsidP="00AA0EEC"/>
    <w:p w14:paraId="27CBC7CE" w14:textId="3019CD35" w:rsidR="00AA0EEC" w:rsidRPr="008918BA" w:rsidRDefault="00AA0EEC" w:rsidP="00AA0EEC">
      <w:pPr>
        <w:shd w:val="clear" w:color="auto" w:fill="FFFFFF"/>
        <w:textAlignment w:val="baseline"/>
        <w:rPr>
          <w:rFonts w:ascii="Arial" w:hAnsi="Arial" w:cs="Arial"/>
          <w:bdr w:val="none" w:sz="0" w:space="0" w:color="auto" w:frame="1"/>
        </w:rPr>
      </w:pPr>
      <w:r w:rsidRPr="008918BA">
        <w:rPr>
          <w:rFonts w:ascii="Arial" w:hAnsi="Arial" w:cs="Arial"/>
          <w:bdr w:val="none" w:sz="0" w:space="0" w:color="auto" w:frame="1"/>
        </w:rPr>
        <w:t xml:space="preserve">Whilst it is acknowledged that there are many reasons for a child, young </w:t>
      </w:r>
      <w:r w:rsidR="00EF41AA" w:rsidRPr="008918BA">
        <w:rPr>
          <w:rFonts w:ascii="Arial" w:hAnsi="Arial" w:cs="Arial"/>
          <w:bdr w:val="none" w:sz="0" w:space="0" w:color="auto" w:frame="1"/>
        </w:rPr>
        <w:t>person</w:t>
      </w:r>
      <w:r w:rsidRPr="008918BA">
        <w:rPr>
          <w:rFonts w:ascii="Arial" w:hAnsi="Arial" w:cs="Arial"/>
          <w:bdr w:val="none" w:sz="0" w:space="0" w:color="auto" w:frame="1"/>
        </w:rPr>
        <w:t xml:space="preserve"> or adult at risk to miss an appointment, there may be occasions when failure to attend appointments is a cause for concern. </w:t>
      </w:r>
    </w:p>
    <w:p w14:paraId="4FBCF1B1" w14:textId="77777777" w:rsidR="00AA0EEC" w:rsidRPr="008918BA" w:rsidRDefault="00AA0EEC" w:rsidP="00AA0EEC">
      <w:pPr>
        <w:shd w:val="clear" w:color="auto" w:fill="FFFFFF"/>
        <w:textAlignment w:val="baseline"/>
        <w:rPr>
          <w:rFonts w:ascii="Arial" w:hAnsi="Arial" w:cs="Arial"/>
          <w:bdr w:val="none" w:sz="0" w:space="0" w:color="auto" w:frame="1"/>
        </w:rPr>
      </w:pPr>
    </w:p>
    <w:p w14:paraId="1E90F48F" w14:textId="67AAD9F4" w:rsidR="00AA0EEC" w:rsidRPr="008918BA" w:rsidRDefault="00AA0EEC" w:rsidP="00AA0EEC">
      <w:pPr>
        <w:shd w:val="clear" w:color="auto" w:fill="FFFFFF"/>
        <w:textAlignment w:val="baseline"/>
        <w:rPr>
          <w:rFonts w:ascii="Arial" w:hAnsi="Arial" w:cs="Arial"/>
          <w:bdr w:val="none" w:sz="0" w:space="0" w:color="auto" w:frame="1"/>
        </w:rPr>
      </w:pPr>
      <w:r w:rsidRPr="008918BA">
        <w:rPr>
          <w:rFonts w:ascii="Arial" w:hAnsi="Arial" w:cs="Arial"/>
          <w:bdr w:val="none" w:sz="0" w:space="0" w:color="auto" w:frame="1"/>
        </w:rPr>
        <w:t xml:space="preserve">Appropriate actions can be pivotal in safeguarding the child, young </w:t>
      </w:r>
      <w:r w:rsidR="00EF41AA" w:rsidRPr="008918BA">
        <w:rPr>
          <w:rFonts w:ascii="Arial" w:hAnsi="Arial" w:cs="Arial"/>
          <w:bdr w:val="none" w:sz="0" w:space="0" w:color="auto" w:frame="1"/>
        </w:rPr>
        <w:t>person</w:t>
      </w:r>
      <w:r w:rsidRPr="008918BA">
        <w:rPr>
          <w:rFonts w:ascii="Arial" w:hAnsi="Arial" w:cs="Arial"/>
          <w:bdr w:val="none" w:sz="0" w:space="0" w:color="auto" w:frame="1"/>
        </w:rPr>
        <w:t xml:space="preserve"> or adult at risk and, where appropriate, can trigger early interventions to reduce risk.</w:t>
      </w:r>
    </w:p>
    <w:p w14:paraId="024DEBA1" w14:textId="77777777" w:rsidR="00965118" w:rsidRPr="008918BA" w:rsidRDefault="00965118" w:rsidP="00AA0EEC">
      <w:pPr>
        <w:shd w:val="clear" w:color="auto" w:fill="FFFFFF"/>
        <w:textAlignment w:val="baseline"/>
        <w:rPr>
          <w:rFonts w:ascii="Arial" w:hAnsi="Arial" w:cs="Arial"/>
          <w:sz w:val="23"/>
          <w:szCs w:val="23"/>
        </w:rPr>
      </w:pPr>
    </w:p>
    <w:p w14:paraId="3A02E2F3" w14:textId="4510BF84" w:rsidR="00AA0EEC" w:rsidRPr="006F2F4F" w:rsidRDefault="00AA0EEC" w:rsidP="00AA0EEC">
      <w:pPr>
        <w:shd w:val="clear" w:color="auto" w:fill="FFFFFF"/>
        <w:textAlignment w:val="baseline"/>
        <w:rPr>
          <w:rFonts w:ascii="Arial" w:hAnsi="Arial" w:cs="Arial"/>
          <w:sz w:val="23"/>
          <w:szCs w:val="23"/>
        </w:rPr>
      </w:pPr>
      <w:r w:rsidRPr="00A104B6">
        <w:rPr>
          <w:rFonts w:ascii="Arial" w:hAnsi="Arial" w:cs="Arial"/>
          <w:bdr w:val="none" w:sz="0" w:space="0" w:color="auto" w:frame="1"/>
        </w:rPr>
        <w:t xml:space="preserve">In known cases where safeguarding is a concern, if a child, young </w:t>
      </w:r>
      <w:r w:rsidR="00EF41AA" w:rsidRPr="00A104B6">
        <w:rPr>
          <w:rFonts w:ascii="Arial" w:hAnsi="Arial" w:cs="Arial"/>
          <w:bdr w:val="none" w:sz="0" w:space="0" w:color="auto" w:frame="1"/>
        </w:rPr>
        <w:t>person</w:t>
      </w:r>
      <w:r w:rsidRPr="00A104B6">
        <w:rPr>
          <w:rFonts w:ascii="Arial" w:hAnsi="Arial" w:cs="Arial"/>
          <w:bdr w:val="none" w:sz="0" w:space="0" w:color="auto" w:frame="1"/>
        </w:rPr>
        <w:t xml:space="preserve"> or adult at risk fails to attend an appointment, it is the responsibility of the </w:t>
      </w:r>
      <w:r w:rsidR="00B47FA9" w:rsidRPr="00A104B6">
        <w:rPr>
          <w:rFonts w:ascii="Arial" w:hAnsi="Arial" w:cs="Arial"/>
          <w:bdr w:val="none" w:sz="0" w:space="0" w:color="auto" w:frame="1"/>
        </w:rPr>
        <w:t xml:space="preserve">patient services team </w:t>
      </w:r>
      <w:r w:rsidRPr="00A104B6">
        <w:rPr>
          <w:rFonts w:ascii="Arial" w:hAnsi="Arial" w:cs="Arial"/>
          <w:bdr w:val="none" w:sz="0" w:space="0" w:color="auto" w:frame="1"/>
        </w:rPr>
        <w:t>at</w:t>
      </w:r>
      <w:r w:rsidR="006B253A">
        <w:rPr>
          <w:rFonts w:ascii="Arial" w:hAnsi="Arial" w:cs="Arial"/>
          <w:bdr w:val="none" w:sz="0" w:space="0" w:color="auto" w:frame="1"/>
        </w:rPr>
        <w:t xml:space="preserve"> The Organisation</w:t>
      </w:r>
      <w:r w:rsidRPr="00A104B6">
        <w:rPr>
          <w:rFonts w:ascii="Arial" w:hAnsi="Arial" w:cs="Arial"/>
          <w:bdr w:val="none" w:sz="0" w:space="0" w:color="auto" w:frame="1"/>
        </w:rPr>
        <w:t xml:space="preserve"> to </w:t>
      </w:r>
      <w:r w:rsidR="003E57F6" w:rsidRPr="00A104B6">
        <w:rPr>
          <w:rFonts w:ascii="Arial" w:hAnsi="Arial" w:cs="Arial"/>
          <w:bdr w:val="none" w:sz="0" w:space="0" w:color="auto" w:frame="1"/>
        </w:rPr>
        <w:t>contact</w:t>
      </w:r>
      <w:r w:rsidRPr="00A104B6">
        <w:rPr>
          <w:rFonts w:ascii="Arial" w:hAnsi="Arial" w:cs="Arial"/>
          <w:bdr w:val="none" w:sz="0" w:space="0" w:color="auto" w:frame="1"/>
        </w:rPr>
        <w:t xml:space="preserve"> the relatives or carer of the patient to </w:t>
      </w:r>
      <w:r w:rsidR="00870B44" w:rsidRPr="00A104B6">
        <w:rPr>
          <w:rFonts w:ascii="Arial" w:hAnsi="Arial" w:cs="Arial"/>
          <w:bdr w:val="none" w:sz="0" w:space="0" w:color="auto" w:frame="1"/>
        </w:rPr>
        <w:t xml:space="preserve">establish </w:t>
      </w:r>
      <w:r w:rsidRPr="00A104B6">
        <w:rPr>
          <w:rFonts w:ascii="Arial" w:hAnsi="Arial" w:cs="Arial"/>
          <w:bdr w:val="none" w:sz="0" w:space="0" w:color="auto" w:frame="1"/>
        </w:rPr>
        <w:t>the reasons why the patient failed to attend their appointment. The child, young person or adult at risk is then to be offered another appointment based on clinical need.</w:t>
      </w:r>
    </w:p>
    <w:p w14:paraId="1BC94551" w14:textId="77777777" w:rsidR="00AA0EEC" w:rsidRPr="006F2F4F" w:rsidRDefault="00AA0EEC" w:rsidP="00AA0EEC">
      <w:pPr>
        <w:shd w:val="clear" w:color="auto" w:fill="FFFFFF"/>
        <w:textAlignment w:val="baseline"/>
        <w:rPr>
          <w:rFonts w:ascii="Arial" w:hAnsi="Arial" w:cs="Arial"/>
          <w:color w:val="212121"/>
          <w:sz w:val="23"/>
          <w:szCs w:val="23"/>
        </w:rPr>
      </w:pPr>
      <w:r w:rsidRPr="006F2F4F">
        <w:rPr>
          <w:rFonts w:ascii="Arial" w:hAnsi="Arial" w:cs="Arial"/>
          <w:color w:val="212121"/>
          <w:bdr w:val="none" w:sz="0" w:space="0" w:color="auto" w:frame="1"/>
        </w:rPr>
        <w:t> </w:t>
      </w:r>
    </w:p>
    <w:p w14:paraId="3B2B8502" w14:textId="233D6394" w:rsidR="006C101C" w:rsidRPr="006F2F4F" w:rsidRDefault="00AA0EEC" w:rsidP="00AA0EEC">
      <w:pPr>
        <w:shd w:val="clear" w:color="auto" w:fill="FFFFFF"/>
        <w:textAlignment w:val="baseline"/>
        <w:rPr>
          <w:rFonts w:ascii="Arial" w:hAnsi="Arial" w:cs="Arial"/>
          <w:color w:val="212121"/>
          <w:bdr w:val="none" w:sz="0" w:space="0" w:color="auto" w:frame="1"/>
        </w:rPr>
      </w:pPr>
      <w:r w:rsidRPr="006F2F4F">
        <w:rPr>
          <w:rFonts w:ascii="Arial" w:hAnsi="Arial" w:cs="Arial"/>
          <w:color w:val="212121"/>
          <w:bdr w:val="none" w:sz="0" w:space="0" w:color="auto" w:frame="1"/>
        </w:rPr>
        <w:t xml:space="preserve">To ensure those at risk are offered the most appropriate level of support, the </w:t>
      </w:r>
      <w:r w:rsidR="00B47FA9">
        <w:rPr>
          <w:rFonts w:ascii="Arial" w:hAnsi="Arial" w:cs="Arial"/>
          <w:color w:val="212121"/>
          <w:bdr w:val="none" w:sz="0" w:space="0" w:color="auto" w:frame="1"/>
        </w:rPr>
        <w:t xml:space="preserve">member of staff </w:t>
      </w:r>
      <w:r w:rsidRPr="006F2F4F">
        <w:rPr>
          <w:rFonts w:ascii="Arial" w:hAnsi="Arial" w:cs="Arial"/>
          <w:color w:val="212121"/>
          <w:bdr w:val="none" w:sz="0" w:space="0" w:color="auto" w:frame="1"/>
        </w:rPr>
        <w:t xml:space="preserve">with whom the patient failed to attend is to ensure that the organisation’s clinical safeguarding lead is informed and that any advice given is acted upon accordingly as detailed at </w:t>
      </w:r>
      <w:r w:rsidR="006C101C" w:rsidRPr="006F2F4F">
        <w:rPr>
          <w:rFonts w:ascii="Arial" w:hAnsi="Arial" w:cs="Arial"/>
        </w:rPr>
        <w:t>Section 8.7</w:t>
      </w:r>
      <w:r w:rsidRPr="006F2F4F">
        <w:rPr>
          <w:rFonts w:ascii="Arial" w:hAnsi="Arial" w:cs="Arial"/>
          <w:color w:val="212121"/>
          <w:bdr w:val="none" w:sz="0" w:space="0" w:color="auto" w:frame="1"/>
        </w:rPr>
        <w:t xml:space="preserve"> of this policy. </w:t>
      </w:r>
    </w:p>
    <w:p w14:paraId="4509BEC1" w14:textId="77777777" w:rsidR="001C58C3" w:rsidRDefault="001C58C3" w:rsidP="00AA0EEC">
      <w:pPr>
        <w:shd w:val="clear" w:color="auto" w:fill="FFFFFF"/>
        <w:textAlignment w:val="baseline"/>
        <w:rPr>
          <w:rFonts w:ascii="Arial" w:hAnsi="Arial" w:cs="Arial"/>
          <w:color w:val="212121"/>
          <w:bdr w:val="none" w:sz="0" w:space="0" w:color="auto" w:frame="1"/>
        </w:rPr>
      </w:pPr>
    </w:p>
    <w:p w14:paraId="13750161" w14:textId="6C402F2B" w:rsidR="00AA0EEC" w:rsidRPr="008918BA" w:rsidRDefault="00AA0EEC" w:rsidP="00AA0EEC">
      <w:pPr>
        <w:shd w:val="clear" w:color="auto" w:fill="FFFFFF"/>
        <w:textAlignment w:val="baseline"/>
        <w:rPr>
          <w:rFonts w:ascii="Arial" w:hAnsi="Arial" w:cs="Arial"/>
          <w:bdr w:val="none" w:sz="0" w:space="0" w:color="auto" w:frame="1"/>
        </w:rPr>
      </w:pPr>
      <w:r w:rsidRPr="008918BA">
        <w:rPr>
          <w:rFonts w:ascii="Arial" w:hAnsi="Arial" w:cs="Arial"/>
          <w:color w:val="212121"/>
          <w:bdr w:val="none" w:sz="0" w:space="0" w:color="auto" w:frame="1"/>
        </w:rPr>
        <w:t xml:space="preserve">Record keeping of DNAs is important and the appropriate use of the relevant </w:t>
      </w:r>
      <w:hyperlink r:id="rId115" w:history="1">
        <w:r w:rsidRPr="008918BA">
          <w:rPr>
            <w:rStyle w:val="Hyperlink"/>
            <w:rFonts w:ascii="Arial" w:hAnsi="Arial" w:cs="Arial"/>
            <w:bdr w:val="none" w:sz="0" w:space="0" w:color="auto" w:frame="1"/>
          </w:rPr>
          <w:t>SNOMED</w:t>
        </w:r>
      </w:hyperlink>
      <w:r w:rsidRPr="008918BA">
        <w:rPr>
          <w:rFonts w:ascii="Arial" w:hAnsi="Arial" w:cs="Arial"/>
          <w:color w:val="212121"/>
          <w:bdr w:val="none" w:sz="0" w:space="0" w:color="auto" w:frame="1"/>
        </w:rPr>
        <w:t xml:space="preserve"> code is required to track any trends. Staff must ensure that they understand their individual responsibilities which are given below in </w:t>
      </w:r>
      <w:r w:rsidR="00AA65A2" w:rsidRPr="006F2F4F">
        <w:rPr>
          <w:rFonts w:ascii="Arial" w:hAnsi="Arial" w:cs="Arial"/>
        </w:rPr>
        <w:t>Section 12</w:t>
      </w:r>
      <w:r w:rsidRPr="006F2F4F">
        <w:rPr>
          <w:rFonts w:ascii="Arial" w:hAnsi="Arial" w:cs="Arial"/>
          <w:bdr w:val="none" w:sz="0" w:space="0" w:color="auto" w:frame="1"/>
        </w:rPr>
        <w:t>.</w:t>
      </w:r>
    </w:p>
    <w:p w14:paraId="0AC2AE9F" w14:textId="77777777" w:rsidR="00AA0EEC" w:rsidRPr="008918BA" w:rsidRDefault="00AA0EEC">
      <w:pPr>
        <w:pStyle w:val="PISUB"/>
      </w:pPr>
      <w:r w:rsidRPr="008918BA">
        <w:t xml:space="preserve">  </w:t>
      </w:r>
      <w:bookmarkStart w:id="1903" w:name="_Toc100053287"/>
      <w:bookmarkStart w:id="1904" w:name="_Toc115779946"/>
      <w:r w:rsidRPr="008918BA">
        <w:t>Was not brought (WNB)</w:t>
      </w:r>
      <w:bookmarkEnd w:id="1903"/>
      <w:bookmarkEnd w:id="1904"/>
      <w:r w:rsidRPr="008918BA">
        <w:t xml:space="preserve"> </w:t>
      </w:r>
    </w:p>
    <w:p w14:paraId="69B1CF11" w14:textId="77777777" w:rsidR="00AA0EEC" w:rsidRPr="008918BA" w:rsidRDefault="00AA0EEC" w:rsidP="00AA0EEC">
      <w:pPr>
        <w:rPr>
          <w:rFonts w:ascii="Arial" w:hAnsi="Arial" w:cs="Arial"/>
        </w:rPr>
      </w:pPr>
    </w:p>
    <w:p w14:paraId="6561C00D" w14:textId="1CC4B8DB" w:rsidR="00AA0EEC" w:rsidRPr="008918BA" w:rsidRDefault="00AA0EEC" w:rsidP="00AA0EEC">
      <w:pPr>
        <w:rPr>
          <w:rFonts w:ascii="Arial" w:hAnsi="Arial" w:cs="Arial"/>
        </w:rPr>
      </w:pPr>
      <w:r w:rsidRPr="008918BA">
        <w:rPr>
          <w:rFonts w:ascii="Arial" w:hAnsi="Arial" w:cs="Arial"/>
        </w:rPr>
        <w:t>Repeatedly failing to attend appointments for some children</w:t>
      </w:r>
      <w:r w:rsidR="006250DF" w:rsidRPr="008918BA">
        <w:rPr>
          <w:rFonts w:ascii="Arial" w:hAnsi="Arial" w:cs="Arial"/>
        </w:rPr>
        <w:t>,</w:t>
      </w:r>
      <w:r w:rsidRPr="008918BA">
        <w:rPr>
          <w:rFonts w:ascii="Arial" w:hAnsi="Arial" w:cs="Arial"/>
        </w:rPr>
        <w:t xml:space="preserve"> young person</w:t>
      </w:r>
      <w:r w:rsidR="006250DF" w:rsidRPr="008918BA">
        <w:rPr>
          <w:rFonts w:ascii="Arial" w:hAnsi="Arial" w:cs="Arial"/>
        </w:rPr>
        <w:t xml:space="preserve"> or adult</w:t>
      </w:r>
      <w:r w:rsidRPr="008918BA">
        <w:rPr>
          <w:rFonts w:ascii="Arial" w:hAnsi="Arial" w:cs="Arial"/>
        </w:rPr>
        <w:t xml:space="preserve"> </w:t>
      </w:r>
      <w:r w:rsidR="008E0D42">
        <w:rPr>
          <w:rFonts w:ascii="Arial" w:hAnsi="Arial" w:cs="Arial"/>
        </w:rPr>
        <w:t xml:space="preserve">at </w:t>
      </w:r>
      <w:r w:rsidR="008E0D42" w:rsidRPr="00A104B6">
        <w:rPr>
          <w:rFonts w:ascii="Arial" w:hAnsi="Arial" w:cs="Arial"/>
        </w:rPr>
        <w:t xml:space="preserve">risk </w:t>
      </w:r>
      <w:r w:rsidRPr="00A104B6">
        <w:rPr>
          <w:rFonts w:ascii="Arial" w:hAnsi="Arial" w:cs="Arial"/>
        </w:rPr>
        <w:t xml:space="preserve">may be an indicator that there is an increased safeguarding risk. At </w:t>
      </w:r>
      <w:r w:rsidR="004E6A74" w:rsidRPr="00A104B6">
        <w:rPr>
          <w:rFonts w:ascii="Arial" w:hAnsi="Arial" w:cs="Arial"/>
        </w:rPr>
        <w:t>The Organisation</w:t>
      </w:r>
      <w:r w:rsidR="00346491" w:rsidRPr="00A104B6">
        <w:rPr>
          <w:rFonts w:ascii="Arial" w:hAnsi="Arial" w:cs="Arial"/>
        </w:rPr>
        <w:t>,</w:t>
      </w:r>
      <w:r w:rsidRPr="00A104B6">
        <w:rPr>
          <w:rFonts w:ascii="Arial" w:hAnsi="Arial" w:cs="Arial"/>
        </w:rPr>
        <w:t xml:space="preserve"> failure to attend in relation to a child or young person will be referred to as “Was not brought” or WNB. This statement clearly reflects the</w:t>
      </w:r>
      <w:r w:rsidRPr="008918BA">
        <w:rPr>
          <w:rFonts w:ascii="Arial" w:hAnsi="Arial" w:cs="Arial"/>
        </w:rPr>
        <w:t xml:space="preserve"> point that children and young people rely on their parents, </w:t>
      </w:r>
      <w:r w:rsidR="00EF41AA" w:rsidRPr="008918BA">
        <w:rPr>
          <w:rFonts w:ascii="Arial" w:hAnsi="Arial" w:cs="Arial"/>
        </w:rPr>
        <w:t>carers</w:t>
      </w:r>
      <w:r w:rsidRPr="008918BA">
        <w:rPr>
          <w:rFonts w:ascii="Arial" w:hAnsi="Arial" w:cs="Arial"/>
        </w:rPr>
        <w:t xml:space="preserve"> or guardians to bring them for appointments.</w:t>
      </w:r>
    </w:p>
    <w:p w14:paraId="72119CBE" w14:textId="77777777" w:rsidR="00AA0EEC" w:rsidRPr="008918BA" w:rsidRDefault="00AA0EEC" w:rsidP="00AA0EEC">
      <w:pPr>
        <w:rPr>
          <w:rFonts w:ascii="Arial" w:hAnsi="Arial" w:cs="Arial"/>
        </w:rPr>
      </w:pPr>
    </w:p>
    <w:p w14:paraId="6280DCF9" w14:textId="75F6E466" w:rsidR="006C063B" w:rsidRDefault="00AA0EEC" w:rsidP="00AA0EEC">
      <w:pPr>
        <w:rPr>
          <w:rFonts w:ascii="Arial" w:hAnsi="Arial" w:cs="Arial"/>
        </w:rPr>
      </w:pPr>
      <w:r w:rsidRPr="008918BA">
        <w:rPr>
          <w:rFonts w:ascii="Arial" w:hAnsi="Arial" w:cs="Arial"/>
        </w:rPr>
        <w:t xml:space="preserve">Whilst it is acknowledged that many missed appointments are genuine oversights, instances of repeated cancellations, rescheduling of appointments or WNBs all merit cause for concern.  </w:t>
      </w:r>
    </w:p>
    <w:p w14:paraId="122C1E34" w14:textId="77777777" w:rsidR="006C063B" w:rsidRPr="008918BA" w:rsidRDefault="006C063B">
      <w:pPr>
        <w:pStyle w:val="PISUB"/>
      </w:pPr>
      <w:bookmarkStart w:id="1905" w:name="_Toc109140519"/>
      <w:bookmarkStart w:id="1906" w:name="_Toc109140755"/>
      <w:bookmarkStart w:id="1907" w:name="_Toc109140991"/>
      <w:bookmarkStart w:id="1908" w:name="_Toc109141227"/>
      <w:bookmarkStart w:id="1909" w:name="_Toc109141462"/>
      <w:bookmarkStart w:id="1910" w:name="_Toc109141695"/>
      <w:bookmarkStart w:id="1911" w:name="_Toc109141927"/>
      <w:bookmarkStart w:id="1912" w:name="_Toc109142158"/>
      <w:bookmarkStart w:id="1913" w:name="_Toc109142389"/>
      <w:bookmarkEnd w:id="1905"/>
      <w:bookmarkEnd w:id="1906"/>
      <w:bookmarkEnd w:id="1907"/>
      <w:bookmarkEnd w:id="1908"/>
      <w:bookmarkEnd w:id="1909"/>
      <w:bookmarkEnd w:id="1910"/>
      <w:bookmarkEnd w:id="1911"/>
      <w:bookmarkEnd w:id="1912"/>
      <w:bookmarkEnd w:id="1913"/>
      <w:r w:rsidRPr="008918BA">
        <w:t xml:space="preserve">  </w:t>
      </w:r>
      <w:bookmarkStart w:id="1914" w:name="_Toc115779947"/>
      <w:r w:rsidRPr="008918BA">
        <w:t>Actions for a WNB</w:t>
      </w:r>
      <w:bookmarkEnd w:id="1914"/>
      <w:r w:rsidRPr="008918BA">
        <w:t xml:space="preserve"> </w:t>
      </w:r>
    </w:p>
    <w:p w14:paraId="418F595A" w14:textId="77777777" w:rsidR="006C063B" w:rsidRPr="008918BA" w:rsidRDefault="006C063B" w:rsidP="006C063B">
      <w:pPr>
        <w:rPr>
          <w:rFonts w:ascii="Arial" w:hAnsi="Arial" w:cs="Arial"/>
        </w:rPr>
      </w:pPr>
    </w:p>
    <w:p w14:paraId="3363AED5" w14:textId="39694AFC" w:rsidR="006C063B" w:rsidRDefault="006C063B" w:rsidP="006C063B">
      <w:pPr>
        <w:rPr>
          <w:rFonts w:ascii="Arial" w:hAnsi="Arial" w:cs="Arial"/>
        </w:rPr>
      </w:pPr>
      <w:r>
        <w:rPr>
          <w:rFonts w:ascii="Arial" w:hAnsi="Arial" w:cs="Arial"/>
        </w:rPr>
        <w:t>The</w:t>
      </w:r>
      <w:r w:rsidRPr="007133FD">
        <w:rPr>
          <w:rFonts w:ascii="Arial" w:hAnsi="Arial" w:cs="Arial"/>
        </w:rPr>
        <w:t xml:space="preserve"> </w:t>
      </w:r>
      <w:r>
        <w:rPr>
          <w:rFonts w:ascii="Arial" w:hAnsi="Arial" w:cs="Arial"/>
        </w:rPr>
        <w:t xml:space="preserve">following </w:t>
      </w:r>
      <w:r w:rsidRPr="007133FD">
        <w:rPr>
          <w:rFonts w:ascii="Arial" w:hAnsi="Arial" w:cs="Arial"/>
        </w:rPr>
        <w:t>diagra</w:t>
      </w:r>
      <w:r>
        <w:rPr>
          <w:rFonts w:ascii="Arial" w:hAnsi="Arial" w:cs="Arial"/>
        </w:rPr>
        <w:t xml:space="preserve">ms </w:t>
      </w:r>
      <w:r w:rsidRPr="007133FD">
        <w:rPr>
          <w:rFonts w:ascii="Arial" w:hAnsi="Arial" w:cs="Arial"/>
        </w:rPr>
        <w:t xml:space="preserve">explain the steps to be taken should a child or young person not attend appointments </w:t>
      </w:r>
      <w:r>
        <w:rPr>
          <w:rFonts w:ascii="Arial" w:hAnsi="Arial" w:cs="Arial"/>
        </w:rPr>
        <w:t>at</w:t>
      </w:r>
      <w:r w:rsidRPr="007133FD">
        <w:rPr>
          <w:rFonts w:ascii="Arial" w:hAnsi="Arial" w:cs="Arial"/>
        </w:rPr>
        <w:t xml:space="preserve"> this organisation</w:t>
      </w:r>
    </w:p>
    <w:p w14:paraId="0AE8AB39" w14:textId="0741264B" w:rsidR="006C063B" w:rsidRDefault="006C063B" w:rsidP="006C063B">
      <w:pPr>
        <w:rPr>
          <w:rFonts w:ascii="Arial" w:hAnsi="Arial" w:cs="Arial"/>
        </w:rPr>
      </w:pPr>
    </w:p>
    <w:p w14:paraId="6966B9D9" w14:textId="3E0C2A35" w:rsidR="006C063B" w:rsidRDefault="006C063B" w:rsidP="006C063B">
      <w:pPr>
        <w:rPr>
          <w:rFonts w:ascii="Arial" w:hAnsi="Arial" w:cs="Arial"/>
        </w:rPr>
      </w:pPr>
      <w:r w:rsidRPr="006F2F4F">
        <w:rPr>
          <w:noProof/>
          <w:sz w:val="24"/>
          <w:szCs w:val="24"/>
          <w:lang w:eastAsia="en-GB"/>
        </w:rPr>
        <w:lastRenderedPageBreak/>
        <w:drawing>
          <wp:inline distT="0" distB="0" distL="0" distR="0" wp14:anchorId="73BBF7A9" wp14:editId="5D620951">
            <wp:extent cx="4929809" cy="3811799"/>
            <wp:effectExtent l="0" t="0" r="4445"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rotWithShape="1">
                    <a:blip r:embed="rId116"/>
                    <a:srcRect l="5822" t="2415" r="6123" b="4378"/>
                    <a:stretch/>
                  </pic:blipFill>
                  <pic:spPr bwMode="auto">
                    <a:xfrm>
                      <a:off x="0" y="0"/>
                      <a:ext cx="4992151" cy="3860003"/>
                    </a:xfrm>
                    <a:prstGeom prst="rect">
                      <a:avLst/>
                    </a:prstGeom>
                    <a:ln>
                      <a:noFill/>
                    </a:ln>
                    <a:extLst>
                      <a:ext uri="{53640926-AAD7-44D8-BBD7-CCE9431645EC}">
                        <a14:shadowObscured xmlns:a14="http://schemas.microsoft.com/office/drawing/2010/main"/>
                      </a:ext>
                    </a:extLst>
                  </pic:spPr>
                </pic:pic>
              </a:graphicData>
            </a:graphic>
          </wp:inline>
        </w:drawing>
      </w:r>
    </w:p>
    <w:p w14:paraId="6E47E50C" w14:textId="77777777" w:rsidR="006C063B" w:rsidRPr="007133FD" w:rsidRDefault="006C063B" w:rsidP="006C063B">
      <w:pPr>
        <w:rPr>
          <w:rFonts w:ascii="Arial" w:hAnsi="Arial" w:cs="Arial"/>
        </w:rPr>
      </w:pPr>
    </w:p>
    <w:p w14:paraId="5EC70F1B" w14:textId="683FCC86" w:rsidR="006C063B" w:rsidRDefault="006C063B" w:rsidP="006C063B">
      <w:pPr>
        <w:rPr>
          <w:rFonts w:ascii="Arial" w:hAnsi="Arial" w:cs="Arial"/>
        </w:rPr>
      </w:pPr>
      <w:r>
        <w:rPr>
          <w:rFonts w:ascii="Arial" w:hAnsi="Arial" w:cs="Arial"/>
        </w:rPr>
        <w:t>This</w:t>
      </w:r>
      <w:r w:rsidRPr="007133FD">
        <w:rPr>
          <w:rFonts w:ascii="Arial" w:hAnsi="Arial" w:cs="Arial"/>
        </w:rPr>
        <w:t xml:space="preserve"> second </w:t>
      </w:r>
      <w:r>
        <w:rPr>
          <w:rFonts w:ascii="Arial" w:hAnsi="Arial" w:cs="Arial"/>
        </w:rPr>
        <w:t xml:space="preserve">diagram </w:t>
      </w:r>
      <w:r w:rsidR="00346491">
        <w:rPr>
          <w:rFonts w:ascii="Arial" w:hAnsi="Arial" w:cs="Arial"/>
        </w:rPr>
        <w:t xml:space="preserve">below </w:t>
      </w:r>
      <w:r w:rsidRPr="007133FD">
        <w:rPr>
          <w:rFonts w:ascii="Arial" w:hAnsi="Arial" w:cs="Arial"/>
        </w:rPr>
        <w:t>applies if a child or young person does not attend appointments following a referral, i.e., hospital appointment</w:t>
      </w:r>
      <w:r w:rsidR="008E0D42">
        <w:rPr>
          <w:rFonts w:ascii="Arial" w:hAnsi="Arial" w:cs="Arial"/>
        </w:rPr>
        <w:t>.</w:t>
      </w:r>
    </w:p>
    <w:p w14:paraId="03121094" w14:textId="67129CC9" w:rsidR="006C063B" w:rsidRDefault="006C063B" w:rsidP="006C063B">
      <w:pPr>
        <w:rPr>
          <w:rFonts w:ascii="Arial" w:hAnsi="Arial" w:cs="Arial"/>
        </w:rPr>
      </w:pPr>
    </w:p>
    <w:p w14:paraId="712E12C0" w14:textId="10B5D97F" w:rsidR="006C063B" w:rsidRDefault="006C063B" w:rsidP="006C063B">
      <w:pPr>
        <w:rPr>
          <w:rFonts w:ascii="Arial" w:hAnsi="Arial" w:cs="Arial"/>
        </w:rPr>
      </w:pPr>
      <w:r w:rsidRPr="007E5298">
        <w:rPr>
          <w:rFonts w:ascii="Arial" w:hAnsi="Arial" w:cs="Arial"/>
          <w:b/>
          <w:bCs/>
          <w:noProof/>
          <w:kern w:val="32"/>
          <w:sz w:val="28"/>
          <w:szCs w:val="28"/>
          <w:bdr w:val="none" w:sz="0" w:space="0" w:color="auto" w:frame="1"/>
          <w:lang w:eastAsia="en-GB"/>
        </w:rPr>
        <w:drawing>
          <wp:inline distT="0" distB="0" distL="0" distR="0" wp14:anchorId="74C38374" wp14:editId="229CBC8F">
            <wp:extent cx="4985468" cy="3997291"/>
            <wp:effectExtent l="0" t="0" r="5715" b="381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rotWithShape="1">
                    <a:blip r:embed="rId117"/>
                    <a:srcRect l="5822" t="2332" r="6150" b="4322"/>
                    <a:stretch/>
                  </pic:blipFill>
                  <pic:spPr bwMode="auto">
                    <a:xfrm>
                      <a:off x="0" y="0"/>
                      <a:ext cx="5157160" cy="4134952"/>
                    </a:xfrm>
                    <a:prstGeom prst="rect">
                      <a:avLst/>
                    </a:prstGeom>
                    <a:ln>
                      <a:noFill/>
                    </a:ln>
                    <a:extLst>
                      <a:ext uri="{53640926-AAD7-44D8-BBD7-CCE9431645EC}">
                        <a14:shadowObscured xmlns:a14="http://schemas.microsoft.com/office/drawing/2010/main"/>
                      </a:ext>
                    </a:extLst>
                  </pic:spPr>
                </pic:pic>
              </a:graphicData>
            </a:graphic>
          </wp:inline>
        </w:drawing>
      </w:r>
    </w:p>
    <w:p w14:paraId="153B9279" w14:textId="77777777" w:rsidR="00AA0EEC" w:rsidRPr="008918BA" w:rsidRDefault="00AA0EEC">
      <w:pPr>
        <w:pStyle w:val="PISUB"/>
      </w:pPr>
      <w:r w:rsidRPr="008918BA">
        <w:lastRenderedPageBreak/>
        <w:t xml:space="preserve">  </w:t>
      </w:r>
      <w:bookmarkStart w:id="1915" w:name="_Toc100053288"/>
      <w:bookmarkStart w:id="1916" w:name="_Toc115779948"/>
      <w:r w:rsidRPr="008918BA">
        <w:t>Referring a WNB</w:t>
      </w:r>
      <w:bookmarkEnd w:id="1915"/>
      <w:bookmarkEnd w:id="1916"/>
      <w:r w:rsidRPr="008918BA">
        <w:t xml:space="preserve"> </w:t>
      </w:r>
    </w:p>
    <w:p w14:paraId="296EE5F4" w14:textId="77777777" w:rsidR="00AA0EEC" w:rsidRPr="008918BA" w:rsidRDefault="00AA0EEC" w:rsidP="00AA0EEC">
      <w:pPr>
        <w:rPr>
          <w:rFonts w:ascii="Arial" w:hAnsi="Arial" w:cs="Arial"/>
          <w:b/>
        </w:rPr>
      </w:pPr>
    </w:p>
    <w:p w14:paraId="1E788BBF" w14:textId="3CDDB064" w:rsidR="00AA0EEC" w:rsidRPr="008918BA" w:rsidRDefault="00AA0EEC" w:rsidP="00AA0EEC">
      <w:pPr>
        <w:rPr>
          <w:rFonts w:ascii="Arial" w:hAnsi="Arial" w:cs="Arial"/>
        </w:rPr>
      </w:pPr>
      <w:r w:rsidRPr="008918BA">
        <w:rPr>
          <w:rFonts w:ascii="Arial" w:hAnsi="Arial" w:cs="Arial"/>
        </w:rPr>
        <w:t xml:space="preserve">If a clinician has significant concerns, they are to initiate a child protection referral using the contact numbers detailed below. Any word-of-mouth referral is to be followed up in writing within </w:t>
      </w:r>
      <w:r w:rsidR="00B47FA9">
        <w:rPr>
          <w:rFonts w:ascii="Arial" w:hAnsi="Arial" w:cs="Arial"/>
        </w:rPr>
        <w:t xml:space="preserve">1 working day </w:t>
      </w:r>
      <w:r w:rsidRPr="008918BA">
        <w:rPr>
          <w:rFonts w:ascii="Arial" w:hAnsi="Arial" w:cs="Arial"/>
        </w:rPr>
        <w:t>by the referring clinician. Where the clinician believes that harm is imminent, they should call the police immediately.</w:t>
      </w:r>
    </w:p>
    <w:p w14:paraId="1195EA84" w14:textId="77777777" w:rsidR="00AA0EEC" w:rsidRPr="008918BA" w:rsidRDefault="00AA0EEC" w:rsidP="00AA0EEC">
      <w:pPr>
        <w:rPr>
          <w:rFonts w:ascii="Arial" w:hAnsi="Arial" w:cs="Arial"/>
        </w:rPr>
      </w:pPr>
    </w:p>
    <w:p w14:paraId="494E6940" w14:textId="77777777" w:rsidR="00AA65A2" w:rsidRDefault="00AA0EEC" w:rsidP="00AA0EEC">
      <w:pPr>
        <w:rPr>
          <w:rFonts w:ascii="Arial" w:hAnsi="Arial" w:cs="Arial"/>
          <w:color w:val="212121"/>
          <w:bdr w:val="none" w:sz="0" w:space="0" w:color="auto" w:frame="1"/>
        </w:rPr>
      </w:pPr>
      <w:r w:rsidRPr="008918BA">
        <w:rPr>
          <w:rFonts w:ascii="Arial" w:hAnsi="Arial" w:cs="Arial"/>
        </w:rPr>
        <w:t>All staff are to retain accurate records at all times, ensuring that all actions are annotated, outlining any actions taken. Whilst there is no definitive SNOMED code for WNB, several others are available under ‘Did Not Attend’ for children (see link at 11.1).</w:t>
      </w:r>
      <w:r w:rsidRPr="008918BA">
        <w:rPr>
          <w:rFonts w:ascii="Arial" w:hAnsi="Arial" w:cs="Arial"/>
          <w:color w:val="212121"/>
          <w:bdr w:val="none" w:sz="0" w:space="0" w:color="auto" w:frame="1"/>
        </w:rPr>
        <w:t xml:space="preserve"> </w:t>
      </w:r>
    </w:p>
    <w:p w14:paraId="1026E120" w14:textId="77777777" w:rsidR="00AA65A2" w:rsidRDefault="00AA65A2" w:rsidP="00AA0EEC">
      <w:pPr>
        <w:rPr>
          <w:rFonts w:ascii="Arial" w:hAnsi="Arial" w:cs="Arial"/>
          <w:color w:val="212121"/>
          <w:bdr w:val="none" w:sz="0" w:space="0" w:color="auto" w:frame="1"/>
        </w:rPr>
      </w:pPr>
    </w:p>
    <w:p w14:paraId="3F529269" w14:textId="23BBFDEB" w:rsidR="00AA0EEC" w:rsidRPr="006F2F4F" w:rsidRDefault="00AA0EEC" w:rsidP="00AA0EEC">
      <w:pPr>
        <w:rPr>
          <w:rFonts w:ascii="Arial" w:hAnsi="Arial" w:cs="Arial"/>
          <w:color w:val="212121"/>
          <w:bdr w:val="none" w:sz="0" w:space="0" w:color="auto" w:frame="1"/>
        </w:rPr>
      </w:pPr>
      <w:r w:rsidRPr="008918BA">
        <w:rPr>
          <w:rFonts w:ascii="Arial" w:hAnsi="Arial" w:cs="Arial"/>
          <w:color w:val="212121"/>
          <w:bdr w:val="none" w:sz="0" w:space="0" w:color="auto" w:frame="1"/>
        </w:rPr>
        <w:t xml:space="preserve">A “Was Not Brought” letter template that is to be forwarded to the parent or guardian following a WNB can be found </w:t>
      </w:r>
      <w:r w:rsidRPr="006F2F4F">
        <w:rPr>
          <w:rFonts w:ascii="Arial" w:hAnsi="Arial" w:cs="Arial"/>
          <w:color w:val="212121"/>
          <w:bdr w:val="none" w:sz="0" w:space="0" w:color="auto" w:frame="1"/>
        </w:rPr>
        <w:t xml:space="preserve">at </w:t>
      </w:r>
      <w:r w:rsidR="00AA65A2" w:rsidRPr="006F2F4F">
        <w:rPr>
          <w:rFonts w:ascii="Arial" w:hAnsi="Arial" w:cs="Arial"/>
        </w:rPr>
        <w:t>Annex A</w:t>
      </w:r>
      <w:r w:rsidRPr="006F2F4F">
        <w:rPr>
          <w:rFonts w:ascii="Arial" w:hAnsi="Arial" w:cs="Arial"/>
          <w:color w:val="212121"/>
          <w:bdr w:val="none" w:sz="0" w:space="0" w:color="auto" w:frame="1"/>
        </w:rPr>
        <w:t>.</w:t>
      </w:r>
      <w:r w:rsidRPr="008918BA">
        <w:rPr>
          <w:rFonts w:ascii="Arial" w:hAnsi="Arial" w:cs="Arial"/>
          <w:color w:val="212121"/>
          <w:bdr w:val="none" w:sz="0" w:space="0" w:color="auto" w:frame="1"/>
        </w:rPr>
        <w:t xml:space="preserve"> </w:t>
      </w:r>
    </w:p>
    <w:p w14:paraId="5DC7926C" w14:textId="77777777" w:rsidR="00AA0EEC" w:rsidRPr="008918BA" w:rsidRDefault="00AA0EEC">
      <w:pPr>
        <w:pStyle w:val="PISUB"/>
      </w:pPr>
      <w:bookmarkStart w:id="1917" w:name="_Toc100053289"/>
      <w:bookmarkStart w:id="1918" w:name="_Toc115779949"/>
      <w:r w:rsidRPr="008918BA">
        <w:t>Useful numbers</w:t>
      </w:r>
      <w:bookmarkEnd w:id="1917"/>
      <w:bookmarkEnd w:id="1918"/>
    </w:p>
    <w:p w14:paraId="4C490FA0" w14:textId="77777777" w:rsidR="00AA0EEC" w:rsidRPr="008918BA" w:rsidRDefault="00AA0EEC" w:rsidP="00AA0EEC">
      <w:pPr>
        <w:rPr>
          <w:rFonts w:ascii="Arial" w:hAnsi="Arial" w:cs="Arial"/>
        </w:rPr>
      </w:pPr>
    </w:p>
    <w:p w14:paraId="29E95786" w14:textId="1FC4B5C3" w:rsidR="00AA0EEC" w:rsidRPr="00A104B6" w:rsidRDefault="00AA0EEC">
      <w:pPr>
        <w:pStyle w:val="ListParagraph"/>
        <w:numPr>
          <w:ilvl w:val="0"/>
          <w:numId w:val="35"/>
        </w:numPr>
        <w:rPr>
          <w:rFonts w:ascii="Arial" w:hAnsi="Arial" w:cs="Arial"/>
        </w:rPr>
      </w:pPr>
      <w:r w:rsidRPr="00A104B6">
        <w:rPr>
          <w:rFonts w:ascii="Arial" w:hAnsi="Arial" w:cs="Arial"/>
        </w:rPr>
        <w:t xml:space="preserve">Children’s Social Care Contact Centre: </w:t>
      </w:r>
      <w:r w:rsidR="00ED2062" w:rsidRPr="00A104B6">
        <w:rPr>
          <w:rFonts w:ascii="Arial" w:hAnsi="Arial" w:cs="Arial"/>
        </w:rPr>
        <w:t>Torbay – 01803 208100, Devon – 0345 155 1071</w:t>
      </w:r>
      <w:r w:rsidRPr="00A104B6">
        <w:rPr>
          <w:rFonts w:ascii="Arial" w:hAnsi="Arial" w:cs="Arial"/>
        </w:rPr>
        <w:t xml:space="preserve"> </w:t>
      </w:r>
    </w:p>
    <w:p w14:paraId="77CF86D1" w14:textId="587DAD9D" w:rsidR="00AA0EEC" w:rsidRPr="00A104B6" w:rsidRDefault="00AA0EEC" w:rsidP="00B3466E">
      <w:pPr>
        <w:pStyle w:val="ListParagraph"/>
        <w:numPr>
          <w:ilvl w:val="0"/>
          <w:numId w:val="35"/>
        </w:numPr>
        <w:rPr>
          <w:rFonts w:ascii="Arial" w:hAnsi="Arial" w:cs="Arial"/>
        </w:rPr>
      </w:pPr>
      <w:r w:rsidRPr="00A104B6">
        <w:rPr>
          <w:rFonts w:ascii="Arial" w:hAnsi="Arial" w:cs="Arial"/>
        </w:rPr>
        <w:t xml:space="preserve">Emergency Duty Team: </w:t>
      </w:r>
      <w:r w:rsidR="00B3466E" w:rsidRPr="00A104B6">
        <w:rPr>
          <w:rFonts w:ascii="Arial" w:hAnsi="Arial" w:cs="Arial"/>
        </w:rPr>
        <w:t>Torbay – 0300 4564 876, Devon 0845 6000 388</w:t>
      </w:r>
    </w:p>
    <w:p w14:paraId="6F7409A4" w14:textId="5AD2D1B8" w:rsidR="00AA0EEC" w:rsidRPr="00A104B6" w:rsidRDefault="00AA0EEC">
      <w:pPr>
        <w:pStyle w:val="ListParagraph"/>
        <w:numPr>
          <w:ilvl w:val="0"/>
          <w:numId w:val="35"/>
        </w:numPr>
        <w:shd w:val="clear" w:color="auto" w:fill="FFFFFF"/>
        <w:textAlignment w:val="baseline"/>
        <w:rPr>
          <w:rFonts w:ascii="Arial" w:hAnsi="Arial" w:cs="Arial"/>
          <w:color w:val="212121"/>
          <w:bdr w:val="none" w:sz="0" w:space="0" w:color="auto" w:frame="1"/>
        </w:rPr>
      </w:pPr>
      <w:r w:rsidRPr="00A104B6">
        <w:rPr>
          <w:rFonts w:ascii="Arial" w:hAnsi="Arial" w:cs="Arial"/>
        </w:rPr>
        <w:t xml:space="preserve">Local Safeguarding Children Board: </w:t>
      </w:r>
      <w:hyperlink r:id="rId118" w:anchor=":~:text=The%20Plymouth%20and%20Torbay%20Safeguarding%20Children%20Partnership%20%28PTSCP%29,Clinical%20Commissioning%20Group%29%20and%20Devon%20%26%20Cornwall%20Police." w:history="1">
        <w:r w:rsidR="00A53048" w:rsidRPr="00A104B6">
          <w:rPr>
            <w:rStyle w:val="Hyperlink"/>
            <w:rFonts w:ascii="Arial" w:hAnsi="Arial" w:cs="Arial"/>
          </w:rPr>
          <w:t>Plymouth &amp; Torbay</w:t>
        </w:r>
        <w:r w:rsidR="00947302" w:rsidRPr="00A104B6">
          <w:rPr>
            <w:rStyle w:val="Hyperlink"/>
            <w:rFonts w:ascii="Arial" w:hAnsi="Arial" w:cs="Arial"/>
          </w:rPr>
          <w:t xml:space="preserve"> Website</w:t>
        </w:r>
      </w:hyperlink>
      <w:r w:rsidR="00947302" w:rsidRPr="00A104B6">
        <w:rPr>
          <w:rFonts w:ascii="Arial" w:hAnsi="Arial" w:cs="Arial"/>
        </w:rPr>
        <w:t xml:space="preserve">, </w:t>
      </w:r>
      <w:hyperlink r:id="rId119" w:history="1">
        <w:r w:rsidR="00947302" w:rsidRPr="00A104B6">
          <w:rPr>
            <w:rStyle w:val="Hyperlink"/>
            <w:rFonts w:ascii="Arial" w:hAnsi="Arial" w:cs="Arial"/>
          </w:rPr>
          <w:t>Devon Website</w:t>
        </w:r>
      </w:hyperlink>
    </w:p>
    <w:p w14:paraId="3C46DFE4" w14:textId="1E40AA35" w:rsidR="004B16E5" w:rsidRDefault="004B16E5" w:rsidP="00AA0EEC">
      <w:pPr>
        <w:rPr>
          <w:rFonts w:ascii="Arial" w:hAnsi="Arial" w:cs="Arial"/>
        </w:rPr>
      </w:pPr>
    </w:p>
    <w:p w14:paraId="31DB31F3" w14:textId="72472195" w:rsidR="004B16E5" w:rsidRDefault="004B16E5" w:rsidP="006F2F4F">
      <w:pPr>
        <w:jc w:val="center"/>
        <w:rPr>
          <w:rFonts w:ascii="Arial" w:hAnsi="Arial" w:cs="Arial"/>
        </w:rPr>
      </w:pPr>
    </w:p>
    <w:p w14:paraId="5966A11B" w14:textId="7A3D2144" w:rsidR="00D07F18" w:rsidRPr="00D07F18" w:rsidRDefault="00D07F18">
      <w:pPr>
        <w:pStyle w:val="PIChapter"/>
        <w:spacing w:before="0"/>
        <w:ind w:left="431" w:hanging="431"/>
      </w:pPr>
      <w:bookmarkStart w:id="1919" w:name="_Toc109140523"/>
      <w:bookmarkStart w:id="1920" w:name="_Toc109140759"/>
      <w:bookmarkStart w:id="1921" w:name="_Toc109140995"/>
      <w:bookmarkStart w:id="1922" w:name="_Toc109141231"/>
      <w:bookmarkStart w:id="1923" w:name="_Toc109141466"/>
      <w:bookmarkStart w:id="1924" w:name="_Toc109141699"/>
      <w:bookmarkStart w:id="1925" w:name="_Toc109141931"/>
      <w:bookmarkStart w:id="1926" w:name="_Toc109142162"/>
      <w:bookmarkStart w:id="1927" w:name="_Toc109142393"/>
      <w:bookmarkStart w:id="1928" w:name="_Toc109140524"/>
      <w:bookmarkStart w:id="1929" w:name="_Toc109140760"/>
      <w:bookmarkStart w:id="1930" w:name="_Toc109140996"/>
      <w:bookmarkStart w:id="1931" w:name="_Toc109141232"/>
      <w:bookmarkStart w:id="1932" w:name="_Toc109141467"/>
      <w:bookmarkStart w:id="1933" w:name="_Toc109141700"/>
      <w:bookmarkStart w:id="1934" w:name="_Toc109141932"/>
      <w:bookmarkStart w:id="1935" w:name="_Toc109142163"/>
      <w:bookmarkStart w:id="1936" w:name="_Toc109142394"/>
      <w:bookmarkStart w:id="1937" w:name="_Toc109140525"/>
      <w:bookmarkStart w:id="1938" w:name="_Toc109140761"/>
      <w:bookmarkStart w:id="1939" w:name="_Toc109140997"/>
      <w:bookmarkStart w:id="1940" w:name="_Toc109141233"/>
      <w:bookmarkStart w:id="1941" w:name="_Toc109141468"/>
      <w:bookmarkStart w:id="1942" w:name="_Toc109141701"/>
      <w:bookmarkStart w:id="1943" w:name="_Toc109141933"/>
      <w:bookmarkStart w:id="1944" w:name="_Toc109142164"/>
      <w:bookmarkStart w:id="1945" w:name="_Toc109142395"/>
      <w:bookmarkStart w:id="1946" w:name="_Toc109140526"/>
      <w:bookmarkStart w:id="1947" w:name="_Toc109140762"/>
      <w:bookmarkStart w:id="1948" w:name="_Toc109140998"/>
      <w:bookmarkStart w:id="1949" w:name="_Toc109141234"/>
      <w:bookmarkStart w:id="1950" w:name="_Toc109141469"/>
      <w:bookmarkStart w:id="1951" w:name="_Toc109141702"/>
      <w:bookmarkStart w:id="1952" w:name="_Toc109141934"/>
      <w:bookmarkStart w:id="1953" w:name="_Toc109142165"/>
      <w:bookmarkStart w:id="1954" w:name="_Toc109142396"/>
      <w:bookmarkStart w:id="1955" w:name="_Toc109136609"/>
      <w:bookmarkStart w:id="1956" w:name="_Toc109136829"/>
      <w:bookmarkStart w:id="1957" w:name="_Toc109140527"/>
      <w:bookmarkStart w:id="1958" w:name="_Toc109140763"/>
      <w:bookmarkStart w:id="1959" w:name="_Toc109140999"/>
      <w:bookmarkStart w:id="1960" w:name="_Toc109141235"/>
      <w:bookmarkStart w:id="1961" w:name="_Toc109141470"/>
      <w:bookmarkStart w:id="1962" w:name="_Toc109141703"/>
      <w:bookmarkStart w:id="1963" w:name="_Toc109141935"/>
      <w:bookmarkStart w:id="1964" w:name="_Toc109142166"/>
      <w:bookmarkStart w:id="1965" w:name="_Toc109142397"/>
      <w:bookmarkStart w:id="1966" w:name="_Toc109137049"/>
      <w:bookmarkStart w:id="1967" w:name="_Toc109140528"/>
      <w:bookmarkStart w:id="1968" w:name="_Toc109140764"/>
      <w:bookmarkStart w:id="1969" w:name="_Toc109141000"/>
      <w:bookmarkStart w:id="1970" w:name="_Toc109141236"/>
      <w:bookmarkStart w:id="1971" w:name="_Toc109141471"/>
      <w:bookmarkStart w:id="1972" w:name="_Toc109141704"/>
      <w:bookmarkStart w:id="1973" w:name="_Toc109141936"/>
      <w:bookmarkStart w:id="1974" w:name="_Toc109142167"/>
      <w:bookmarkStart w:id="1975" w:name="_Toc109142398"/>
      <w:bookmarkStart w:id="1976" w:name="_Toc115779950"/>
      <w:bookmarkStart w:id="1977" w:name="_Toc100053236"/>
      <w:bookmarkStart w:id="1978" w:name="_Toc100053239"/>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r>
        <w:t>Safeguarding and responsibilities</w:t>
      </w:r>
      <w:bookmarkEnd w:id="1976"/>
      <w:r>
        <w:t xml:space="preserve"> </w:t>
      </w:r>
    </w:p>
    <w:p w14:paraId="145B4304" w14:textId="77777777" w:rsidR="00D07F18" w:rsidRPr="008918BA" w:rsidRDefault="00D07F18">
      <w:pPr>
        <w:pStyle w:val="PISUB"/>
      </w:pPr>
      <w:bookmarkStart w:id="1979" w:name="_Toc115779951"/>
      <w:r>
        <w:t>Information flow</w:t>
      </w:r>
      <w:bookmarkEnd w:id="1979"/>
    </w:p>
    <w:p w14:paraId="443C70AD" w14:textId="77777777" w:rsidR="00D07F18" w:rsidRDefault="00D07F18" w:rsidP="00F015DE">
      <w:pPr>
        <w:pStyle w:val="PINORMAL"/>
        <w:rPr>
          <w:lang w:val="en-GB"/>
        </w:rPr>
      </w:pPr>
    </w:p>
    <w:p w14:paraId="4CE90372" w14:textId="7A3C7AEE" w:rsidR="00F015DE" w:rsidRPr="006F2F4F" w:rsidRDefault="00275C80" w:rsidP="00F015DE">
      <w:pPr>
        <w:pStyle w:val="PINORMAL"/>
        <w:rPr>
          <w:lang w:val="en-GB"/>
        </w:rPr>
      </w:pPr>
      <w:r w:rsidRPr="006F2F4F">
        <w:rPr>
          <w:lang w:val="en-GB"/>
        </w:rPr>
        <w:t xml:space="preserve">Information relating to </w:t>
      </w:r>
      <w:r w:rsidR="00F015DE" w:rsidRPr="006F2F4F">
        <w:rPr>
          <w:lang w:val="en-GB"/>
        </w:rPr>
        <w:t xml:space="preserve">key responsibilities will be shared with the wider team via </w:t>
      </w:r>
      <w:r w:rsidR="00B47FA9">
        <w:rPr>
          <w:lang w:val="en-GB"/>
        </w:rPr>
        <w:t>information books on desks, meetings, newsletters and on the shared drive.</w:t>
      </w:r>
    </w:p>
    <w:p w14:paraId="6C7286D2" w14:textId="03C4938B" w:rsidR="000A63BE" w:rsidRPr="008918BA" w:rsidRDefault="000A63BE">
      <w:pPr>
        <w:pStyle w:val="PISUB"/>
      </w:pPr>
      <w:bookmarkStart w:id="1980" w:name="_Toc115779952"/>
      <w:r w:rsidRPr="008918BA">
        <w:t>Regional and national support information</w:t>
      </w:r>
      <w:bookmarkEnd w:id="1977"/>
      <w:bookmarkEnd w:id="1980"/>
    </w:p>
    <w:p w14:paraId="00AB09A6" w14:textId="77777777" w:rsidR="000A63BE" w:rsidRPr="008918BA" w:rsidRDefault="000A63BE" w:rsidP="00F015DE"/>
    <w:tbl>
      <w:tblPr>
        <w:tblStyle w:val="PlainTable11"/>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8"/>
        <w:gridCol w:w="4072"/>
      </w:tblGrid>
      <w:tr w:rsidR="007133FD" w:rsidRPr="007133FD" w14:paraId="0F7837FD" w14:textId="77777777" w:rsidTr="00C918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4472C4" w:themeFill="accent1"/>
          </w:tcPr>
          <w:p w14:paraId="3C9DDEC6" w14:textId="77777777" w:rsidR="000A63BE" w:rsidRPr="008854D9" w:rsidRDefault="000A63BE" w:rsidP="008854D9">
            <w:pPr>
              <w:spacing w:before="120" w:after="120"/>
              <w:rPr>
                <w:rFonts w:ascii="Arial" w:hAnsi="Arial" w:cs="Arial"/>
                <w:color w:val="FFFFFF" w:themeColor="background1"/>
              </w:rPr>
            </w:pPr>
            <w:bookmarkStart w:id="1981" w:name="_Hlk36547002"/>
            <w:r w:rsidRPr="008854D9">
              <w:rPr>
                <w:rFonts w:ascii="Arial" w:hAnsi="Arial" w:cs="Arial"/>
                <w:color w:val="FFFFFF" w:themeColor="background1"/>
              </w:rPr>
              <w:t>Contact information</w:t>
            </w:r>
          </w:p>
        </w:tc>
      </w:tr>
      <w:tr w:rsidR="000A63BE" w:rsidRPr="007133FD" w14:paraId="43E47797" w14:textId="77777777" w:rsidTr="00C91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3" w:type="pct"/>
            <w:shd w:val="clear" w:color="auto" w:fill="FFFFFF" w:themeFill="background1"/>
          </w:tcPr>
          <w:p w14:paraId="12088CA0" w14:textId="77777777" w:rsidR="000A63BE" w:rsidRPr="007133FD" w:rsidRDefault="000A63BE" w:rsidP="008854D9">
            <w:pPr>
              <w:spacing w:before="80" w:after="80"/>
              <w:rPr>
                <w:rFonts w:ascii="Arial" w:hAnsi="Arial" w:cs="Arial"/>
                <w:b w:val="0"/>
                <w:bCs w:val="0"/>
              </w:rPr>
            </w:pPr>
            <w:r w:rsidRPr="007133FD">
              <w:rPr>
                <w:rFonts w:ascii="Arial" w:hAnsi="Arial" w:cs="Arial"/>
              </w:rPr>
              <w:t>Named GP for safeguarding children</w:t>
            </w:r>
          </w:p>
        </w:tc>
        <w:tc>
          <w:tcPr>
            <w:tcW w:w="2357" w:type="pct"/>
            <w:shd w:val="clear" w:color="auto" w:fill="FFFFFF" w:themeFill="background1"/>
          </w:tcPr>
          <w:p w14:paraId="1F315DB4" w14:textId="4D4435AB" w:rsidR="000A63BE" w:rsidRPr="00A104B6" w:rsidRDefault="00B47FA9" w:rsidP="008854D9">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sidRPr="00A104B6">
              <w:rPr>
                <w:rFonts w:ascii="Arial" w:hAnsi="Arial" w:cs="Arial"/>
              </w:rPr>
              <w:t>Dr Emma Palmer</w:t>
            </w:r>
          </w:p>
        </w:tc>
      </w:tr>
      <w:tr w:rsidR="000A63BE" w:rsidRPr="007133FD" w14:paraId="7A82FE52" w14:textId="77777777" w:rsidTr="00C918A7">
        <w:tc>
          <w:tcPr>
            <w:cnfStyle w:val="001000000000" w:firstRow="0" w:lastRow="0" w:firstColumn="1" w:lastColumn="0" w:oddVBand="0" w:evenVBand="0" w:oddHBand="0" w:evenHBand="0" w:firstRowFirstColumn="0" w:firstRowLastColumn="0" w:lastRowFirstColumn="0" w:lastRowLastColumn="0"/>
            <w:tcW w:w="2643" w:type="pct"/>
            <w:shd w:val="clear" w:color="auto" w:fill="FFFFFF" w:themeFill="background1"/>
          </w:tcPr>
          <w:p w14:paraId="2ECCB459" w14:textId="77777777" w:rsidR="000A63BE" w:rsidRPr="007133FD" w:rsidRDefault="000A63BE" w:rsidP="008854D9">
            <w:pPr>
              <w:spacing w:before="80" w:after="80"/>
              <w:rPr>
                <w:rFonts w:ascii="Arial" w:hAnsi="Arial" w:cs="Arial"/>
                <w:b w:val="0"/>
                <w:bCs w:val="0"/>
              </w:rPr>
            </w:pPr>
            <w:r w:rsidRPr="007133FD">
              <w:rPr>
                <w:rFonts w:ascii="Arial" w:hAnsi="Arial" w:cs="Arial"/>
              </w:rPr>
              <w:t>Named GP for safeguarding adults</w:t>
            </w:r>
          </w:p>
        </w:tc>
        <w:tc>
          <w:tcPr>
            <w:tcW w:w="2357" w:type="pct"/>
            <w:shd w:val="clear" w:color="auto" w:fill="FFFFFF" w:themeFill="background1"/>
          </w:tcPr>
          <w:p w14:paraId="0C783481" w14:textId="76F11BD5" w:rsidR="000A63BE" w:rsidRPr="00A104B6" w:rsidRDefault="00B47FA9" w:rsidP="00B47FA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r w:rsidRPr="00A104B6">
              <w:rPr>
                <w:rFonts w:ascii="Arial" w:hAnsi="Arial" w:cs="Arial"/>
              </w:rPr>
              <w:t>Dr Emma Palmer</w:t>
            </w:r>
          </w:p>
        </w:tc>
      </w:tr>
      <w:tr w:rsidR="000A63BE" w:rsidRPr="007133FD" w14:paraId="0EB9FF94" w14:textId="77777777" w:rsidTr="00C91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3" w:type="pct"/>
            <w:shd w:val="clear" w:color="auto" w:fill="FFFFFF" w:themeFill="background1"/>
          </w:tcPr>
          <w:p w14:paraId="0E63783E" w14:textId="60F7C723" w:rsidR="000A63BE" w:rsidRPr="007133FD" w:rsidRDefault="00487305" w:rsidP="008854D9">
            <w:pPr>
              <w:spacing w:before="80" w:after="80"/>
              <w:rPr>
                <w:rFonts w:ascii="Arial" w:hAnsi="Arial" w:cs="Arial"/>
                <w:b w:val="0"/>
                <w:bCs w:val="0"/>
              </w:rPr>
            </w:pPr>
            <w:r>
              <w:rPr>
                <w:rFonts w:ascii="Arial" w:hAnsi="Arial" w:cs="Arial"/>
              </w:rPr>
              <w:t>Primary Care Safeguarding Team</w:t>
            </w:r>
          </w:p>
        </w:tc>
        <w:tc>
          <w:tcPr>
            <w:tcW w:w="2357" w:type="pct"/>
            <w:shd w:val="clear" w:color="auto" w:fill="FFFFFF" w:themeFill="background1"/>
          </w:tcPr>
          <w:p w14:paraId="4404FF11" w14:textId="0D8186D1" w:rsidR="00D04BF4" w:rsidRPr="00A104B6" w:rsidRDefault="00A31387" w:rsidP="001E57E7">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hyperlink r:id="rId120" w:history="1">
              <w:r w:rsidRPr="00A104B6">
                <w:rPr>
                  <w:rStyle w:val="Hyperlink"/>
                  <w:rFonts w:ascii="Arial" w:hAnsi="Arial" w:cs="Arial"/>
                </w:rPr>
                <w:t>D-ICB.safeguardprimecare@nhs.net</w:t>
              </w:r>
            </w:hyperlink>
          </w:p>
        </w:tc>
      </w:tr>
      <w:tr w:rsidR="001E57E7" w:rsidRPr="007133FD" w14:paraId="79123D2D" w14:textId="77777777" w:rsidTr="00C918A7">
        <w:tc>
          <w:tcPr>
            <w:cnfStyle w:val="001000000000" w:firstRow="0" w:lastRow="0" w:firstColumn="1" w:lastColumn="0" w:oddVBand="0" w:evenVBand="0" w:oddHBand="0" w:evenHBand="0" w:firstRowFirstColumn="0" w:firstRowLastColumn="0" w:lastRowFirstColumn="0" w:lastRowLastColumn="0"/>
            <w:tcW w:w="2643" w:type="pct"/>
            <w:shd w:val="clear" w:color="auto" w:fill="FFFFFF" w:themeFill="background1"/>
          </w:tcPr>
          <w:p w14:paraId="15AAD95E" w14:textId="16E93CF3" w:rsidR="001E57E7" w:rsidRDefault="001E57E7" w:rsidP="008854D9">
            <w:pPr>
              <w:spacing w:before="80" w:after="80"/>
              <w:rPr>
                <w:rFonts w:ascii="Arial" w:hAnsi="Arial" w:cs="Arial"/>
              </w:rPr>
            </w:pPr>
            <w:r>
              <w:rPr>
                <w:rFonts w:ascii="Arial" w:hAnsi="Arial" w:cs="Arial"/>
              </w:rPr>
              <w:t>Safeguarding Children Team</w:t>
            </w:r>
          </w:p>
        </w:tc>
        <w:tc>
          <w:tcPr>
            <w:tcW w:w="2357" w:type="pct"/>
            <w:shd w:val="clear" w:color="auto" w:fill="FFFFFF" w:themeFill="background1"/>
          </w:tcPr>
          <w:p w14:paraId="56619808" w14:textId="3A76AF59" w:rsidR="001E57E7" w:rsidRPr="00A104B6" w:rsidRDefault="001E57E7" w:rsidP="008854D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21" w:history="1">
              <w:r w:rsidRPr="00A104B6">
                <w:rPr>
                  <w:rStyle w:val="Hyperlink"/>
                  <w:rFonts w:ascii="Arial" w:hAnsi="Arial" w:cs="Arial"/>
                </w:rPr>
                <w:t>D-ICB.sguardchild@nhs.net</w:t>
              </w:r>
            </w:hyperlink>
          </w:p>
        </w:tc>
      </w:tr>
      <w:tr w:rsidR="001E57E7" w:rsidRPr="007133FD" w14:paraId="5B9505DC" w14:textId="77777777" w:rsidTr="00C91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3" w:type="pct"/>
            <w:shd w:val="clear" w:color="auto" w:fill="FFFFFF" w:themeFill="background1"/>
          </w:tcPr>
          <w:p w14:paraId="7EEE1CA3" w14:textId="49BB0909" w:rsidR="001E57E7" w:rsidRDefault="001E57E7" w:rsidP="008854D9">
            <w:pPr>
              <w:spacing w:before="80" w:after="80"/>
              <w:rPr>
                <w:rFonts w:ascii="Arial" w:hAnsi="Arial" w:cs="Arial"/>
              </w:rPr>
            </w:pPr>
            <w:r>
              <w:rPr>
                <w:rFonts w:ascii="Arial" w:hAnsi="Arial" w:cs="Arial"/>
              </w:rPr>
              <w:t>Looked After Children Team</w:t>
            </w:r>
          </w:p>
        </w:tc>
        <w:tc>
          <w:tcPr>
            <w:tcW w:w="2357" w:type="pct"/>
            <w:shd w:val="clear" w:color="auto" w:fill="FFFFFF" w:themeFill="background1"/>
          </w:tcPr>
          <w:p w14:paraId="0FCD8C88" w14:textId="756F30C2" w:rsidR="001E57E7" w:rsidRPr="00A104B6" w:rsidRDefault="001E57E7" w:rsidP="008854D9">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hyperlink r:id="rId122" w:history="1">
              <w:r w:rsidRPr="00A104B6">
                <w:rPr>
                  <w:rStyle w:val="Hyperlink"/>
                  <w:rFonts w:ascii="Arial" w:hAnsi="Arial" w:cs="Arial"/>
                </w:rPr>
                <w:t>D-ICB.lookedafterchildren@nhs.net</w:t>
              </w:r>
            </w:hyperlink>
          </w:p>
        </w:tc>
      </w:tr>
      <w:tr w:rsidR="001E57E7" w:rsidRPr="007133FD" w14:paraId="7E62D242" w14:textId="77777777" w:rsidTr="00C918A7">
        <w:tc>
          <w:tcPr>
            <w:cnfStyle w:val="001000000000" w:firstRow="0" w:lastRow="0" w:firstColumn="1" w:lastColumn="0" w:oddVBand="0" w:evenVBand="0" w:oddHBand="0" w:evenHBand="0" w:firstRowFirstColumn="0" w:firstRowLastColumn="0" w:lastRowFirstColumn="0" w:lastRowLastColumn="0"/>
            <w:tcW w:w="2643" w:type="pct"/>
            <w:shd w:val="clear" w:color="auto" w:fill="FFFFFF" w:themeFill="background1"/>
          </w:tcPr>
          <w:p w14:paraId="421959B8" w14:textId="38706EBA" w:rsidR="001E57E7" w:rsidRDefault="001E57E7" w:rsidP="008854D9">
            <w:pPr>
              <w:spacing w:before="80" w:after="80"/>
              <w:rPr>
                <w:rFonts w:ascii="Arial" w:hAnsi="Arial" w:cs="Arial"/>
              </w:rPr>
            </w:pPr>
            <w:r>
              <w:rPr>
                <w:rFonts w:ascii="Arial" w:hAnsi="Arial" w:cs="Arial"/>
              </w:rPr>
              <w:t>Safeguarding Adults Team</w:t>
            </w:r>
          </w:p>
        </w:tc>
        <w:tc>
          <w:tcPr>
            <w:tcW w:w="2357" w:type="pct"/>
            <w:shd w:val="clear" w:color="auto" w:fill="FFFFFF" w:themeFill="background1"/>
          </w:tcPr>
          <w:p w14:paraId="6193CE6B" w14:textId="2AA155D4" w:rsidR="001E57E7" w:rsidRPr="00A104B6" w:rsidRDefault="001E57E7" w:rsidP="008854D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23" w:history="1">
              <w:r w:rsidRPr="00A104B6">
                <w:rPr>
                  <w:rStyle w:val="Hyperlink"/>
                  <w:rFonts w:ascii="Arial" w:hAnsi="Arial" w:cs="Arial"/>
                </w:rPr>
                <w:t>D-ICB.safeadults@nhs.net</w:t>
              </w:r>
            </w:hyperlink>
          </w:p>
        </w:tc>
      </w:tr>
      <w:tr w:rsidR="000A63BE" w:rsidRPr="007133FD" w14:paraId="20984F93" w14:textId="77777777" w:rsidTr="00C91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3" w:type="pct"/>
            <w:shd w:val="clear" w:color="auto" w:fill="FFFFFF" w:themeFill="background1"/>
          </w:tcPr>
          <w:p w14:paraId="108E806C" w14:textId="77777777" w:rsidR="000A63BE" w:rsidRPr="007133FD" w:rsidRDefault="000A63BE" w:rsidP="008854D9">
            <w:pPr>
              <w:spacing w:before="80" w:after="80"/>
              <w:rPr>
                <w:rFonts w:ascii="Arial" w:hAnsi="Arial" w:cs="Arial"/>
                <w:b w:val="0"/>
                <w:bCs w:val="0"/>
              </w:rPr>
            </w:pPr>
            <w:r w:rsidRPr="007133FD">
              <w:rPr>
                <w:rFonts w:ascii="Arial" w:hAnsi="Arial" w:cs="Arial"/>
              </w:rPr>
              <w:t>Police Child Abuse Investigation Unit</w:t>
            </w:r>
          </w:p>
        </w:tc>
        <w:tc>
          <w:tcPr>
            <w:tcW w:w="2357" w:type="pct"/>
            <w:shd w:val="clear" w:color="auto" w:fill="FFFFFF" w:themeFill="background1"/>
          </w:tcPr>
          <w:p w14:paraId="3F2C4678" w14:textId="3994750A" w:rsidR="000A63BE" w:rsidRPr="00A104B6" w:rsidRDefault="00A104B6" w:rsidP="008854D9">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sidRPr="00A104B6">
              <w:rPr>
                <w:rFonts w:ascii="Arial" w:hAnsi="Arial" w:cs="Arial"/>
              </w:rPr>
              <w:t>Sharon Mahy – 01364 625963</w:t>
            </w:r>
          </w:p>
        </w:tc>
      </w:tr>
      <w:tr w:rsidR="000A63BE" w:rsidRPr="007133FD" w14:paraId="4C9D059E" w14:textId="77777777" w:rsidTr="008854D9">
        <w:tc>
          <w:tcPr>
            <w:cnfStyle w:val="001000000000" w:firstRow="0" w:lastRow="0" w:firstColumn="1" w:lastColumn="0" w:oddVBand="0" w:evenVBand="0" w:oddHBand="0" w:evenHBand="0" w:firstRowFirstColumn="0" w:firstRowLastColumn="0" w:lastRowFirstColumn="0" w:lastRowLastColumn="0"/>
            <w:tcW w:w="0" w:type="pct"/>
            <w:tcBorders>
              <w:bottom w:val="single" w:sz="4" w:space="0" w:color="auto"/>
            </w:tcBorders>
            <w:shd w:val="clear" w:color="auto" w:fill="FFFFFF" w:themeFill="background1"/>
          </w:tcPr>
          <w:p w14:paraId="0E31760C" w14:textId="77777777" w:rsidR="000A63BE" w:rsidRPr="007133FD" w:rsidRDefault="000A63BE" w:rsidP="008854D9">
            <w:pPr>
              <w:spacing w:before="80" w:after="80"/>
              <w:rPr>
                <w:rFonts w:ascii="Arial" w:hAnsi="Arial" w:cs="Arial"/>
                <w:b w:val="0"/>
                <w:bCs w:val="0"/>
              </w:rPr>
            </w:pPr>
            <w:r w:rsidRPr="007133FD">
              <w:rPr>
                <w:rFonts w:ascii="Arial" w:hAnsi="Arial" w:cs="Arial"/>
              </w:rPr>
              <w:t>NSPCC Childline</w:t>
            </w:r>
          </w:p>
        </w:tc>
        <w:tc>
          <w:tcPr>
            <w:tcW w:w="0" w:type="pct"/>
            <w:tcBorders>
              <w:bottom w:val="single" w:sz="4" w:space="0" w:color="auto"/>
            </w:tcBorders>
            <w:shd w:val="clear" w:color="auto" w:fill="FFFFFF" w:themeFill="background1"/>
          </w:tcPr>
          <w:p w14:paraId="1A8A7451" w14:textId="77777777" w:rsidR="000A63BE" w:rsidRPr="007133FD" w:rsidRDefault="000A63BE" w:rsidP="008854D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r w:rsidRPr="007133FD">
              <w:rPr>
                <w:rFonts w:ascii="Arial" w:hAnsi="Arial" w:cs="Arial"/>
              </w:rPr>
              <w:t>0800 1111</w:t>
            </w:r>
          </w:p>
        </w:tc>
      </w:tr>
      <w:tr w:rsidR="00903C1F" w:rsidRPr="007133FD" w14:paraId="48F71AD7" w14:textId="77777777" w:rsidTr="00885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bottom w:val="single" w:sz="4" w:space="0" w:color="auto"/>
            </w:tcBorders>
            <w:shd w:val="clear" w:color="auto" w:fill="FFFFFF" w:themeFill="background1"/>
          </w:tcPr>
          <w:p w14:paraId="162D7962" w14:textId="31419B4D" w:rsidR="00903C1F" w:rsidRPr="007133FD" w:rsidRDefault="00903C1F" w:rsidP="008854D9">
            <w:pPr>
              <w:spacing w:before="80" w:after="80"/>
              <w:rPr>
                <w:rFonts w:ascii="Arial" w:hAnsi="Arial" w:cs="Arial"/>
              </w:rPr>
            </w:pPr>
            <w:r>
              <w:rPr>
                <w:rFonts w:ascii="Arial" w:hAnsi="Arial" w:cs="Arial"/>
              </w:rPr>
              <w:t>Child Local Safeguarding board</w:t>
            </w:r>
          </w:p>
        </w:tc>
        <w:tc>
          <w:tcPr>
            <w:tcW w:w="0" w:type="pct"/>
            <w:tcBorders>
              <w:bottom w:val="single" w:sz="4" w:space="0" w:color="auto"/>
            </w:tcBorders>
            <w:shd w:val="clear" w:color="auto" w:fill="FFFFFF" w:themeFill="background1"/>
          </w:tcPr>
          <w:p w14:paraId="7A0C068E" w14:textId="77777777" w:rsidR="005B26BF" w:rsidRPr="00A104B6" w:rsidRDefault="005B26BF" w:rsidP="008854D9">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sidRPr="00A104B6">
              <w:rPr>
                <w:rFonts w:ascii="Arial" w:hAnsi="Arial" w:cs="Arial"/>
              </w:rPr>
              <w:t>Torbay Multi-Agency Safeguarding Hub</w:t>
            </w:r>
          </w:p>
          <w:p w14:paraId="62921C55" w14:textId="77777777" w:rsidR="005B26BF" w:rsidRPr="00A104B6" w:rsidRDefault="005B26BF" w:rsidP="008854D9">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sidRPr="00A104B6">
              <w:rPr>
                <w:rFonts w:ascii="Arial" w:hAnsi="Arial" w:cs="Arial"/>
              </w:rPr>
              <w:t>01803 208 100</w:t>
            </w:r>
          </w:p>
          <w:p w14:paraId="31135138" w14:textId="68AB0D57" w:rsidR="005B26BF" w:rsidRPr="00A104B6" w:rsidRDefault="00D242A8" w:rsidP="008854D9">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hyperlink r:id="rId124" w:history="1">
              <w:r w:rsidRPr="00A104B6">
                <w:rPr>
                  <w:rStyle w:val="Hyperlink"/>
                  <w:rFonts w:ascii="Arial" w:hAnsi="Arial" w:cs="Arial"/>
                </w:rPr>
                <w:t>torbay.safeguardinghub@torbay.gov.uk</w:t>
              </w:r>
            </w:hyperlink>
          </w:p>
          <w:p w14:paraId="203AE2C5" w14:textId="00190FEE" w:rsidR="00D242A8" w:rsidRPr="00A104B6" w:rsidRDefault="00D242A8" w:rsidP="008854D9">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sidRPr="00A104B6">
              <w:rPr>
                <w:rFonts w:ascii="Arial" w:hAnsi="Arial" w:cs="Arial"/>
              </w:rPr>
              <w:t>Out of hours – 0300 456 4876</w:t>
            </w:r>
          </w:p>
          <w:p w14:paraId="75F66B6A" w14:textId="77777777" w:rsidR="005B26BF" w:rsidRPr="00A104B6" w:rsidRDefault="005B26BF" w:rsidP="008854D9">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p>
          <w:p w14:paraId="609D8191" w14:textId="77777777" w:rsidR="005B26BF" w:rsidRPr="00A104B6" w:rsidRDefault="005B26BF" w:rsidP="008854D9">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sidRPr="00A104B6">
              <w:rPr>
                <w:rFonts w:ascii="Arial" w:hAnsi="Arial" w:cs="Arial"/>
              </w:rPr>
              <w:t>Devon</w:t>
            </w:r>
            <w:r w:rsidR="005246FD" w:rsidRPr="00A104B6">
              <w:rPr>
                <w:rFonts w:ascii="Arial" w:hAnsi="Arial" w:cs="Arial"/>
              </w:rPr>
              <w:t xml:space="preserve"> Children and Families Partnership (DCFP)</w:t>
            </w:r>
          </w:p>
          <w:p w14:paraId="14F3EC1F" w14:textId="77777777" w:rsidR="005246FD" w:rsidRPr="00A104B6" w:rsidRDefault="005246FD" w:rsidP="008854D9">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sidRPr="00A104B6">
              <w:rPr>
                <w:rFonts w:ascii="Arial" w:hAnsi="Arial" w:cs="Arial"/>
              </w:rPr>
              <w:t>0345 155 1071</w:t>
            </w:r>
          </w:p>
          <w:p w14:paraId="2DB4BE2B" w14:textId="45428B10" w:rsidR="005246FD" w:rsidRPr="00A104B6" w:rsidRDefault="00D242A8" w:rsidP="008854D9">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hyperlink r:id="rId125" w:history="1">
              <w:r w:rsidRPr="00A104B6">
                <w:rPr>
                  <w:rStyle w:val="Hyperlink"/>
                  <w:rFonts w:ascii="Arial" w:hAnsi="Arial" w:cs="Arial"/>
                </w:rPr>
                <w:t>mashsecure@devon.gov.uk</w:t>
              </w:r>
            </w:hyperlink>
          </w:p>
          <w:p w14:paraId="24DDCE3D" w14:textId="77777777" w:rsidR="00D242A8" w:rsidRPr="00A104B6" w:rsidRDefault="00D242A8" w:rsidP="00D242A8">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r w:rsidRPr="00A104B6">
              <w:rPr>
                <w:rFonts w:ascii="Arial" w:hAnsi="Arial" w:cs="Arial"/>
              </w:rPr>
              <w:t>Out of hours – 0845 6000 388</w:t>
            </w:r>
          </w:p>
          <w:p w14:paraId="6996603E" w14:textId="07B1090C" w:rsidR="00D242A8" w:rsidRPr="00A104B6" w:rsidRDefault="00D242A8" w:rsidP="008854D9">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A63BE" w:rsidRPr="007133FD" w14:paraId="341340A2" w14:textId="77777777" w:rsidTr="008854D9">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tcPr>
          <w:p w14:paraId="3EED4F19" w14:textId="0F59E270" w:rsidR="000A63BE" w:rsidRPr="007133FD" w:rsidRDefault="00903C1F" w:rsidP="008854D9">
            <w:pPr>
              <w:spacing w:before="80" w:after="80"/>
              <w:rPr>
                <w:rFonts w:ascii="Arial" w:hAnsi="Arial" w:cs="Arial"/>
                <w:b w:val="0"/>
                <w:bCs w:val="0"/>
              </w:rPr>
            </w:pPr>
            <w:r>
              <w:rPr>
                <w:rFonts w:ascii="Arial" w:hAnsi="Arial" w:cs="Arial"/>
              </w:rPr>
              <w:lastRenderedPageBreak/>
              <w:t xml:space="preserve">Adult </w:t>
            </w:r>
            <w:r w:rsidR="000A63BE" w:rsidRPr="007133FD">
              <w:rPr>
                <w:rFonts w:ascii="Arial" w:hAnsi="Arial" w:cs="Arial"/>
              </w:rPr>
              <w:t>Local safeguarding board</w:t>
            </w:r>
          </w:p>
        </w:tc>
        <w:tc>
          <w:tcPr>
            <w:tcW w:w="0" w:type="pct"/>
            <w:tcBorders>
              <w:top w:val="single" w:sz="4" w:space="0" w:color="auto"/>
              <w:left w:val="single" w:sz="4" w:space="0" w:color="auto"/>
              <w:bottom w:val="single" w:sz="4" w:space="0" w:color="auto"/>
              <w:right w:val="single" w:sz="4" w:space="0" w:color="auto"/>
            </w:tcBorders>
          </w:tcPr>
          <w:p w14:paraId="67B192C0" w14:textId="77777777" w:rsidR="005D7EBC" w:rsidRPr="00A104B6" w:rsidRDefault="00AD253E" w:rsidP="008854D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r w:rsidRPr="00A104B6">
              <w:rPr>
                <w:rFonts w:ascii="Arial" w:hAnsi="Arial" w:cs="Arial"/>
              </w:rPr>
              <w:t>Torbay</w:t>
            </w:r>
          </w:p>
          <w:p w14:paraId="50F2E082" w14:textId="45247FBC" w:rsidR="00AD253E" w:rsidRPr="00A104B6" w:rsidRDefault="00AD253E" w:rsidP="008854D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r w:rsidRPr="00A104B6">
              <w:rPr>
                <w:rFonts w:ascii="Arial" w:hAnsi="Arial" w:cs="Arial"/>
              </w:rPr>
              <w:t>01803 219 700</w:t>
            </w:r>
          </w:p>
          <w:p w14:paraId="24451AFA" w14:textId="151D1C8D" w:rsidR="00BB2F6E" w:rsidRPr="00A104B6" w:rsidRDefault="00BB2F6E" w:rsidP="008854D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26" w:history="1">
              <w:r w:rsidRPr="00A104B6">
                <w:rPr>
                  <w:rStyle w:val="Hyperlink"/>
                  <w:rFonts w:ascii="Arial" w:hAnsi="Arial" w:cs="Arial"/>
                </w:rPr>
                <w:t>Safeguarding.alertstct@nhs.net</w:t>
              </w:r>
            </w:hyperlink>
          </w:p>
          <w:p w14:paraId="217723C1" w14:textId="14C0020F" w:rsidR="00BB2F6E" w:rsidRPr="00A104B6" w:rsidRDefault="00BB2F6E" w:rsidP="008854D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r w:rsidRPr="00A104B6">
              <w:rPr>
                <w:rFonts w:ascii="Arial" w:hAnsi="Arial" w:cs="Arial"/>
              </w:rPr>
              <w:t>Out of hours – 0300 456 4876</w:t>
            </w:r>
          </w:p>
          <w:p w14:paraId="1E5DFF66" w14:textId="77777777" w:rsidR="00AD253E" w:rsidRPr="00A104B6" w:rsidRDefault="006F3E3D" w:rsidP="008854D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27" w:history="1">
              <w:r w:rsidRPr="00A104B6">
                <w:rPr>
                  <w:rStyle w:val="Hyperlink"/>
                  <w:rFonts w:ascii="Arial" w:hAnsi="Arial" w:cs="Arial"/>
                </w:rPr>
                <w:t>Torbay Online Reporting</w:t>
              </w:r>
            </w:hyperlink>
          </w:p>
          <w:p w14:paraId="1E3C029C" w14:textId="77777777" w:rsidR="006F3E3D" w:rsidRPr="00A104B6" w:rsidRDefault="006F3E3D" w:rsidP="008854D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p>
          <w:p w14:paraId="6823B25E" w14:textId="77777777" w:rsidR="006F3E3D" w:rsidRPr="00A104B6" w:rsidRDefault="006F3E3D" w:rsidP="008854D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r w:rsidRPr="00A104B6">
              <w:rPr>
                <w:rFonts w:ascii="Arial" w:hAnsi="Arial" w:cs="Arial"/>
              </w:rPr>
              <w:t>Devon</w:t>
            </w:r>
          </w:p>
          <w:p w14:paraId="4B506484" w14:textId="7661D70A" w:rsidR="006F3E3D" w:rsidRPr="00A104B6" w:rsidRDefault="006F3E3D" w:rsidP="008854D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r w:rsidRPr="00A104B6">
              <w:rPr>
                <w:rFonts w:ascii="Arial" w:hAnsi="Arial" w:cs="Arial"/>
              </w:rPr>
              <w:t>0345 1551 007</w:t>
            </w:r>
          </w:p>
          <w:p w14:paraId="22838183" w14:textId="4395AC1C" w:rsidR="008D33FE" w:rsidRPr="00A104B6" w:rsidRDefault="00BB2F6E" w:rsidP="008854D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28" w:history="1">
              <w:r w:rsidRPr="00A104B6">
                <w:rPr>
                  <w:rStyle w:val="Hyperlink"/>
                  <w:rFonts w:ascii="Arial" w:hAnsi="Arial" w:cs="Arial"/>
                </w:rPr>
                <w:t>Csc.caredirect@devon.gov.uk</w:t>
              </w:r>
            </w:hyperlink>
          </w:p>
          <w:p w14:paraId="6926A939" w14:textId="43022A7B" w:rsidR="00BB2F6E" w:rsidRPr="00A104B6" w:rsidRDefault="00BB2F6E" w:rsidP="008854D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r w:rsidRPr="00A104B6">
              <w:rPr>
                <w:rFonts w:ascii="Arial" w:hAnsi="Arial" w:cs="Arial"/>
              </w:rPr>
              <w:t>Out of hours – 0345 155 1071</w:t>
            </w:r>
          </w:p>
          <w:p w14:paraId="01A8640F" w14:textId="0C7EF415" w:rsidR="006F3E3D" w:rsidRPr="00A104B6" w:rsidRDefault="00017E18" w:rsidP="008854D9">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29" w:history="1">
              <w:r w:rsidRPr="00A104B6">
                <w:rPr>
                  <w:rStyle w:val="Hyperlink"/>
                  <w:rFonts w:ascii="Arial" w:hAnsi="Arial" w:cs="Arial"/>
                </w:rPr>
                <w:t>Devon Online Reporting</w:t>
              </w:r>
            </w:hyperlink>
          </w:p>
        </w:tc>
      </w:tr>
    </w:tbl>
    <w:p w14:paraId="2017E5EA" w14:textId="14469EA0" w:rsidR="004C2DCD" w:rsidRPr="008918BA" w:rsidRDefault="004C2DCD">
      <w:pPr>
        <w:pStyle w:val="PISUB"/>
      </w:pPr>
      <w:bookmarkStart w:id="1982" w:name="_Toc109140532"/>
      <w:bookmarkStart w:id="1983" w:name="_Toc109140768"/>
      <w:bookmarkStart w:id="1984" w:name="_Toc109141004"/>
      <w:bookmarkStart w:id="1985" w:name="_Toc109141240"/>
      <w:bookmarkStart w:id="1986" w:name="_Toc109141475"/>
      <w:bookmarkStart w:id="1987" w:name="_Toc109141708"/>
      <w:bookmarkStart w:id="1988" w:name="_Toc109141940"/>
      <w:bookmarkStart w:id="1989" w:name="_Toc109142171"/>
      <w:bookmarkStart w:id="1990" w:name="_Toc109142402"/>
      <w:bookmarkStart w:id="1991" w:name="_Toc115779953"/>
      <w:bookmarkEnd w:id="1981"/>
      <w:bookmarkEnd w:id="1982"/>
      <w:bookmarkEnd w:id="1983"/>
      <w:bookmarkEnd w:id="1984"/>
      <w:bookmarkEnd w:id="1985"/>
      <w:bookmarkEnd w:id="1986"/>
      <w:bookmarkEnd w:id="1987"/>
      <w:bookmarkEnd w:id="1988"/>
      <w:bookmarkEnd w:id="1989"/>
      <w:bookmarkEnd w:id="1990"/>
      <w:r w:rsidRPr="008918BA">
        <w:t>CQC safeguarding responsibilities</w:t>
      </w:r>
      <w:bookmarkEnd w:id="1978"/>
      <w:bookmarkEnd w:id="1991"/>
      <w:r w:rsidRPr="008918BA">
        <w:t xml:space="preserve"> </w:t>
      </w:r>
    </w:p>
    <w:p w14:paraId="52943CA8" w14:textId="77777777" w:rsidR="00E17204" w:rsidRPr="008918BA" w:rsidRDefault="00E17204" w:rsidP="00E17204"/>
    <w:p w14:paraId="1A24DB3C" w14:textId="77777777" w:rsidR="00E17204" w:rsidRPr="008854D9" w:rsidRDefault="00E17204" w:rsidP="00E17204">
      <w:r w:rsidRPr="008918BA">
        <w:rPr>
          <w:rFonts w:ascii="Arial" w:hAnsi="Arial" w:cs="Arial"/>
        </w:rPr>
        <w:t xml:space="preserve">Information within this section has been adapted from the </w:t>
      </w:r>
      <w:hyperlink r:id="rId130" w:history="1">
        <w:r w:rsidRPr="008918BA">
          <w:rPr>
            <w:rStyle w:val="Hyperlink"/>
            <w:rFonts w:ascii="Arial" w:hAnsi="Arial" w:cs="Arial"/>
          </w:rPr>
          <w:t>CQC Inspector Handbook on Safeguarding</w:t>
        </w:r>
      </w:hyperlink>
      <w:r w:rsidRPr="008854D9">
        <w:t>.</w:t>
      </w:r>
    </w:p>
    <w:p w14:paraId="4FDC0884" w14:textId="77777777" w:rsidR="004C2DCD" w:rsidRPr="008918BA" w:rsidRDefault="004C2DCD" w:rsidP="004C2DCD"/>
    <w:p w14:paraId="473F86DF" w14:textId="77777777" w:rsidR="004C2DCD" w:rsidRPr="008918BA" w:rsidRDefault="004C2DCD" w:rsidP="004C2DCD">
      <w:pPr>
        <w:rPr>
          <w:rFonts w:ascii="Arial" w:hAnsi="Arial" w:cs="Arial"/>
        </w:rPr>
      </w:pPr>
      <w:r w:rsidRPr="008918BA">
        <w:rPr>
          <w:rFonts w:ascii="Arial" w:hAnsi="Arial" w:cs="Arial"/>
        </w:rPr>
        <w:t>The primary safeguarding responsibilities of the CQC are:</w:t>
      </w:r>
    </w:p>
    <w:p w14:paraId="6B25E776" w14:textId="77777777" w:rsidR="004C2DCD" w:rsidRPr="008918BA" w:rsidRDefault="004C2DCD" w:rsidP="004C2DCD">
      <w:pPr>
        <w:rPr>
          <w:rFonts w:ascii="Arial" w:hAnsi="Arial" w:cs="Arial"/>
        </w:rPr>
      </w:pPr>
    </w:p>
    <w:p w14:paraId="282D7A87" w14:textId="77777777" w:rsidR="004C2DCD" w:rsidRPr="008918BA" w:rsidRDefault="004C2DCD">
      <w:pPr>
        <w:pStyle w:val="ListParagraph"/>
        <w:numPr>
          <w:ilvl w:val="0"/>
          <w:numId w:val="5"/>
        </w:numPr>
        <w:rPr>
          <w:rFonts w:ascii="Arial" w:hAnsi="Arial" w:cs="Arial"/>
        </w:rPr>
      </w:pPr>
      <w:r w:rsidRPr="008918BA">
        <w:rPr>
          <w:rFonts w:ascii="Arial" w:hAnsi="Arial" w:cs="Arial"/>
        </w:rPr>
        <w:t>Ensuring providers have the right systems and processes in place to make sure children and adults are protected from abuse and neglect</w:t>
      </w:r>
    </w:p>
    <w:p w14:paraId="73C24CCE" w14:textId="77777777" w:rsidR="004C2DCD" w:rsidRPr="008918BA" w:rsidRDefault="004C2DCD" w:rsidP="004C2DCD">
      <w:pPr>
        <w:rPr>
          <w:rFonts w:ascii="Arial" w:hAnsi="Arial" w:cs="Arial"/>
        </w:rPr>
      </w:pPr>
    </w:p>
    <w:p w14:paraId="00096AC8" w14:textId="77777777" w:rsidR="004C2DCD" w:rsidRPr="008918BA" w:rsidRDefault="004C2DCD">
      <w:pPr>
        <w:pStyle w:val="ListParagraph"/>
        <w:numPr>
          <w:ilvl w:val="0"/>
          <w:numId w:val="5"/>
        </w:numPr>
        <w:rPr>
          <w:rFonts w:ascii="Arial" w:hAnsi="Arial" w:cs="Arial"/>
        </w:rPr>
      </w:pPr>
      <w:r w:rsidRPr="008918BA">
        <w:rPr>
          <w:rFonts w:ascii="Arial" w:hAnsi="Arial" w:cs="Arial"/>
        </w:rPr>
        <w:t>Working with other inspectorates to review how health, education, police and</w:t>
      </w:r>
    </w:p>
    <w:p w14:paraId="04523C86" w14:textId="77777777" w:rsidR="004C2DCD" w:rsidRPr="008918BA" w:rsidRDefault="004C2DCD" w:rsidP="004C2DCD">
      <w:pPr>
        <w:pStyle w:val="ListParagraph"/>
        <w:rPr>
          <w:rFonts w:ascii="Arial" w:hAnsi="Arial" w:cs="Arial"/>
        </w:rPr>
      </w:pPr>
      <w:r w:rsidRPr="008918BA">
        <w:rPr>
          <w:rFonts w:ascii="Arial" w:hAnsi="Arial" w:cs="Arial"/>
        </w:rPr>
        <w:t>probation services work in partnership to help and protect children, young</w:t>
      </w:r>
    </w:p>
    <w:p w14:paraId="3097583C" w14:textId="71BB54BA" w:rsidR="004C2DCD" w:rsidRPr="006C063B" w:rsidRDefault="004C2DCD" w:rsidP="006C063B">
      <w:pPr>
        <w:pStyle w:val="ListParagraph"/>
      </w:pPr>
      <w:r w:rsidRPr="008918BA">
        <w:rPr>
          <w:rFonts w:ascii="Arial" w:hAnsi="Arial" w:cs="Arial"/>
        </w:rPr>
        <w:t>people and adults from harm</w:t>
      </w:r>
    </w:p>
    <w:p w14:paraId="3920B99C" w14:textId="77777777" w:rsidR="004C2DCD" w:rsidRPr="008918BA" w:rsidRDefault="004C2DCD">
      <w:pPr>
        <w:pStyle w:val="ListParagraph"/>
        <w:numPr>
          <w:ilvl w:val="0"/>
          <w:numId w:val="5"/>
        </w:numPr>
        <w:rPr>
          <w:rFonts w:ascii="Arial" w:hAnsi="Arial" w:cs="Arial"/>
        </w:rPr>
      </w:pPr>
      <w:r w:rsidRPr="008918BA">
        <w:rPr>
          <w:rFonts w:ascii="Arial" w:hAnsi="Arial" w:cs="Arial"/>
        </w:rPr>
        <w:t>Holding providers to account and securing improvements by taking enforcement action</w:t>
      </w:r>
    </w:p>
    <w:p w14:paraId="377D57E9" w14:textId="77777777" w:rsidR="004C2DCD" w:rsidRPr="008918BA" w:rsidRDefault="004C2DCD" w:rsidP="004C2DCD">
      <w:pPr>
        <w:pStyle w:val="ListParagraph"/>
        <w:rPr>
          <w:rFonts w:ascii="Arial" w:hAnsi="Arial" w:cs="Arial"/>
        </w:rPr>
      </w:pPr>
    </w:p>
    <w:p w14:paraId="5EA24EFF" w14:textId="3AAE5B02" w:rsidR="004C2DCD" w:rsidRPr="008918BA" w:rsidRDefault="004C2DCD">
      <w:pPr>
        <w:pStyle w:val="ListParagraph"/>
        <w:numPr>
          <w:ilvl w:val="0"/>
          <w:numId w:val="5"/>
        </w:numPr>
        <w:rPr>
          <w:rFonts w:ascii="Arial" w:hAnsi="Arial" w:cs="Arial"/>
        </w:rPr>
      </w:pPr>
      <w:r w:rsidRPr="008918BA">
        <w:rPr>
          <w:rFonts w:ascii="Arial" w:hAnsi="Arial" w:cs="Arial"/>
        </w:rPr>
        <w:t>Using intelligent monitoring where information is collected and analysed about services and responding to identified risks to help keep children and adults safe</w:t>
      </w:r>
    </w:p>
    <w:p w14:paraId="13BD862C" w14:textId="77777777" w:rsidR="004C2DCD" w:rsidRPr="008918BA" w:rsidRDefault="004C2DCD" w:rsidP="004C2DCD">
      <w:pPr>
        <w:pStyle w:val="ListParagraph"/>
        <w:rPr>
          <w:rFonts w:ascii="Arial" w:hAnsi="Arial" w:cs="Arial"/>
        </w:rPr>
      </w:pPr>
    </w:p>
    <w:p w14:paraId="68D11149" w14:textId="77777777" w:rsidR="004C2DCD" w:rsidRPr="008918BA" w:rsidRDefault="004C2DCD">
      <w:pPr>
        <w:pStyle w:val="ListParagraph"/>
        <w:numPr>
          <w:ilvl w:val="0"/>
          <w:numId w:val="5"/>
        </w:numPr>
        <w:rPr>
          <w:rFonts w:ascii="Arial" w:hAnsi="Arial" w:cs="Arial"/>
        </w:rPr>
      </w:pPr>
      <w:r w:rsidRPr="008918BA">
        <w:rPr>
          <w:rFonts w:ascii="Arial" w:hAnsi="Arial" w:cs="Arial"/>
        </w:rPr>
        <w:t>Working with local partners to share information about safeguarding</w:t>
      </w:r>
    </w:p>
    <w:p w14:paraId="37910C6A" w14:textId="77777777" w:rsidR="004C2DCD" w:rsidRPr="008918BA" w:rsidRDefault="004C2DCD" w:rsidP="004C2DCD">
      <w:pPr>
        <w:rPr>
          <w:rFonts w:ascii="Arial" w:hAnsi="Arial" w:cs="Arial"/>
        </w:rPr>
      </w:pPr>
    </w:p>
    <w:p w14:paraId="529611C1" w14:textId="77777777" w:rsidR="004C2DCD" w:rsidRPr="008918BA" w:rsidRDefault="004C2DCD" w:rsidP="004C2DCD">
      <w:pPr>
        <w:rPr>
          <w:rFonts w:ascii="Arial" w:hAnsi="Arial" w:cs="Arial"/>
        </w:rPr>
      </w:pPr>
      <w:r w:rsidRPr="008918BA">
        <w:rPr>
          <w:rFonts w:ascii="Arial" w:hAnsi="Arial" w:cs="Arial"/>
        </w:rPr>
        <w:t xml:space="preserve">The CQC is not responsible for conducting safeguarding investigations or enquiries as this is for the relevant local authority or the police. </w:t>
      </w:r>
    </w:p>
    <w:p w14:paraId="6233EB62" w14:textId="77777777" w:rsidR="004C2DCD" w:rsidRPr="008918BA" w:rsidRDefault="004C2DCD" w:rsidP="004C2DCD">
      <w:pPr>
        <w:rPr>
          <w:rFonts w:ascii="Arial" w:hAnsi="Arial" w:cs="Arial"/>
        </w:rPr>
      </w:pPr>
    </w:p>
    <w:p w14:paraId="3C5C633B" w14:textId="3C07EEF4" w:rsidR="00A636C4" w:rsidRPr="008918BA" w:rsidRDefault="004C2DCD" w:rsidP="004C2DCD">
      <w:pPr>
        <w:rPr>
          <w:rFonts w:ascii="Arial" w:hAnsi="Arial" w:cs="Arial"/>
        </w:rPr>
      </w:pPr>
      <w:r w:rsidRPr="008918BA">
        <w:rPr>
          <w:rFonts w:ascii="Arial" w:hAnsi="Arial" w:cs="Arial"/>
        </w:rPr>
        <w:lastRenderedPageBreak/>
        <w:t>Likewise, the CQC does not routinely attend Safeguarding Adult Boards (SABs) or Local Safeguarding Children’s Boards (LSCBs), although they may share information and intelligence to help all safeguarding teams</w:t>
      </w:r>
      <w:r w:rsidR="008854D9">
        <w:rPr>
          <w:rFonts w:ascii="Arial" w:hAnsi="Arial" w:cs="Arial"/>
        </w:rPr>
        <w:t xml:space="preserve"> to</w:t>
      </w:r>
      <w:r w:rsidRPr="008918BA">
        <w:rPr>
          <w:rFonts w:ascii="Arial" w:hAnsi="Arial" w:cs="Arial"/>
        </w:rPr>
        <w:t xml:space="preserve"> conduct enquiries.</w:t>
      </w:r>
    </w:p>
    <w:p w14:paraId="5140AB7F" w14:textId="77777777" w:rsidR="004C2DCD" w:rsidRPr="008918BA" w:rsidRDefault="004C2DCD">
      <w:pPr>
        <w:pStyle w:val="PISUB"/>
      </w:pPr>
      <w:bookmarkStart w:id="1992" w:name="_Toc100053240"/>
      <w:bookmarkStart w:id="1993" w:name="_Toc115779954"/>
      <w:r w:rsidRPr="008918BA">
        <w:t>Organisations’ safeguarding responsibilities</w:t>
      </w:r>
      <w:bookmarkEnd w:id="1992"/>
      <w:bookmarkEnd w:id="1993"/>
      <w:r w:rsidRPr="008918BA">
        <w:t xml:space="preserve"> </w:t>
      </w:r>
    </w:p>
    <w:p w14:paraId="38FFF5E3" w14:textId="77777777" w:rsidR="004C2DCD" w:rsidRPr="008918BA" w:rsidRDefault="004C2DCD" w:rsidP="004C2DCD">
      <w:pPr>
        <w:rPr>
          <w:rFonts w:ascii="Arial" w:hAnsi="Arial" w:cs="Arial"/>
        </w:rPr>
      </w:pPr>
    </w:p>
    <w:p w14:paraId="4E88DBA2" w14:textId="5AE362ED" w:rsidR="004C2DCD" w:rsidRPr="008918BA" w:rsidRDefault="004C2DCD" w:rsidP="004C2DCD">
      <w:pPr>
        <w:rPr>
          <w:rFonts w:ascii="Arial" w:hAnsi="Arial" w:cs="Arial"/>
        </w:rPr>
      </w:pPr>
      <w:r w:rsidRPr="008918BA">
        <w:rPr>
          <w:rFonts w:ascii="Arial" w:hAnsi="Arial" w:cs="Arial"/>
        </w:rPr>
        <w:t xml:space="preserve">During any inspection, the CQC will expect that </w:t>
      </w:r>
      <w:r w:rsidR="00B17901" w:rsidRPr="008918BA">
        <w:rPr>
          <w:rFonts w:ascii="Arial" w:hAnsi="Arial" w:cs="Arial"/>
        </w:rPr>
        <w:t>all</w:t>
      </w:r>
      <w:r w:rsidRPr="008918BA">
        <w:rPr>
          <w:rFonts w:ascii="Arial" w:hAnsi="Arial" w:cs="Arial"/>
        </w:rPr>
        <w:t xml:space="preserve"> the following fundamental processes are adopted and </w:t>
      </w:r>
      <w:r w:rsidRPr="00A104B6">
        <w:rPr>
          <w:rFonts w:ascii="Arial" w:hAnsi="Arial" w:cs="Arial"/>
        </w:rPr>
        <w:t>embedded at</w:t>
      </w:r>
      <w:r w:rsidR="00456A6C" w:rsidRPr="00A104B6">
        <w:rPr>
          <w:rFonts w:ascii="Arial" w:hAnsi="Arial" w:cs="Arial"/>
        </w:rPr>
        <w:t xml:space="preserve"> </w:t>
      </w:r>
      <w:r w:rsidR="004E6A74" w:rsidRPr="00A104B6">
        <w:rPr>
          <w:rFonts w:ascii="Arial" w:hAnsi="Arial" w:cs="Arial"/>
        </w:rPr>
        <w:t>The Organisation</w:t>
      </w:r>
      <w:r w:rsidRPr="00A104B6">
        <w:rPr>
          <w:rFonts w:ascii="Arial" w:hAnsi="Arial" w:cs="Arial"/>
        </w:rPr>
        <w:t>. Failure</w:t>
      </w:r>
      <w:r w:rsidRPr="008918BA">
        <w:rPr>
          <w:rFonts w:ascii="Arial" w:hAnsi="Arial" w:cs="Arial"/>
        </w:rPr>
        <w:t xml:space="preserve"> to meet any of these points may cause unacceptable harm to our patient population.</w:t>
      </w:r>
    </w:p>
    <w:p w14:paraId="735EAB58" w14:textId="77777777" w:rsidR="004C2DCD" w:rsidRPr="008918BA" w:rsidRDefault="004C2DCD" w:rsidP="004C2DCD">
      <w:pPr>
        <w:rPr>
          <w:rFonts w:ascii="Arial" w:hAnsi="Arial" w:cs="Arial"/>
        </w:rPr>
      </w:pPr>
    </w:p>
    <w:p w14:paraId="11E0327A" w14:textId="77777777" w:rsidR="004C2DCD" w:rsidRPr="008854D9" w:rsidRDefault="004C2DCD">
      <w:pPr>
        <w:pStyle w:val="ListParagraph"/>
        <w:numPr>
          <w:ilvl w:val="0"/>
          <w:numId w:val="58"/>
        </w:numPr>
        <w:rPr>
          <w:rFonts w:ascii="Arial" w:hAnsi="Arial" w:cs="Arial"/>
        </w:rPr>
      </w:pPr>
      <w:r w:rsidRPr="008854D9">
        <w:rPr>
          <w:rFonts w:ascii="Arial" w:hAnsi="Arial" w:cs="Arial"/>
        </w:rPr>
        <w:t>Demonstrate the understanding of the definition of both adults and children at risk and the types of abuse they may be subject to</w:t>
      </w:r>
    </w:p>
    <w:p w14:paraId="60FD2E30" w14:textId="77777777" w:rsidR="004C2DCD" w:rsidRPr="008918BA" w:rsidRDefault="004C2DCD" w:rsidP="00A636C4">
      <w:pPr>
        <w:pStyle w:val="ListParagraph"/>
        <w:rPr>
          <w:rFonts w:ascii="Arial" w:hAnsi="Arial" w:cs="Arial"/>
        </w:rPr>
      </w:pPr>
    </w:p>
    <w:p w14:paraId="6BE1C64B" w14:textId="77777777" w:rsidR="004C2DCD" w:rsidRPr="008854D9" w:rsidRDefault="004C2DCD">
      <w:pPr>
        <w:pStyle w:val="ListParagraph"/>
        <w:numPr>
          <w:ilvl w:val="0"/>
          <w:numId w:val="58"/>
        </w:numPr>
        <w:rPr>
          <w:rFonts w:ascii="Arial" w:hAnsi="Arial" w:cs="Arial"/>
        </w:rPr>
      </w:pPr>
      <w:r w:rsidRPr="008854D9">
        <w:rPr>
          <w:rFonts w:ascii="Arial" w:hAnsi="Arial" w:cs="Arial"/>
        </w:rPr>
        <w:t>Sufficient priority is given to safeguarding and staff take a proactive approach to prevention and early identification</w:t>
      </w:r>
    </w:p>
    <w:p w14:paraId="4F8129CD" w14:textId="77777777" w:rsidR="004C2DCD" w:rsidRPr="008918BA" w:rsidRDefault="004C2DCD" w:rsidP="00A636C4">
      <w:pPr>
        <w:pStyle w:val="ListParagraph"/>
        <w:rPr>
          <w:rFonts w:ascii="Arial" w:hAnsi="Arial" w:cs="Arial"/>
        </w:rPr>
      </w:pPr>
    </w:p>
    <w:p w14:paraId="292D6F5F" w14:textId="5CF14D6E" w:rsidR="004C2DCD" w:rsidRPr="008854D9" w:rsidRDefault="004C2DCD">
      <w:pPr>
        <w:pStyle w:val="ListParagraph"/>
        <w:numPr>
          <w:ilvl w:val="0"/>
          <w:numId w:val="58"/>
        </w:numPr>
        <w:rPr>
          <w:rFonts w:ascii="Arial" w:hAnsi="Arial" w:cs="Arial"/>
        </w:rPr>
      </w:pPr>
      <w:r w:rsidRPr="008854D9">
        <w:rPr>
          <w:rFonts w:ascii="Arial" w:hAnsi="Arial" w:cs="Arial"/>
        </w:rPr>
        <w:t xml:space="preserve">Take steps to protect vulnerable adults, </w:t>
      </w:r>
      <w:r w:rsidR="00EF41AA" w:rsidRPr="008854D9">
        <w:rPr>
          <w:rFonts w:ascii="Arial" w:hAnsi="Arial" w:cs="Arial"/>
        </w:rPr>
        <w:t>children</w:t>
      </w:r>
      <w:r w:rsidRPr="008854D9">
        <w:rPr>
          <w:rFonts w:ascii="Arial" w:hAnsi="Arial" w:cs="Arial"/>
        </w:rPr>
        <w:t xml:space="preserve"> and young people where there are known risks and to respond appropriately to any signs or allegations of abuse</w:t>
      </w:r>
    </w:p>
    <w:p w14:paraId="4F165771" w14:textId="77777777" w:rsidR="004C2DCD" w:rsidRPr="008918BA" w:rsidRDefault="004C2DCD" w:rsidP="00A636C4">
      <w:pPr>
        <w:pStyle w:val="ListParagraph"/>
        <w:rPr>
          <w:rFonts w:ascii="Arial" w:hAnsi="Arial" w:cs="Arial"/>
        </w:rPr>
      </w:pPr>
    </w:p>
    <w:p w14:paraId="27257247" w14:textId="77777777" w:rsidR="004C2DCD" w:rsidRPr="008854D9" w:rsidRDefault="004C2DCD">
      <w:pPr>
        <w:pStyle w:val="ListParagraph"/>
        <w:numPr>
          <w:ilvl w:val="0"/>
          <w:numId w:val="58"/>
        </w:numPr>
        <w:rPr>
          <w:rFonts w:ascii="Arial" w:hAnsi="Arial" w:cs="Arial"/>
        </w:rPr>
      </w:pPr>
      <w:r w:rsidRPr="008854D9">
        <w:rPr>
          <w:rFonts w:ascii="Arial" w:hAnsi="Arial" w:cs="Arial"/>
        </w:rPr>
        <w:t>Work effectively with other organisations to implement protection plans and comply with accepted national guidance on staff competencies in line with their role</w:t>
      </w:r>
    </w:p>
    <w:p w14:paraId="629DDAAB" w14:textId="77777777" w:rsidR="004C2DCD" w:rsidRPr="008918BA" w:rsidRDefault="004C2DCD" w:rsidP="00A636C4">
      <w:pPr>
        <w:pStyle w:val="ListParagraph"/>
        <w:rPr>
          <w:rFonts w:ascii="Arial" w:hAnsi="Arial" w:cs="Arial"/>
        </w:rPr>
      </w:pPr>
    </w:p>
    <w:p w14:paraId="5CDAB9E5" w14:textId="77777777" w:rsidR="004C2DCD" w:rsidRPr="008854D9" w:rsidRDefault="004C2DCD">
      <w:pPr>
        <w:pStyle w:val="ListParagraph"/>
        <w:numPr>
          <w:ilvl w:val="0"/>
          <w:numId w:val="58"/>
        </w:numPr>
        <w:rPr>
          <w:rFonts w:ascii="Arial" w:hAnsi="Arial" w:cs="Arial"/>
        </w:rPr>
      </w:pPr>
      <w:r w:rsidRPr="008854D9">
        <w:rPr>
          <w:rFonts w:ascii="Arial" w:hAnsi="Arial" w:cs="Arial"/>
        </w:rPr>
        <w:t>There is an active and appropriate engagement in local safeguarding procedures and effective work with other relevant organisations and incidences of abuse or potential abuse are referred to local authority safeguarding teams</w:t>
      </w:r>
    </w:p>
    <w:p w14:paraId="4E1A75FC" w14:textId="77777777" w:rsidR="004C2DCD" w:rsidRPr="008918BA" w:rsidRDefault="004C2DCD" w:rsidP="00A636C4">
      <w:pPr>
        <w:ind w:left="720"/>
        <w:rPr>
          <w:rFonts w:ascii="Arial" w:hAnsi="Arial" w:cs="Arial"/>
        </w:rPr>
      </w:pPr>
    </w:p>
    <w:p w14:paraId="682D1EAF" w14:textId="3CA834FA" w:rsidR="004C2DCD" w:rsidRPr="008854D9" w:rsidRDefault="004C2DCD">
      <w:pPr>
        <w:pStyle w:val="ListParagraph"/>
        <w:numPr>
          <w:ilvl w:val="0"/>
          <w:numId w:val="58"/>
        </w:numPr>
        <w:rPr>
          <w:rFonts w:ascii="Arial" w:hAnsi="Arial" w:cs="Arial"/>
        </w:rPr>
      </w:pPr>
      <w:r w:rsidRPr="008854D9">
        <w:rPr>
          <w:rFonts w:ascii="Arial" w:hAnsi="Arial" w:cs="Arial"/>
        </w:rPr>
        <w:t xml:space="preserve">Systems, processes, policies, </w:t>
      </w:r>
      <w:r w:rsidR="00EF41AA" w:rsidRPr="008854D9">
        <w:rPr>
          <w:rFonts w:ascii="Arial" w:hAnsi="Arial" w:cs="Arial"/>
        </w:rPr>
        <w:t>procedures</w:t>
      </w:r>
      <w:r w:rsidRPr="008854D9">
        <w:rPr>
          <w:rFonts w:ascii="Arial" w:hAnsi="Arial" w:cs="Arial"/>
        </w:rPr>
        <w:t xml:space="preserve"> and training to help </w:t>
      </w:r>
      <w:r w:rsidR="008854D9">
        <w:rPr>
          <w:rFonts w:ascii="Arial" w:hAnsi="Arial" w:cs="Arial"/>
        </w:rPr>
        <w:t xml:space="preserve">to </w:t>
      </w:r>
      <w:r w:rsidRPr="008854D9">
        <w:rPr>
          <w:rFonts w:ascii="Arial" w:hAnsi="Arial" w:cs="Arial"/>
        </w:rPr>
        <w:t>ensure children and adults who use services are safeguarded from the risk of or actual abuse and neglect are put in place and operate effectively</w:t>
      </w:r>
    </w:p>
    <w:p w14:paraId="25FF0D1F" w14:textId="77777777" w:rsidR="004C2DCD" w:rsidRPr="008918BA" w:rsidRDefault="004C2DCD" w:rsidP="00A636C4">
      <w:pPr>
        <w:ind w:left="720"/>
        <w:rPr>
          <w:rFonts w:ascii="Arial" w:hAnsi="Arial" w:cs="Arial"/>
        </w:rPr>
      </w:pPr>
    </w:p>
    <w:p w14:paraId="44A7272B" w14:textId="6399AC27" w:rsidR="004C2DCD" w:rsidRPr="008918BA" w:rsidRDefault="004C2DCD">
      <w:pPr>
        <w:pStyle w:val="ListParagraph"/>
        <w:numPr>
          <w:ilvl w:val="0"/>
          <w:numId w:val="58"/>
        </w:numPr>
      </w:pPr>
      <w:r w:rsidRPr="008854D9">
        <w:rPr>
          <w:rFonts w:ascii="Arial" w:hAnsi="Arial" w:cs="Arial"/>
        </w:rPr>
        <w:t>Any shortcomings found in safeguarding practice in their service to help reduce</w:t>
      </w:r>
      <w:r w:rsidR="008854D9">
        <w:rPr>
          <w:rFonts w:ascii="Arial" w:hAnsi="Arial" w:cs="Arial"/>
        </w:rPr>
        <w:t xml:space="preserve"> the</w:t>
      </w:r>
      <w:r w:rsidRPr="008854D9">
        <w:rPr>
          <w:rFonts w:ascii="Arial" w:hAnsi="Arial" w:cs="Arial"/>
        </w:rPr>
        <w:t xml:space="preserve"> risks to people who use the service and to learn and apply learning from any safeguarding incident are remedied</w:t>
      </w:r>
    </w:p>
    <w:p w14:paraId="5B966C58" w14:textId="77777777" w:rsidR="004C2DCD" w:rsidRPr="008918BA" w:rsidRDefault="004C2DCD" w:rsidP="00A636C4">
      <w:pPr>
        <w:pStyle w:val="ListParagraph"/>
      </w:pPr>
    </w:p>
    <w:p w14:paraId="34C75000" w14:textId="30474C4E" w:rsidR="004C2DCD" w:rsidRPr="008854D9" w:rsidRDefault="004C2DCD">
      <w:pPr>
        <w:pStyle w:val="ListParagraph"/>
        <w:numPr>
          <w:ilvl w:val="0"/>
          <w:numId w:val="58"/>
        </w:numPr>
        <w:rPr>
          <w:rFonts w:ascii="Arial" w:hAnsi="Arial" w:cs="Arial"/>
        </w:rPr>
      </w:pPr>
      <w:r w:rsidRPr="008854D9">
        <w:rPr>
          <w:rFonts w:ascii="Arial" w:hAnsi="Arial" w:cs="Arial"/>
        </w:rPr>
        <w:t xml:space="preserve">The CQC is notified of safeguarding incidents in accordance with regulations by completion of a statutory notification at the time the abuse is identified Further information </w:t>
      </w:r>
      <w:r w:rsidR="00B17901" w:rsidRPr="008854D9">
        <w:rPr>
          <w:rFonts w:ascii="Arial" w:hAnsi="Arial" w:cs="Arial"/>
        </w:rPr>
        <w:t>regarding</w:t>
      </w:r>
      <w:r w:rsidRPr="008854D9">
        <w:rPr>
          <w:rFonts w:ascii="Arial" w:hAnsi="Arial" w:cs="Arial"/>
        </w:rPr>
        <w:t xml:space="preserve"> the requirements where informing CQC is needed, coupled with examples can be sought within both adult and child</w:t>
      </w:r>
      <w:r w:rsidR="00C27EB8">
        <w:rPr>
          <w:rFonts w:ascii="Arial" w:hAnsi="Arial" w:cs="Arial"/>
        </w:rPr>
        <w:t xml:space="preserve"> CQC</w:t>
      </w:r>
      <w:r w:rsidRPr="008854D9">
        <w:rPr>
          <w:rFonts w:ascii="Arial" w:hAnsi="Arial" w:cs="Arial"/>
        </w:rPr>
        <w:t xml:space="preserve"> GP </w:t>
      </w:r>
      <w:proofErr w:type="spellStart"/>
      <w:r w:rsidRPr="008854D9">
        <w:rPr>
          <w:rFonts w:ascii="Arial" w:hAnsi="Arial" w:cs="Arial"/>
        </w:rPr>
        <w:t>Mythbusters</w:t>
      </w:r>
      <w:proofErr w:type="spellEnd"/>
    </w:p>
    <w:p w14:paraId="5D54D648" w14:textId="77777777" w:rsidR="004C2DCD" w:rsidRPr="008918BA" w:rsidRDefault="004C2DCD" w:rsidP="00A636C4">
      <w:pPr>
        <w:pStyle w:val="ListParagraph"/>
        <w:rPr>
          <w:rFonts w:ascii="Arial" w:hAnsi="Arial" w:cs="Arial"/>
        </w:rPr>
      </w:pPr>
    </w:p>
    <w:p w14:paraId="1AAD7089" w14:textId="7BFF5428" w:rsidR="004C2DCD" w:rsidRPr="008854D9" w:rsidRDefault="004C2DCD">
      <w:pPr>
        <w:pStyle w:val="ListParagraph"/>
        <w:numPr>
          <w:ilvl w:val="0"/>
          <w:numId w:val="58"/>
        </w:numPr>
        <w:rPr>
          <w:rFonts w:ascii="Arial" w:hAnsi="Arial" w:cs="Arial"/>
        </w:rPr>
      </w:pPr>
      <w:r w:rsidRPr="008854D9">
        <w:rPr>
          <w:rFonts w:ascii="Arial" w:hAnsi="Arial" w:cs="Arial"/>
        </w:rPr>
        <w:t>For FGM considerations, organisations are to consider how staff are supported to fulfil the legislative requirements and how to refer women and girls for the subsequent physical and psychological consequences</w:t>
      </w:r>
    </w:p>
    <w:p w14:paraId="0AC2EC39" w14:textId="77777777" w:rsidR="004C2DCD" w:rsidRPr="008918BA" w:rsidRDefault="004C2DCD" w:rsidP="004C2DCD">
      <w:pPr>
        <w:rPr>
          <w:rFonts w:ascii="Arial" w:hAnsi="Arial" w:cs="Arial"/>
        </w:rPr>
      </w:pPr>
    </w:p>
    <w:p w14:paraId="2E09EF8C" w14:textId="4B4317D7" w:rsidR="009220C9" w:rsidRPr="008918BA" w:rsidRDefault="004C2DCD" w:rsidP="009220C9">
      <w:pPr>
        <w:rPr>
          <w:rFonts w:ascii="Arial" w:hAnsi="Arial" w:cs="Arial"/>
        </w:rPr>
      </w:pPr>
      <w:r w:rsidRPr="008918BA">
        <w:rPr>
          <w:rFonts w:ascii="Arial" w:hAnsi="Arial" w:cs="Arial"/>
        </w:rPr>
        <w:t xml:space="preserve">Further information can be found within the referenced CQC handbook and regulatory expectations can be sought from the linked </w:t>
      </w:r>
      <w:hyperlink w:anchor="_Status" w:history="1">
        <w:proofErr w:type="spellStart"/>
        <w:r w:rsidR="008854D9">
          <w:rPr>
            <w:rStyle w:val="Hyperlink"/>
            <w:rFonts w:ascii="Arial" w:hAnsi="Arial" w:cs="Arial"/>
          </w:rPr>
          <w:t>M</w:t>
        </w:r>
        <w:r w:rsidRPr="008918BA">
          <w:rPr>
            <w:rStyle w:val="Hyperlink"/>
            <w:rFonts w:ascii="Arial" w:hAnsi="Arial" w:cs="Arial"/>
          </w:rPr>
          <w:t>ythbusters</w:t>
        </w:r>
        <w:proofErr w:type="spellEnd"/>
      </w:hyperlink>
      <w:r w:rsidRPr="008918BA">
        <w:rPr>
          <w:rFonts w:ascii="Arial" w:hAnsi="Arial" w:cs="Arial"/>
        </w:rPr>
        <w:t xml:space="preserve">. </w:t>
      </w:r>
    </w:p>
    <w:p w14:paraId="4E378F1F" w14:textId="77777777" w:rsidR="009220C9" w:rsidRPr="008918BA" w:rsidRDefault="009220C9">
      <w:pPr>
        <w:pStyle w:val="PISUB"/>
      </w:pPr>
      <w:bookmarkStart w:id="1994" w:name="_Toc100053292"/>
      <w:bookmarkStart w:id="1995" w:name="_Toc115779955"/>
      <w:r w:rsidRPr="008918BA">
        <w:t>Organisation safeguarding lead</w:t>
      </w:r>
      <w:bookmarkEnd w:id="1994"/>
      <w:bookmarkEnd w:id="1995"/>
    </w:p>
    <w:p w14:paraId="447A7A1E" w14:textId="77777777" w:rsidR="009220C9" w:rsidRPr="008918BA" w:rsidRDefault="009220C9" w:rsidP="009220C9"/>
    <w:p w14:paraId="29ABB348" w14:textId="77777777" w:rsidR="009220C9" w:rsidRPr="008918BA" w:rsidRDefault="009220C9" w:rsidP="009220C9">
      <w:pPr>
        <w:rPr>
          <w:rFonts w:ascii="Arial" w:hAnsi="Arial" w:cs="Arial"/>
        </w:rPr>
      </w:pPr>
      <w:r w:rsidRPr="008918BA">
        <w:rPr>
          <w:rFonts w:ascii="Arial" w:hAnsi="Arial" w:cs="Arial"/>
        </w:rPr>
        <w:t xml:space="preserve">The </w:t>
      </w:r>
      <w:r w:rsidRPr="008918BA">
        <w:rPr>
          <w:rFonts w:ascii="Arial" w:hAnsi="Arial" w:cs="Arial"/>
          <w:bCs/>
        </w:rPr>
        <w:t>organisation safeguarding lead</w:t>
      </w:r>
      <w:r w:rsidRPr="008918BA">
        <w:rPr>
          <w:rFonts w:ascii="Arial" w:hAnsi="Arial" w:cs="Arial"/>
        </w:rPr>
        <w:t xml:space="preserve"> is responsible for:</w:t>
      </w:r>
    </w:p>
    <w:p w14:paraId="3B099797" w14:textId="77777777" w:rsidR="009220C9" w:rsidRPr="008918BA" w:rsidRDefault="009220C9" w:rsidP="009220C9">
      <w:pPr>
        <w:rPr>
          <w:rFonts w:ascii="Arial" w:hAnsi="Arial" w:cs="Arial"/>
        </w:rPr>
      </w:pPr>
    </w:p>
    <w:p w14:paraId="7A094BCD" w14:textId="67F6685F" w:rsidR="009220C9" w:rsidRPr="008918BA" w:rsidRDefault="009220C9">
      <w:pPr>
        <w:pStyle w:val="ListParagraph"/>
        <w:numPr>
          <w:ilvl w:val="0"/>
          <w:numId w:val="36"/>
        </w:numPr>
        <w:rPr>
          <w:rFonts w:ascii="Arial" w:hAnsi="Arial" w:cs="Arial"/>
        </w:rPr>
      </w:pPr>
      <w:r w:rsidRPr="008918BA">
        <w:rPr>
          <w:rFonts w:ascii="Arial" w:hAnsi="Arial" w:cs="Arial"/>
        </w:rPr>
        <w:t xml:space="preserve">Ensuring that they are fully au fait with the internal, </w:t>
      </w:r>
      <w:r w:rsidR="00EF41AA" w:rsidRPr="008918BA">
        <w:rPr>
          <w:rFonts w:ascii="Arial" w:hAnsi="Arial" w:cs="Arial"/>
        </w:rPr>
        <w:t>regional</w:t>
      </w:r>
      <w:r w:rsidRPr="008918BA">
        <w:rPr>
          <w:rFonts w:ascii="Arial" w:hAnsi="Arial" w:cs="Arial"/>
        </w:rPr>
        <w:t xml:space="preserve"> and national policies and procedures that underpin safeguarding</w:t>
      </w:r>
    </w:p>
    <w:p w14:paraId="51ADF068" w14:textId="77777777" w:rsidR="009220C9" w:rsidRPr="008918BA" w:rsidRDefault="009220C9" w:rsidP="009220C9">
      <w:pPr>
        <w:pStyle w:val="ListParagraph"/>
        <w:rPr>
          <w:rFonts w:ascii="Arial" w:hAnsi="Arial" w:cs="Arial"/>
        </w:rPr>
      </w:pPr>
    </w:p>
    <w:p w14:paraId="18ECA637" w14:textId="4EB160E8" w:rsidR="009220C9" w:rsidRPr="008918BA" w:rsidRDefault="009220C9">
      <w:pPr>
        <w:pStyle w:val="ListParagraph"/>
        <w:numPr>
          <w:ilvl w:val="0"/>
          <w:numId w:val="36"/>
        </w:numPr>
        <w:rPr>
          <w:rFonts w:ascii="Arial" w:hAnsi="Arial" w:cs="Arial"/>
        </w:rPr>
      </w:pPr>
      <w:r w:rsidRPr="008918BA">
        <w:rPr>
          <w:rFonts w:ascii="Arial" w:hAnsi="Arial" w:cs="Arial"/>
        </w:rPr>
        <w:t xml:space="preserve">Acting as the focal point within the organisation for staff who may have concerns, addressing the concerns and </w:t>
      </w:r>
      <w:r w:rsidR="007F2D7B" w:rsidRPr="008918BA">
        <w:rPr>
          <w:rFonts w:ascii="Arial" w:hAnsi="Arial" w:cs="Arial"/>
        </w:rPr>
        <w:t>acting</w:t>
      </w:r>
      <w:r w:rsidRPr="008918BA">
        <w:rPr>
          <w:rFonts w:ascii="Arial" w:hAnsi="Arial" w:cs="Arial"/>
        </w:rPr>
        <w:t xml:space="preserve"> as necessary</w:t>
      </w:r>
    </w:p>
    <w:p w14:paraId="49B15D0D" w14:textId="77777777" w:rsidR="009220C9" w:rsidRPr="008918BA" w:rsidRDefault="009220C9" w:rsidP="009220C9">
      <w:pPr>
        <w:pStyle w:val="ListParagraph"/>
        <w:rPr>
          <w:rFonts w:ascii="Arial" w:hAnsi="Arial" w:cs="Arial"/>
        </w:rPr>
      </w:pPr>
    </w:p>
    <w:p w14:paraId="344BAA18" w14:textId="77777777" w:rsidR="009220C9" w:rsidRPr="008918BA" w:rsidRDefault="009220C9">
      <w:pPr>
        <w:pStyle w:val="ListParagraph"/>
        <w:numPr>
          <w:ilvl w:val="0"/>
          <w:numId w:val="36"/>
        </w:numPr>
        <w:rPr>
          <w:rFonts w:ascii="Arial" w:hAnsi="Arial" w:cs="Arial"/>
        </w:rPr>
      </w:pPr>
      <w:r w:rsidRPr="008918BA">
        <w:rPr>
          <w:rFonts w:ascii="Arial" w:hAnsi="Arial" w:cs="Arial"/>
        </w:rPr>
        <w:t>Reviewing any information regarding safeguarding concerns, investigating matters further if necessary and taking the appropriate action</w:t>
      </w:r>
    </w:p>
    <w:p w14:paraId="55C9238C" w14:textId="77777777" w:rsidR="009220C9" w:rsidRPr="008918BA" w:rsidRDefault="009220C9" w:rsidP="009220C9">
      <w:pPr>
        <w:pStyle w:val="ListParagraph"/>
        <w:rPr>
          <w:rFonts w:ascii="Arial" w:hAnsi="Arial" w:cs="Arial"/>
        </w:rPr>
      </w:pPr>
    </w:p>
    <w:p w14:paraId="2065A0FB" w14:textId="730EF979" w:rsidR="009220C9" w:rsidRPr="008918BA" w:rsidRDefault="009220C9">
      <w:pPr>
        <w:pStyle w:val="ListParagraph"/>
        <w:numPr>
          <w:ilvl w:val="0"/>
          <w:numId w:val="36"/>
        </w:numPr>
        <w:rPr>
          <w:rFonts w:ascii="Arial" w:hAnsi="Arial" w:cs="Arial"/>
        </w:rPr>
      </w:pPr>
      <w:r w:rsidRPr="008918BA">
        <w:rPr>
          <w:rFonts w:ascii="Arial" w:hAnsi="Arial" w:cs="Arial"/>
        </w:rPr>
        <w:t xml:space="preserve">Acting as the liaison between the organisation and the local safeguarding teams, facilitating the sharing of information, attending multi-agency </w:t>
      </w:r>
      <w:r w:rsidR="00EF41AA" w:rsidRPr="008918BA">
        <w:rPr>
          <w:rFonts w:ascii="Arial" w:hAnsi="Arial" w:cs="Arial"/>
        </w:rPr>
        <w:t>meetings</w:t>
      </w:r>
      <w:r w:rsidRPr="008918BA">
        <w:rPr>
          <w:rFonts w:ascii="Arial" w:hAnsi="Arial" w:cs="Arial"/>
        </w:rPr>
        <w:t xml:space="preserve"> and supporting any local safeguarding investigations </w:t>
      </w:r>
      <w:proofErr w:type="gramStart"/>
      <w:r w:rsidRPr="008918BA">
        <w:rPr>
          <w:rFonts w:ascii="Arial" w:hAnsi="Arial" w:cs="Arial"/>
        </w:rPr>
        <w:t>where</w:t>
      </w:r>
      <w:proofErr w:type="gramEnd"/>
      <w:r w:rsidRPr="008918BA">
        <w:rPr>
          <w:rFonts w:ascii="Arial" w:hAnsi="Arial" w:cs="Arial"/>
        </w:rPr>
        <w:t xml:space="preserve"> requested</w:t>
      </w:r>
    </w:p>
    <w:p w14:paraId="75DD7EF8" w14:textId="77777777" w:rsidR="009220C9" w:rsidRPr="008918BA" w:rsidRDefault="009220C9" w:rsidP="009220C9">
      <w:pPr>
        <w:pStyle w:val="ListParagraph"/>
        <w:rPr>
          <w:rFonts w:ascii="Arial" w:hAnsi="Arial" w:cs="Arial"/>
        </w:rPr>
      </w:pPr>
    </w:p>
    <w:p w14:paraId="4D5CDC5D" w14:textId="77777777" w:rsidR="009220C9" w:rsidRPr="008918BA" w:rsidRDefault="009220C9">
      <w:pPr>
        <w:pStyle w:val="ListParagraph"/>
        <w:numPr>
          <w:ilvl w:val="0"/>
          <w:numId w:val="36"/>
        </w:numPr>
        <w:rPr>
          <w:rFonts w:ascii="Arial" w:hAnsi="Arial" w:cs="Arial"/>
        </w:rPr>
      </w:pPr>
      <w:r w:rsidRPr="008918BA">
        <w:rPr>
          <w:rFonts w:ascii="Arial" w:hAnsi="Arial" w:cs="Arial"/>
        </w:rPr>
        <w:t>Processing and sharing information within the organisation in the most effective manner</w:t>
      </w:r>
    </w:p>
    <w:p w14:paraId="7E7EC7C1" w14:textId="77777777" w:rsidR="009220C9" w:rsidRPr="008918BA" w:rsidRDefault="009220C9" w:rsidP="009220C9">
      <w:pPr>
        <w:pStyle w:val="ListParagraph"/>
        <w:rPr>
          <w:rFonts w:ascii="Arial" w:hAnsi="Arial" w:cs="Arial"/>
        </w:rPr>
      </w:pPr>
    </w:p>
    <w:p w14:paraId="60C22D80" w14:textId="77777777" w:rsidR="009220C9" w:rsidRPr="008918BA" w:rsidRDefault="009220C9">
      <w:pPr>
        <w:pStyle w:val="ListParagraph"/>
        <w:numPr>
          <w:ilvl w:val="0"/>
          <w:numId w:val="36"/>
        </w:numPr>
        <w:rPr>
          <w:rFonts w:ascii="Arial" w:hAnsi="Arial" w:cs="Arial"/>
        </w:rPr>
      </w:pPr>
      <w:r w:rsidRPr="008918BA">
        <w:rPr>
          <w:rFonts w:ascii="Arial" w:hAnsi="Arial" w:cs="Arial"/>
        </w:rPr>
        <w:t>Continually reviewing the organisation’s safeguarding processes and policy, making recommendations for change as necessary</w:t>
      </w:r>
    </w:p>
    <w:p w14:paraId="1458610B" w14:textId="77777777" w:rsidR="009220C9" w:rsidRPr="008918BA" w:rsidRDefault="009220C9" w:rsidP="009220C9">
      <w:pPr>
        <w:pStyle w:val="ListParagraph"/>
        <w:rPr>
          <w:rFonts w:ascii="Arial" w:hAnsi="Arial" w:cs="Arial"/>
        </w:rPr>
      </w:pPr>
    </w:p>
    <w:p w14:paraId="1D8F98CC" w14:textId="77777777" w:rsidR="009220C9" w:rsidRPr="008918BA" w:rsidRDefault="009220C9">
      <w:pPr>
        <w:pStyle w:val="ListParagraph"/>
        <w:numPr>
          <w:ilvl w:val="0"/>
          <w:numId w:val="36"/>
        </w:numPr>
        <w:rPr>
          <w:rFonts w:ascii="Arial" w:hAnsi="Arial" w:cs="Arial"/>
        </w:rPr>
      </w:pPr>
      <w:r w:rsidRPr="008918BA">
        <w:rPr>
          <w:rFonts w:ascii="Arial" w:hAnsi="Arial" w:cs="Arial"/>
        </w:rPr>
        <w:t>In conjunction with the deputy safeguarding lead and organisation manager, ensuring compliance with policy and process by means of audit</w:t>
      </w:r>
    </w:p>
    <w:p w14:paraId="28E58D9F" w14:textId="77777777" w:rsidR="009220C9" w:rsidRPr="008918BA" w:rsidRDefault="009220C9" w:rsidP="009220C9">
      <w:pPr>
        <w:pStyle w:val="ListParagraph"/>
        <w:rPr>
          <w:rFonts w:ascii="Arial" w:hAnsi="Arial" w:cs="Arial"/>
        </w:rPr>
      </w:pPr>
    </w:p>
    <w:p w14:paraId="0976D97E" w14:textId="77777777" w:rsidR="009220C9" w:rsidRPr="008918BA" w:rsidRDefault="009220C9">
      <w:pPr>
        <w:pStyle w:val="ListParagraph"/>
        <w:numPr>
          <w:ilvl w:val="0"/>
          <w:numId w:val="36"/>
        </w:numPr>
        <w:rPr>
          <w:rFonts w:ascii="Arial" w:hAnsi="Arial" w:cs="Arial"/>
        </w:rPr>
      </w:pPr>
      <w:r w:rsidRPr="008918BA">
        <w:rPr>
          <w:rFonts w:ascii="Arial" w:hAnsi="Arial" w:cs="Arial"/>
        </w:rPr>
        <w:t>Encouraging training for all staff groups</w:t>
      </w:r>
    </w:p>
    <w:p w14:paraId="2F826A40" w14:textId="77777777" w:rsidR="009220C9" w:rsidRPr="008918BA" w:rsidRDefault="009220C9" w:rsidP="009220C9">
      <w:pPr>
        <w:pStyle w:val="ListParagraph"/>
        <w:rPr>
          <w:rFonts w:ascii="Arial" w:hAnsi="Arial" w:cs="Arial"/>
        </w:rPr>
      </w:pPr>
    </w:p>
    <w:p w14:paraId="3932EAEC" w14:textId="77777777" w:rsidR="009220C9" w:rsidRPr="008918BA" w:rsidRDefault="009220C9">
      <w:pPr>
        <w:pStyle w:val="ListParagraph"/>
        <w:numPr>
          <w:ilvl w:val="0"/>
          <w:numId w:val="36"/>
        </w:numPr>
        <w:rPr>
          <w:rFonts w:ascii="Arial" w:hAnsi="Arial" w:cs="Arial"/>
        </w:rPr>
      </w:pPr>
      <w:r w:rsidRPr="008918BA">
        <w:rPr>
          <w:rFonts w:ascii="Arial" w:hAnsi="Arial" w:cs="Arial"/>
        </w:rPr>
        <w:t>Ensuring staff are supported appropriately when dealing with any safeguarding matter</w:t>
      </w:r>
    </w:p>
    <w:p w14:paraId="716B391F" w14:textId="77777777" w:rsidR="009220C9" w:rsidRPr="008918BA" w:rsidRDefault="009220C9" w:rsidP="009220C9">
      <w:pPr>
        <w:rPr>
          <w:rFonts w:ascii="Arial" w:hAnsi="Arial" w:cs="Arial"/>
        </w:rPr>
      </w:pPr>
    </w:p>
    <w:p w14:paraId="2687950E" w14:textId="5499CDCE" w:rsidR="00A636C4" w:rsidRDefault="00A636C4" w:rsidP="009220C9">
      <w:pPr>
        <w:rPr>
          <w:rFonts w:ascii="Arial" w:hAnsi="Arial" w:cs="Arial"/>
        </w:rPr>
      </w:pPr>
      <w:r>
        <w:rPr>
          <w:rFonts w:ascii="Arial" w:hAnsi="Arial" w:cs="Arial"/>
        </w:rPr>
        <w:t>Note:</w:t>
      </w:r>
    </w:p>
    <w:p w14:paraId="7B004451" w14:textId="77777777" w:rsidR="00A636C4" w:rsidRDefault="00A636C4" w:rsidP="009220C9">
      <w:pPr>
        <w:rPr>
          <w:rFonts w:ascii="Arial" w:hAnsi="Arial" w:cs="Arial"/>
        </w:rPr>
      </w:pPr>
    </w:p>
    <w:p w14:paraId="397B4EDA" w14:textId="2B79374C" w:rsidR="009220C9" w:rsidRPr="008918BA" w:rsidRDefault="009220C9" w:rsidP="009220C9">
      <w:pPr>
        <w:rPr>
          <w:smallCaps/>
        </w:rPr>
      </w:pPr>
      <w:r w:rsidRPr="008918BA">
        <w:rPr>
          <w:rFonts w:ascii="Arial" w:hAnsi="Arial" w:cs="Arial"/>
        </w:rPr>
        <w:t>The deputy organisation safeguarding lead will assume the above responsibilities in the absence of the organisation safeguarding lead.</w:t>
      </w:r>
    </w:p>
    <w:p w14:paraId="4A8CCCF3" w14:textId="6E19418E" w:rsidR="009220C9" w:rsidRPr="008918BA" w:rsidRDefault="009220C9">
      <w:pPr>
        <w:pStyle w:val="PISUB"/>
      </w:pPr>
      <w:bookmarkStart w:id="1996" w:name="_Toc100053293"/>
      <w:bookmarkStart w:id="1997" w:name="_Toc115779956"/>
      <w:r w:rsidRPr="008918BA">
        <w:t>Partners</w:t>
      </w:r>
      <w:bookmarkEnd w:id="1996"/>
      <w:bookmarkEnd w:id="1997"/>
      <w:r w:rsidRPr="008918BA">
        <w:t xml:space="preserve"> </w:t>
      </w:r>
    </w:p>
    <w:p w14:paraId="169F5242" w14:textId="77777777" w:rsidR="009220C9" w:rsidRPr="008918BA" w:rsidRDefault="009220C9" w:rsidP="009220C9">
      <w:pPr>
        <w:rPr>
          <w:rFonts w:ascii="Arial" w:hAnsi="Arial" w:cs="Arial"/>
        </w:rPr>
      </w:pPr>
    </w:p>
    <w:p w14:paraId="7923687E" w14:textId="05782B14" w:rsidR="009220C9" w:rsidRPr="008918BA" w:rsidRDefault="009220C9" w:rsidP="009220C9">
      <w:pPr>
        <w:rPr>
          <w:rFonts w:ascii="Arial" w:hAnsi="Arial" w:cs="Arial"/>
        </w:rPr>
      </w:pPr>
      <w:r w:rsidRPr="008918BA">
        <w:rPr>
          <w:rFonts w:ascii="Arial" w:hAnsi="Arial" w:cs="Arial"/>
        </w:rPr>
        <w:t xml:space="preserve">The </w:t>
      </w:r>
      <w:r w:rsidRPr="008918BA">
        <w:rPr>
          <w:rFonts w:ascii="Arial" w:hAnsi="Arial" w:cs="Arial"/>
          <w:bCs/>
        </w:rPr>
        <w:t>partners</w:t>
      </w:r>
      <w:r w:rsidR="00A636C4">
        <w:rPr>
          <w:rFonts w:ascii="Arial" w:hAnsi="Arial" w:cs="Arial"/>
          <w:bCs/>
        </w:rPr>
        <w:t xml:space="preserve"> </w:t>
      </w:r>
      <w:r w:rsidRPr="008918BA">
        <w:rPr>
          <w:rFonts w:ascii="Arial" w:hAnsi="Arial" w:cs="Arial"/>
        </w:rPr>
        <w:t>are responsible for:</w:t>
      </w:r>
    </w:p>
    <w:p w14:paraId="5E6CA4A8" w14:textId="77777777" w:rsidR="009220C9" w:rsidRPr="008918BA" w:rsidRDefault="009220C9" w:rsidP="009220C9">
      <w:pPr>
        <w:rPr>
          <w:rFonts w:ascii="Arial" w:hAnsi="Arial" w:cs="Arial"/>
        </w:rPr>
      </w:pPr>
    </w:p>
    <w:p w14:paraId="08F596AE" w14:textId="77777777" w:rsidR="009220C9" w:rsidRPr="008918BA" w:rsidRDefault="009220C9">
      <w:pPr>
        <w:pStyle w:val="ListParagraph"/>
        <w:numPr>
          <w:ilvl w:val="0"/>
          <w:numId w:val="37"/>
        </w:numPr>
        <w:rPr>
          <w:rFonts w:ascii="Arial" w:hAnsi="Arial" w:cs="Arial"/>
        </w:rPr>
      </w:pPr>
      <w:r w:rsidRPr="008918BA">
        <w:rPr>
          <w:rFonts w:ascii="Arial" w:hAnsi="Arial" w:cs="Arial"/>
        </w:rPr>
        <w:t>Ensuring safeguarding children, young people and adults at risk is central to clinical governance</w:t>
      </w:r>
    </w:p>
    <w:p w14:paraId="50A235ED" w14:textId="77777777" w:rsidR="009220C9" w:rsidRPr="008918BA" w:rsidRDefault="009220C9" w:rsidP="009220C9">
      <w:pPr>
        <w:pStyle w:val="ListParagraph"/>
        <w:rPr>
          <w:rFonts w:ascii="Arial" w:hAnsi="Arial" w:cs="Arial"/>
        </w:rPr>
      </w:pPr>
    </w:p>
    <w:p w14:paraId="79FB9F15" w14:textId="77777777" w:rsidR="009220C9" w:rsidRPr="008918BA" w:rsidRDefault="009220C9">
      <w:pPr>
        <w:pStyle w:val="ListParagraph"/>
        <w:numPr>
          <w:ilvl w:val="0"/>
          <w:numId w:val="37"/>
        </w:numPr>
        <w:rPr>
          <w:rFonts w:ascii="Arial" w:hAnsi="Arial" w:cs="Arial"/>
        </w:rPr>
      </w:pPr>
      <w:r w:rsidRPr="008918BA">
        <w:rPr>
          <w:rFonts w:ascii="Arial" w:hAnsi="Arial" w:cs="Arial"/>
        </w:rPr>
        <w:t>Contractual compliance with clinical governance arrangements for effective safeguarding policies and procedures</w:t>
      </w:r>
    </w:p>
    <w:p w14:paraId="4512EE9A" w14:textId="77777777" w:rsidR="009220C9" w:rsidRPr="008918BA" w:rsidRDefault="009220C9" w:rsidP="009220C9">
      <w:pPr>
        <w:pStyle w:val="ListParagraph"/>
        <w:rPr>
          <w:rFonts w:ascii="Arial" w:hAnsi="Arial" w:cs="Arial"/>
        </w:rPr>
      </w:pPr>
    </w:p>
    <w:p w14:paraId="02585B19" w14:textId="77777777" w:rsidR="009220C9" w:rsidRPr="008918BA" w:rsidRDefault="009220C9">
      <w:pPr>
        <w:pStyle w:val="ListParagraph"/>
        <w:numPr>
          <w:ilvl w:val="0"/>
          <w:numId w:val="37"/>
        </w:numPr>
        <w:rPr>
          <w:rFonts w:ascii="Arial" w:hAnsi="Arial" w:cs="Arial"/>
        </w:rPr>
      </w:pPr>
      <w:r w:rsidRPr="008918BA">
        <w:rPr>
          <w:rFonts w:ascii="Arial" w:hAnsi="Arial" w:cs="Arial"/>
        </w:rPr>
        <w:t>Ensuring that all staff are trained and know how to react to concerns raised and recognise potential indicators for abuse</w:t>
      </w:r>
    </w:p>
    <w:p w14:paraId="12AB76B2" w14:textId="2085858E" w:rsidR="009220C9" w:rsidRPr="008918BA" w:rsidRDefault="0068660A">
      <w:pPr>
        <w:pStyle w:val="PISUB"/>
      </w:pPr>
      <w:bookmarkStart w:id="1998" w:name="_Toc115779957"/>
      <w:r w:rsidRPr="008918BA">
        <w:t xml:space="preserve">Practice </w:t>
      </w:r>
      <w:r w:rsidR="001C58C3">
        <w:t>m</w:t>
      </w:r>
      <w:r w:rsidR="001C58C3" w:rsidRPr="008918BA">
        <w:t>anager</w:t>
      </w:r>
      <w:bookmarkEnd w:id="1998"/>
    </w:p>
    <w:p w14:paraId="56F54F60" w14:textId="77777777" w:rsidR="009220C9" w:rsidRPr="008918BA" w:rsidRDefault="009220C9" w:rsidP="009220C9">
      <w:pPr>
        <w:rPr>
          <w:rFonts w:ascii="Arial" w:hAnsi="Arial" w:cs="Arial"/>
        </w:rPr>
      </w:pPr>
    </w:p>
    <w:p w14:paraId="6D10D085" w14:textId="74D7C7F9" w:rsidR="001C58C3" w:rsidRPr="008918BA" w:rsidRDefault="009220C9" w:rsidP="009220C9">
      <w:pPr>
        <w:rPr>
          <w:rFonts w:ascii="Arial" w:hAnsi="Arial" w:cs="Arial"/>
        </w:rPr>
      </w:pPr>
      <w:r w:rsidRPr="008918BA">
        <w:rPr>
          <w:rFonts w:ascii="Arial" w:hAnsi="Arial" w:cs="Arial"/>
        </w:rPr>
        <w:t xml:space="preserve">The </w:t>
      </w:r>
      <w:r w:rsidRPr="008918BA">
        <w:rPr>
          <w:rFonts w:ascii="Arial" w:hAnsi="Arial" w:cs="Arial"/>
          <w:bCs/>
        </w:rPr>
        <w:t>practice manager</w:t>
      </w:r>
      <w:r w:rsidRPr="008918BA">
        <w:rPr>
          <w:rFonts w:ascii="Arial" w:hAnsi="Arial" w:cs="Arial"/>
          <w:b/>
        </w:rPr>
        <w:t xml:space="preserve"> </w:t>
      </w:r>
      <w:r w:rsidRPr="008918BA">
        <w:rPr>
          <w:rFonts w:ascii="Arial" w:hAnsi="Arial" w:cs="Arial"/>
        </w:rPr>
        <w:t>is responsible for:</w:t>
      </w:r>
    </w:p>
    <w:p w14:paraId="52D4864A" w14:textId="77777777" w:rsidR="009220C9" w:rsidRPr="008918BA" w:rsidRDefault="009220C9" w:rsidP="009220C9">
      <w:pPr>
        <w:rPr>
          <w:rFonts w:ascii="Arial" w:hAnsi="Arial" w:cs="Arial"/>
        </w:rPr>
      </w:pPr>
    </w:p>
    <w:p w14:paraId="3E309D60" w14:textId="77777777" w:rsidR="009220C9" w:rsidRPr="008918BA" w:rsidRDefault="009220C9">
      <w:pPr>
        <w:pStyle w:val="ListParagraph"/>
        <w:numPr>
          <w:ilvl w:val="0"/>
          <w:numId w:val="38"/>
        </w:numPr>
        <w:rPr>
          <w:rFonts w:ascii="Arial" w:hAnsi="Arial" w:cs="Arial"/>
        </w:rPr>
      </w:pPr>
      <w:r w:rsidRPr="008918BA">
        <w:rPr>
          <w:rFonts w:ascii="Arial" w:hAnsi="Arial" w:cs="Arial"/>
        </w:rPr>
        <w:t>Ensuring that safeguarding responsibilities are clearly defined in the job descriptions of all staff</w:t>
      </w:r>
    </w:p>
    <w:p w14:paraId="6A123334" w14:textId="77777777" w:rsidR="009220C9" w:rsidRPr="008918BA" w:rsidRDefault="009220C9" w:rsidP="009220C9">
      <w:pPr>
        <w:pStyle w:val="ListParagraph"/>
        <w:rPr>
          <w:rFonts w:ascii="Arial" w:hAnsi="Arial" w:cs="Arial"/>
        </w:rPr>
      </w:pPr>
    </w:p>
    <w:p w14:paraId="57434F18" w14:textId="77777777" w:rsidR="009220C9" w:rsidRPr="008918BA" w:rsidRDefault="009220C9">
      <w:pPr>
        <w:pStyle w:val="ListParagraph"/>
        <w:numPr>
          <w:ilvl w:val="0"/>
          <w:numId w:val="38"/>
        </w:numPr>
        <w:rPr>
          <w:rFonts w:ascii="Arial" w:hAnsi="Arial" w:cs="Arial"/>
        </w:rPr>
      </w:pPr>
      <w:r w:rsidRPr="008918BA">
        <w:rPr>
          <w:rFonts w:ascii="Arial" w:hAnsi="Arial" w:cs="Arial"/>
        </w:rPr>
        <w:lastRenderedPageBreak/>
        <w:t>Adhering to the pre-employment requirements and ensuring that an effective recruitment process is in place</w:t>
      </w:r>
    </w:p>
    <w:p w14:paraId="4C3E3990" w14:textId="77777777" w:rsidR="009220C9" w:rsidRPr="008918BA" w:rsidRDefault="009220C9" w:rsidP="009220C9">
      <w:pPr>
        <w:pStyle w:val="ListParagraph"/>
        <w:rPr>
          <w:rFonts w:ascii="Arial" w:hAnsi="Arial" w:cs="Arial"/>
        </w:rPr>
      </w:pPr>
    </w:p>
    <w:p w14:paraId="0A332E18" w14:textId="77777777" w:rsidR="009220C9" w:rsidRPr="008918BA" w:rsidRDefault="009220C9">
      <w:pPr>
        <w:pStyle w:val="ListParagraph"/>
        <w:numPr>
          <w:ilvl w:val="0"/>
          <w:numId w:val="38"/>
        </w:numPr>
        <w:rPr>
          <w:rFonts w:ascii="Arial" w:hAnsi="Arial" w:cs="Arial"/>
        </w:rPr>
      </w:pPr>
      <w:r w:rsidRPr="008918BA">
        <w:rPr>
          <w:rFonts w:ascii="Arial" w:hAnsi="Arial" w:cs="Arial"/>
        </w:rPr>
        <w:t>Reaffirming the significance of safeguarding to all staff within the organisation</w:t>
      </w:r>
    </w:p>
    <w:p w14:paraId="687C0DF5" w14:textId="77777777" w:rsidR="009220C9" w:rsidRPr="008918BA" w:rsidRDefault="009220C9" w:rsidP="009220C9">
      <w:pPr>
        <w:pStyle w:val="ListParagraph"/>
        <w:rPr>
          <w:rFonts w:ascii="Arial" w:hAnsi="Arial" w:cs="Arial"/>
        </w:rPr>
      </w:pPr>
    </w:p>
    <w:p w14:paraId="3B98ACC6" w14:textId="0B7CD753" w:rsidR="00BF4B80" w:rsidRPr="007133FD" w:rsidRDefault="009220C9">
      <w:pPr>
        <w:pStyle w:val="ListParagraph"/>
        <w:numPr>
          <w:ilvl w:val="0"/>
          <w:numId w:val="38"/>
        </w:numPr>
      </w:pPr>
      <w:r w:rsidRPr="008918BA">
        <w:rPr>
          <w:rFonts w:ascii="Arial" w:hAnsi="Arial" w:cs="Arial"/>
        </w:rPr>
        <w:t xml:space="preserve">Amending and keeping the safeguarding children, young people and </w:t>
      </w:r>
      <w:r w:rsidR="00F343E5" w:rsidRPr="008918BA">
        <w:rPr>
          <w:rFonts w:ascii="Arial" w:hAnsi="Arial" w:cs="Arial"/>
        </w:rPr>
        <w:t>adults’</w:t>
      </w:r>
      <w:r w:rsidRPr="008918BA">
        <w:rPr>
          <w:rFonts w:ascii="Arial" w:hAnsi="Arial" w:cs="Arial"/>
        </w:rPr>
        <w:t xml:space="preserve"> leaflet </w:t>
      </w:r>
      <w:r w:rsidR="00A636C4">
        <w:rPr>
          <w:rFonts w:ascii="Arial" w:hAnsi="Arial" w:cs="Arial"/>
        </w:rPr>
        <w:t>(see</w:t>
      </w:r>
      <w:r w:rsidR="00976E94" w:rsidRPr="008918BA">
        <w:rPr>
          <w:rFonts w:ascii="Arial" w:hAnsi="Arial" w:cs="Arial"/>
        </w:rPr>
        <w:t xml:space="preserve"> </w:t>
      </w:r>
      <w:r w:rsidR="00976E94" w:rsidRPr="008854D9">
        <w:rPr>
          <w:rFonts w:ascii="Arial" w:hAnsi="Arial" w:cs="Arial"/>
        </w:rPr>
        <w:t xml:space="preserve">Annex </w:t>
      </w:r>
      <w:r w:rsidR="00A636C4">
        <w:rPr>
          <w:rFonts w:ascii="Arial" w:hAnsi="Arial" w:cs="Arial"/>
        </w:rPr>
        <w:t>B)</w:t>
      </w:r>
      <w:r w:rsidR="00A636C4" w:rsidRPr="008918BA">
        <w:rPr>
          <w:rFonts w:ascii="Arial" w:hAnsi="Arial" w:cs="Arial"/>
        </w:rPr>
        <w:t xml:space="preserve"> </w:t>
      </w:r>
      <w:r w:rsidR="00F343E5">
        <w:rPr>
          <w:rFonts w:ascii="Arial" w:hAnsi="Arial" w:cs="Arial"/>
        </w:rPr>
        <w:t xml:space="preserve">current </w:t>
      </w:r>
      <w:proofErr w:type="gramStart"/>
      <w:r w:rsidR="00F343E5">
        <w:rPr>
          <w:rFonts w:ascii="Arial" w:hAnsi="Arial" w:cs="Arial"/>
        </w:rPr>
        <w:t>and also</w:t>
      </w:r>
      <w:proofErr w:type="gramEnd"/>
      <w:r w:rsidR="00F343E5">
        <w:rPr>
          <w:rFonts w:ascii="Arial" w:hAnsi="Arial" w:cs="Arial"/>
        </w:rPr>
        <w:t xml:space="preserve"> </w:t>
      </w:r>
      <w:r w:rsidRPr="008918BA">
        <w:rPr>
          <w:rFonts w:ascii="Arial" w:hAnsi="Arial" w:cs="Arial"/>
        </w:rPr>
        <w:t xml:space="preserve">freely available to all staff and patients </w:t>
      </w:r>
    </w:p>
    <w:p w14:paraId="2B4E20F8" w14:textId="77777777" w:rsidR="009220C9" w:rsidRPr="008918BA" w:rsidRDefault="009220C9">
      <w:pPr>
        <w:pStyle w:val="PISUB"/>
      </w:pPr>
      <w:bookmarkStart w:id="1999" w:name="_Toc100053295"/>
      <w:bookmarkStart w:id="2000" w:name="_Toc115779958"/>
      <w:r w:rsidRPr="008918BA">
        <w:t>GPs</w:t>
      </w:r>
      <w:bookmarkEnd w:id="1999"/>
      <w:bookmarkEnd w:id="2000"/>
      <w:r w:rsidRPr="008918BA">
        <w:t xml:space="preserve"> </w:t>
      </w:r>
    </w:p>
    <w:p w14:paraId="6F53868F" w14:textId="77777777" w:rsidR="009220C9" w:rsidRPr="008918BA" w:rsidRDefault="009220C9" w:rsidP="009220C9">
      <w:pPr>
        <w:rPr>
          <w:smallCaps/>
        </w:rPr>
      </w:pPr>
    </w:p>
    <w:p w14:paraId="725E0C30" w14:textId="77777777" w:rsidR="009220C9" w:rsidRPr="008918BA" w:rsidRDefault="009220C9" w:rsidP="009220C9">
      <w:pPr>
        <w:rPr>
          <w:rFonts w:ascii="Arial" w:hAnsi="Arial" w:cs="Arial"/>
        </w:rPr>
      </w:pPr>
      <w:r w:rsidRPr="008918BA">
        <w:rPr>
          <w:rFonts w:ascii="Arial" w:hAnsi="Arial" w:cs="Arial"/>
        </w:rPr>
        <w:t xml:space="preserve">The </w:t>
      </w:r>
      <w:r w:rsidRPr="008918BA">
        <w:rPr>
          <w:rFonts w:ascii="Arial" w:hAnsi="Arial" w:cs="Arial"/>
          <w:bCs/>
        </w:rPr>
        <w:t>GPs</w:t>
      </w:r>
      <w:r w:rsidRPr="008918BA">
        <w:rPr>
          <w:rFonts w:ascii="Arial" w:hAnsi="Arial" w:cs="Arial"/>
          <w:b/>
        </w:rPr>
        <w:t xml:space="preserve"> </w:t>
      </w:r>
      <w:r w:rsidRPr="008918BA">
        <w:rPr>
          <w:rFonts w:ascii="Arial" w:hAnsi="Arial" w:cs="Arial"/>
        </w:rPr>
        <w:t>are to:</w:t>
      </w:r>
      <w:r w:rsidRPr="008918BA">
        <w:rPr>
          <w:rStyle w:val="FootnoteReference"/>
          <w:rFonts w:ascii="Arial" w:hAnsi="Arial" w:cs="Arial"/>
        </w:rPr>
        <w:footnoteReference w:id="13"/>
      </w:r>
    </w:p>
    <w:p w14:paraId="1D06918A" w14:textId="77777777" w:rsidR="009220C9" w:rsidRPr="008918BA" w:rsidRDefault="009220C9" w:rsidP="009220C9">
      <w:pPr>
        <w:rPr>
          <w:rFonts w:ascii="Arial" w:hAnsi="Arial" w:cs="Arial"/>
        </w:rPr>
      </w:pPr>
    </w:p>
    <w:p w14:paraId="3E3838D3" w14:textId="49F5D89B" w:rsidR="009220C9" w:rsidRDefault="009220C9">
      <w:pPr>
        <w:pStyle w:val="ListParagraph"/>
        <w:numPr>
          <w:ilvl w:val="0"/>
          <w:numId w:val="39"/>
        </w:numPr>
        <w:rPr>
          <w:rFonts w:ascii="Arial" w:hAnsi="Arial" w:cs="Arial"/>
        </w:rPr>
      </w:pPr>
      <w:r w:rsidRPr="008918BA">
        <w:rPr>
          <w:rFonts w:ascii="Arial" w:hAnsi="Arial" w:cs="Arial"/>
        </w:rPr>
        <w:t>Take prompt action if they think that patient safety, dignity or comfort is being compromised</w:t>
      </w:r>
    </w:p>
    <w:p w14:paraId="7783839A" w14:textId="77777777" w:rsidR="008854D9" w:rsidRPr="008854D9" w:rsidRDefault="008854D9" w:rsidP="008854D9">
      <w:pPr>
        <w:pStyle w:val="ListParagraph"/>
        <w:rPr>
          <w:rFonts w:ascii="Arial" w:hAnsi="Arial" w:cs="Arial"/>
        </w:rPr>
      </w:pPr>
    </w:p>
    <w:p w14:paraId="0DE8D43E" w14:textId="77777777" w:rsidR="009220C9" w:rsidRPr="008918BA" w:rsidRDefault="009220C9">
      <w:pPr>
        <w:pStyle w:val="ListParagraph"/>
        <w:numPr>
          <w:ilvl w:val="0"/>
          <w:numId w:val="39"/>
        </w:numPr>
        <w:rPr>
          <w:rFonts w:ascii="Arial" w:hAnsi="Arial" w:cs="Arial"/>
        </w:rPr>
      </w:pPr>
      <w:r w:rsidRPr="008918BA">
        <w:rPr>
          <w:rFonts w:ascii="Arial" w:hAnsi="Arial" w:cs="Arial"/>
        </w:rPr>
        <w:t xml:space="preserve">Protect and promote the health of patients and the public  </w:t>
      </w:r>
    </w:p>
    <w:p w14:paraId="3822FCFB" w14:textId="77777777" w:rsidR="009220C9" w:rsidRPr="008918BA" w:rsidRDefault="009220C9" w:rsidP="009220C9">
      <w:pPr>
        <w:rPr>
          <w:rFonts w:ascii="Arial" w:hAnsi="Arial" w:cs="Arial"/>
        </w:rPr>
      </w:pPr>
    </w:p>
    <w:p w14:paraId="314FF457" w14:textId="77777777" w:rsidR="009220C9" w:rsidRPr="008918BA" w:rsidRDefault="009220C9" w:rsidP="009220C9">
      <w:pPr>
        <w:rPr>
          <w:smallCaps/>
        </w:rPr>
      </w:pPr>
      <w:r w:rsidRPr="008918BA">
        <w:rPr>
          <w:rFonts w:ascii="Arial" w:hAnsi="Arial" w:cs="Arial"/>
        </w:rPr>
        <w:t>In addition, GPs should be afforded the necessary time to effectively contribute to safeguarding meetings, case conferences and external meetings in support of their patients.</w:t>
      </w:r>
    </w:p>
    <w:p w14:paraId="635D6833" w14:textId="559DCAD9" w:rsidR="009220C9" w:rsidRPr="008918BA" w:rsidRDefault="00F343E5">
      <w:pPr>
        <w:pStyle w:val="PISUB"/>
      </w:pPr>
      <w:bookmarkStart w:id="2001" w:name="_Toc100053296"/>
      <w:bookmarkStart w:id="2002" w:name="_Toc115779959"/>
      <w:bookmarkStart w:id="2003" w:name="_Hlk43379755"/>
      <w:r>
        <w:t>The s</w:t>
      </w:r>
      <w:r w:rsidR="009220C9" w:rsidRPr="008918BA">
        <w:t>enior nurse</w:t>
      </w:r>
      <w:bookmarkEnd w:id="2001"/>
      <w:bookmarkEnd w:id="2002"/>
    </w:p>
    <w:p w14:paraId="11734805" w14:textId="77777777" w:rsidR="009220C9" w:rsidRPr="008918BA" w:rsidRDefault="009220C9" w:rsidP="009220C9"/>
    <w:p w14:paraId="0E9E92FA" w14:textId="77777777" w:rsidR="009220C9" w:rsidRPr="008918BA" w:rsidRDefault="009220C9" w:rsidP="009220C9">
      <w:pPr>
        <w:rPr>
          <w:rFonts w:ascii="Arial" w:hAnsi="Arial" w:cs="Arial"/>
        </w:rPr>
      </w:pPr>
      <w:r w:rsidRPr="008918BA">
        <w:rPr>
          <w:rFonts w:ascii="Arial" w:hAnsi="Arial" w:cs="Arial"/>
        </w:rPr>
        <w:t xml:space="preserve">The </w:t>
      </w:r>
      <w:r w:rsidRPr="008918BA">
        <w:rPr>
          <w:rFonts w:ascii="Arial" w:hAnsi="Arial" w:cs="Arial"/>
          <w:bCs/>
        </w:rPr>
        <w:t>organisation’s senior nurse</w:t>
      </w:r>
      <w:r w:rsidRPr="008918BA">
        <w:rPr>
          <w:rFonts w:ascii="Arial" w:hAnsi="Arial" w:cs="Arial"/>
          <w:b/>
        </w:rPr>
        <w:t xml:space="preserve"> </w:t>
      </w:r>
      <w:r w:rsidRPr="008918BA">
        <w:rPr>
          <w:rFonts w:ascii="Arial" w:hAnsi="Arial" w:cs="Arial"/>
        </w:rPr>
        <w:t>is responsible for ensuring compliance with the NMC Code of Conduct</w:t>
      </w:r>
      <w:r w:rsidRPr="008918BA">
        <w:rPr>
          <w:rStyle w:val="FootnoteReference"/>
          <w:rFonts w:ascii="Arial" w:hAnsi="Arial" w:cs="Arial"/>
        </w:rPr>
        <w:footnoteReference w:id="14"/>
      </w:r>
      <w:r w:rsidRPr="008918BA">
        <w:rPr>
          <w:rFonts w:ascii="Arial" w:hAnsi="Arial" w:cs="Arial"/>
        </w:rPr>
        <w:t xml:space="preserve"> and:</w:t>
      </w:r>
    </w:p>
    <w:p w14:paraId="74794C45" w14:textId="77777777" w:rsidR="009220C9" w:rsidRPr="008918BA" w:rsidRDefault="009220C9" w:rsidP="009220C9">
      <w:pPr>
        <w:rPr>
          <w:rFonts w:ascii="Arial" w:hAnsi="Arial" w:cs="Arial"/>
        </w:rPr>
      </w:pPr>
    </w:p>
    <w:p w14:paraId="6C6FEFE5" w14:textId="77777777" w:rsidR="009220C9" w:rsidRPr="008918BA" w:rsidRDefault="009220C9">
      <w:pPr>
        <w:pStyle w:val="ListParagraph"/>
        <w:numPr>
          <w:ilvl w:val="0"/>
          <w:numId w:val="41"/>
        </w:numPr>
        <w:rPr>
          <w:rFonts w:ascii="Arial" w:hAnsi="Arial" w:cs="Arial"/>
        </w:rPr>
      </w:pPr>
      <w:r w:rsidRPr="008918BA">
        <w:rPr>
          <w:rFonts w:ascii="Arial" w:hAnsi="Arial" w:cs="Arial"/>
        </w:rPr>
        <w:t>Acting as an advocate for the vulnerable, challenging poor practice and discriminatory attitudes and behaviour relating to their care</w:t>
      </w:r>
    </w:p>
    <w:p w14:paraId="1D5315B6" w14:textId="77777777" w:rsidR="009220C9" w:rsidRPr="008918BA" w:rsidRDefault="009220C9" w:rsidP="009220C9">
      <w:pPr>
        <w:pStyle w:val="ListParagraph"/>
        <w:rPr>
          <w:rFonts w:ascii="Arial" w:hAnsi="Arial" w:cs="Arial"/>
        </w:rPr>
      </w:pPr>
    </w:p>
    <w:p w14:paraId="1774A1CA" w14:textId="77777777" w:rsidR="009220C9" w:rsidRPr="008918BA" w:rsidRDefault="009220C9">
      <w:pPr>
        <w:pStyle w:val="ListParagraph"/>
        <w:numPr>
          <w:ilvl w:val="0"/>
          <w:numId w:val="41"/>
        </w:numPr>
        <w:rPr>
          <w:rFonts w:ascii="Arial" w:hAnsi="Arial" w:cs="Arial"/>
        </w:rPr>
      </w:pPr>
      <w:r w:rsidRPr="008918BA">
        <w:rPr>
          <w:rFonts w:ascii="Arial" w:hAnsi="Arial" w:cs="Arial"/>
        </w:rPr>
        <w:t>Sharing necessary information with other healthcare professionals and agencies only when the interests of patient safety and public protection override the need for confidentiality</w:t>
      </w:r>
    </w:p>
    <w:p w14:paraId="706F7E79" w14:textId="77777777" w:rsidR="009220C9" w:rsidRPr="008918BA" w:rsidRDefault="009220C9" w:rsidP="009220C9">
      <w:pPr>
        <w:pStyle w:val="ListParagraph"/>
        <w:rPr>
          <w:rFonts w:ascii="Arial" w:hAnsi="Arial" w:cs="Arial"/>
        </w:rPr>
      </w:pPr>
    </w:p>
    <w:p w14:paraId="0053DBBA" w14:textId="77777777" w:rsidR="009220C9" w:rsidRPr="008918BA" w:rsidRDefault="009220C9">
      <w:pPr>
        <w:pStyle w:val="ListParagraph"/>
        <w:numPr>
          <w:ilvl w:val="0"/>
          <w:numId w:val="41"/>
        </w:numPr>
        <w:rPr>
          <w:rFonts w:ascii="Arial" w:hAnsi="Arial" w:cs="Arial"/>
        </w:rPr>
      </w:pPr>
      <w:r w:rsidRPr="008918BA">
        <w:rPr>
          <w:rFonts w:ascii="Arial" w:hAnsi="Arial" w:cs="Arial"/>
        </w:rPr>
        <w:t>Sharing information to identify and reduce risk</w:t>
      </w:r>
    </w:p>
    <w:p w14:paraId="2C21141C" w14:textId="77777777" w:rsidR="009220C9" w:rsidRPr="008918BA" w:rsidRDefault="009220C9" w:rsidP="009220C9">
      <w:pPr>
        <w:pStyle w:val="ListParagraph"/>
        <w:rPr>
          <w:rFonts w:ascii="Arial" w:hAnsi="Arial" w:cs="Arial"/>
        </w:rPr>
      </w:pPr>
    </w:p>
    <w:p w14:paraId="0C0D5017" w14:textId="77777777" w:rsidR="009220C9" w:rsidRPr="008918BA" w:rsidRDefault="009220C9">
      <w:pPr>
        <w:pStyle w:val="ListParagraph"/>
        <w:numPr>
          <w:ilvl w:val="0"/>
          <w:numId w:val="41"/>
        </w:numPr>
        <w:rPr>
          <w:rFonts w:ascii="Arial" w:hAnsi="Arial" w:cs="Arial"/>
        </w:rPr>
      </w:pPr>
      <w:r w:rsidRPr="008918BA">
        <w:rPr>
          <w:rFonts w:ascii="Arial" w:hAnsi="Arial" w:cs="Arial"/>
        </w:rPr>
        <w:t>Raising concerns immediately if they believe a person is vulnerable or at risk and needs extra support and protection</w:t>
      </w:r>
    </w:p>
    <w:p w14:paraId="4786DF05" w14:textId="77777777" w:rsidR="009220C9" w:rsidRPr="008918BA" w:rsidRDefault="009220C9">
      <w:pPr>
        <w:pStyle w:val="PISUB"/>
      </w:pPr>
      <w:bookmarkStart w:id="2004" w:name="_Toc43730399"/>
      <w:bookmarkStart w:id="2005" w:name="_Toc43730787"/>
      <w:bookmarkStart w:id="2006" w:name="_Toc43730944"/>
      <w:bookmarkStart w:id="2007" w:name="_Toc43731380"/>
      <w:bookmarkStart w:id="2008" w:name="_Toc43731535"/>
      <w:bookmarkStart w:id="2009" w:name="_Toc43733027"/>
      <w:bookmarkStart w:id="2010" w:name="_Toc43733184"/>
      <w:bookmarkStart w:id="2011" w:name="_Toc43736693"/>
      <w:bookmarkStart w:id="2012" w:name="_Toc43740850"/>
      <w:bookmarkStart w:id="2013" w:name="_Toc43741022"/>
      <w:bookmarkStart w:id="2014" w:name="_Toc43803443"/>
      <w:bookmarkStart w:id="2015" w:name="_Toc43730400"/>
      <w:bookmarkStart w:id="2016" w:name="_Toc43730788"/>
      <w:bookmarkStart w:id="2017" w:name="_Toc43730945"/>
      <w:bookmarkStart w:id="2018" w:name="_Toc43731381"/>
      <w:bookmarkStart w:id="2019" w:name="_Toc43731536"/>
      <w:bookmarkStart w:id="2020" w:name="_Toc43733028"/>
      <w:bookmarkStart w:id="2021" w:name="_Toc43733185"/>
      <w:bookmarkStart w:id="2022" w:name="_Toc43736694"/>
      <w:bookmarkStart w:id="2023" w:name="_Toc43740851"/>
      <w:bookmarkStart w:id="2024" w:name="_Toc43741023"/>
      <w:bookmarkStart w:id="2025" w:name="_Toc43803444"/>
      <w:bookmarkStart w:id="2026" w:name="_Toc43730404"/>
      <w:bookmarkStart w:id="2027" w:name="_Toc43730792"/>
      <w:bookmarkStart w:id="2028" w:name="_Toc43730949"/>
      <w:bookmarkStart w:id="2029" w:name="_Toc43731385"/>
      <w:bookmarkStart w:id="2030" w:name="_Toc43731540"/>
      <w:bookmarkStart w:id="2031" w:name="_Toc43733032"/>
      <w:bookmarkStart w:id="2032" w:name="_Toc43733189"/>
      <w:bookmarkStart w:id="2033" w:name="_Toc43736698"/>
      <w:bookmarkStart w:id="2034" w:name="_Toc43740855"/>
      <w:bookmarkStart w:id="2035" w:name="_Toc43741027"/>
      <w:bookmarkStart w:id="2036" w:name="_Toc43803448"/>
      <w:bookmarkStart w:id="2037" w:name="_Toc100053297"/>
      <w:bookmarkStart w:id="2038" w:name="_Toc115779960"/>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r w:rsidRPr="008918BA">
        <w:t>All staff</w:t>
      </w:r>
      <w:bookmarkEnd w:id="2037"/>
      <w:bookmarkEnd w:id="2038"/>
    </w:p>
    <w:p w14:paraId="1C269431" w14:textId="77777777" w:rsidR="009220C9" w:rsidRPr="008918BA" w:rsidRDefault="009220C9" w:rsidP="009220C9"/>
    <w:p w14:paraId="0F0FD952" w14:textId="77777777" w:rsidR="009220C9" w:rsidRPr="008918BA" w:rsidRDefault="009220C9" w:rsidP="009220C9">
      <w:pPr>
        <w:rPr>
          <w:rFonts w:ascii="Arial" w:hAnsi="Arial" w:cs="Arial"/>
        </w:rPr>
      </w:pPr>
      <w:r w:rsidRPr="008918BA">
        <w:rPr>
          <w:rFonts w:ascii="Arial" w:hAnsi="Arial" w:cs="Arial"/>
          <w:bCs/>
        </w:rPr>
        <w:t>All staff</w:t>
      </w:r>
      <w:r w:rsidRPr="008918BA">
        <w:rPr>
          <w:rFonts w:ascii="Arial" w:hAnsi="Arial" w:cs="Arial"/>
        </w:rPr>
        <w:t xml:space="preserve"> have a responsibility to:</w:t>
      </w:r>
    </w:p>
    <w:p w14:paraId="6E10D722" w14:textId="77777777" w:rsidR="009220C9" w:rsidRPr="008918BA" w:rsidRDefault="009220C9" w:rsidP="009220C9">
      <w:pPr>
        <w:rPr>
          <w:rFonts w:ascii="Arial" w:hAnsi="Arial" w:cs="Arial"/>
        </w:rPr>
      </w:pPr>
    </w:p>
    <w:p w14:paraId="171A23F9" w14:textId="77777777" w:rsidR="009220C9" w:rsidRPr="008918BA" w:rsidRDefault="009220C9">
      <w:pPr>
        <w:pStyle w:val="ListParagraph"/>
        <w:numPr>
          <w:ilvl w:val="0"/>
          <w:numId w:val="40"/>
        </w:numPr>
        <w:rPr>
          <w:rFonts w:ascii="Arial" w:hAnsi="Arial" w:cs="Arial"/>
        </w:rPr>
      </w:pPr>
      <w:r w:rsidRPr="008918BA">
        <w:rPr>
          <w:rFonts w:ascii="Arial" w:hAnsi="Arial" w:cs="Arial"/>
        </w:rPr>
        <w:t>Know how to act should they recognise potential indicators of abuse or neglect</w:t>
      </w:r>
    </w:p>
    <w:p w14:paraId="60E2BB3B" w14:textId="77777777" w:rsidR="009220C9" w:rsidRPr="008918BA" w:rsidRDefault="009220C9" w:rsidP="009220C9">
      <w:pPr>
        <w:pStyle w:val="ListParagraph"/>
        <w:rPr>
          <w:rFonts w:ascii="Arial" w:hAnsi="Arial" w:cs="Arial"/>
        </w:rPr>
      </w:pPr>
    </w:p>
    <w:p w14:paraId="7535B3FA" w14:textId="229B2BB1" w:rsidR="009220C9" w:rsidRPr="008918BA" w:rsidRDefault="009220C9">
      <w:pPr>
        <w:pStyle w:val="ListParagraph"/>
        <w:numPr>
          <w:ilvl w:val="0"/>
          <w:numId w:val="40"/>
        </w:numPr>
        <w:rPr>
          <w:rFonts w:ascii="Arial" w:hAnsi="Arial" w:cs="Arial"/>
        </w:rPr>
      </w:pPr>
      <w:r w:rsidRPr="008918BA">
        <w:rPr>
          <w:rFonts w:ascii="Arial" w:hAnsi="Arial" w:cs="Arial"/>
        </w:rPr>
        <w:t xml:space="preserve">Understand the </w:t>
      </w:r>
      <w:proofErr w:type="gramStart"/>
      <w:r w:rsidRPr="008918BA">
        <w:rPr>
          <w:rFonts w:ascii="Arial" w:hAnsi="Arial" w:cs="Arial"/>
        </w:rPr>
        <w:t>organisation</w:t>
      </w:r>
      <w:r w:rsidR="00981D1F">
        <w:rPr>
          <w:rFonts w:ascii="Arial" w:hAnsi="Arial" w:cs="Arial"/>
        </w:rPr>
        <w:t>’</w:t>
      </w:r>
      <w:r w:rsidRPr="008918BA">
        <w:rPr>
          <w:rFonts w:ascii="Arial" w:hAnsi="Arial" w:cs="Arial"/>
        </w:rPr>
        <w:t>s</w:t>
      </w:r>
      <w:proofErr w:type="gramEnd"/>
      <w:r w:rsidRPr="008918BA">
        <w:rPr>
          <w:rFonts w:ascii="Arial" w:hAnsi="Arial" w:cs="Arial"/>
        </w:rPr>
        <w:t xml:space="preserve"> and local safeguarding policies and procedures</w:t>
      </w:r>
    </w:p>
    <w:p w14:paraId="28466D17" w14:textId="77777777" w:rsidR="009220C9" w:rsidRPr="008918BA" w:rsidRDefault="009220C9" w:rsidP="009220C9">
      <w:pPr>
        <w:pStyle w:val="ListParagraph"/>
        <w:rPr>
          <w:rFonts w:ascii="Arial" w:hAnsi="Arial" w:cs="Arial"/>
        </w:rPr>
      </w:pPr>
    </w:p>
    <w:p w14:paraId="30D3DB28" w14:textId="77777777" w:rsidR="009220C9" w:rsidRPr="008918BA" w:rsidRDefault="009220C9">
      <w:pPr>
        <w:pStyle w:val="ListParagraph"/>
        <w:numPr>
          <w:ilvl w:val="0"/>
          <w:numId w:val="40"/>
        </w:numPr>
        <w:rPr>
          <w:rFonts w:ascii="Arial" w:hAnsi="Arial" w:cs="Arial"/>
        </w:rPr>
      </w:pPr>
      <w:r w:rsidRPr="008918BA">
        <w:rPr>
          <w:rFonts w:ascii="Arial" w:hAnsi="Arial" w:cs="Arial"/>
        </w:rPr>
        <w:t>Partake in meetings and case conferences when requested regarding safeguarding matters</w:t>
      </w:r>
    </w:p>
    <w:p w14:paraId="4A8B522A" w14:textId="77777777" w:rsidR="009220C9" w:rsidRPr="008918BA" w:rsidRDefault="009220C9" w:rsidP="009220C9">
      <w:pPr>
        <w:pStyle w:val="ListParagraph"/>
      </w:pPr>
    </w:p>
    <w:p w14:paraId="5DDBFDC8" w14:textId="77777777" w:rsidR="009220C9" w:rsidRPr="008918BA" w:rsidRDefault="009220C9">
      <w:pPr>
        <w:pStyle w:val="ListParagraph"/>
        <w:numPr>
          <w:ilvl w:val="0"/>
          <w:numId w:val="40"/>
        </w:numPr>
      </w:pPr>
      <w:r w:rsidRPr="008918BA">
        <w:rPr>
          <w:rFonts w:ascii="Arial" w:hAnsi="Arial" w:cs="Arial"/>
        </w:rPr>
        <w:t>Attend and/or complete regular training commensurate with their role in accordance with their individual terms of reference and practice policy</w:t>
      </w:r>
    </w:p>
    <w:p w14:paraId="5BA3CA68" w14:textId="77777777" w:rsidR="009220C9" w:rsidRPr="008918BA" w:rsidRDefault="009220C9">
      <w:pPr>
        <w:pStyle w:val="PISUB"/>
      </w:pPr>
      <w:bookmarkStart w:id="2039" w:name="_Toc43387599"/>
      <w:bookmarkStart w:id="2040" w:name="_Toc43387745"/>
      <w:bookmarkStart w:id="2041" w:name="_Toc43387888"/>
      <w:bookmarkStart w:id="2042" w:name="_Toc43449018"/>
      <w:bookmarkStart w:id="2043" w:name="_Toc43449453"/>
      <w:bookmarkStart w:id="2044" w:name="_Toc43449595"/>
      <w:bookmarkStart w:id="2045" w:name="_Toc43450168"/>
      <w:bookmarkStart w:id="2046" w:name="_Toc43450591"/>
      <w:bookmarkStart w:id="2047" w:name="_Toc43460528"/>
      <w:bookmarkStart w:id="2048" w:name="_Toc43724053"/>
      <w:bookmarkStart w:id="2049" w:name="_Toc43727824"/>
      <w:bookmarkStart w:id="2050" w:name="_Toc43729629"/>
      <w:bookmarkStart w:id="2051" w:name="_Toc43729787"/>
      <w:bookmarkStart w:id="2052" w:name="_Toc43729945"/>
      <w:bookmarkStart w:id="2053" w:name="_Toc43730103"/>
      <w:bookmarkStart w:id="2054" w:name="_Toc43730406"/>
      <w:bookmarkStart w:id="2055" w:name="_Toc43730794"/>
      <w:bookmarkStart w:id="2056" w:name="_Toc43730951"/>
      <w:bookmarkStart w:id="2057" w:name="_Toc43731387"/>
      <w:bookmarkStart w:id="2058" w:name="_Toc43731542"/>
      <w:bookmarkStart w:id="2059" w:name="_Toc43733034"/>
      <w:bookmarkStart w:id="2060" w:name="_Toc43733191"/>
      <w:bookmarkStart w:id="2061" w:name="_Toc43736700"/>
      <w:bookmarkStart w:id="2062" w:name="_Toc43740857"/>
      <w:bookmarkStart w:id="2063" w:name="_Toc43741029"/>
      <w:bookmarkStart w:id="2064" w:name="_Toc43803450"/>
      <w:bookmarkStart w:id="2065" w:name="_Toc43387265"/>
      <w:bookmarkStart w:id="2066" w:name="_Toc43387600"/>
      <w:bookmarkStart w:id="2067" w:name="_Toc43387746"/>
      <w:bookmarkStart w:id="2068" w:name="_Toc43387889"/>
      <w:bookmarkStart w:id="2069" w:name="_Toc43449019"/>
      <w:bookmarkStart w:id="2070" w:name="_Toc43449454"/>
      <w:bookmarkStart w:id="2071" w:name="_Toc43449596"/>
      <w:bookmarkStart w:id="2072" w:name="_Toc43450169"/>
      <w:bookmarkStart w:id="2073" w:name="_Toc43450592"/>
      <w:bookmarkStart w:id="2074" w:name="_Toc43460529"/>
      <w:bookmarkStart w:id="2075" w:name="_Toc43724054"/>
      <w:bookmarkStart w:id="2076" w:name="_Toc43727825"/>
      <w:bookmarkStart w:id="2077" w:name="_Toc43729630"/>
      <w:bookmarkStart w:id="2078" w:name="_Toc43729788"/>
      <w:bookmarkStart w:id="2079" w:name="_Toc43729946"/>
      <w:bookmarkStart w:id="2080" w:name="_Toc43730104"/>
      <w:bookmarkStart w:id="2081" w:name="_Toc43730407"/>
      <w:bookmarkStart w:id="2082" w:name="_Toc43730795"/>
      <w:bookmarkStart w:id="2083" w:name="_Toc43730952"/>
      <w:bookmarkStart w:id="2084" w:name="_Toc43731388"/>
      <w:bookmarkStart w:id="2085" w:name="_Toc43731543"/>
      <w:bookmarkStart w:id="2086" w:name="_Toc43733035"/>
      <w:bookmarkStart w:id="2087" w:name="_Toc43733192"/>
      <w:bookmarkStart w:id="2088" w:name="_Toc43736701"/>
      <w:bookmarkStart w:id="2089" w:name="_Toc43740858"/>
      <w:bookmarkStart w:id="2090" w:name="_Toc43741030"/>
      <w:bookmarkStart w:id="2091" w:name="_Toc43803451"/>
      <w:bookmarkStart w:id="2092" w:name="_Toc43387267"/>
      <w:bookmarkStart w:id="2093" w:name="_Toc43387602"/>
      <w:bookmarkStart w:id="2094" w:name="_Toc43387748"/>
      <w:bookmarkStart w:id="2095" w:name="_Toc43387891"/>
      <w:bookmarkStart w:id="2096" w:name="_Toc43449021"/>
      <w:bookmarkStart w:id="2097" w:name="_Toc43449456"/>
      <w:bookmarkStart w:id="2098" w:name="_Toc43449598"/>
      <w:bookmarkStart w:id="2099" w:name="_Toc43450171"/>
      <w:bookmarkStart w:id="2100" w:name="_Toc43450594"/>
      <w:bookmarkStart w:id="2101" w:name="_Toc43460531"/>
      <w:bookmarkStart w:id="2102" w:name="_Toc43724056"/>
      <w:bookmarkStart w:id="2103" w:name="_Toc43727827"/>
      <w:bookmarkStart w:id="2104" w:name="_Toc43729632"/>
      <w:bookmarkStart w:id="2105" w:name="_Toc43729790"/>
      <w:bookmarkStart w:id="2106" w:name="_Toc43729948"/>
      <w:bookmarkStart w:id="2107" w:name="_Toc43730106"/>
      <w:bookmarkStart w:id="2108" w:name="_Toc43730409"/>
      <w:bookmarkStart w:id="2109" w:name="_Toc43730797"/>
      <w:bookmarkStart w:id="2110" w:name="_Toc43730954"/>
      <w:bookmarkStart w:id="2111" w:name="_Toc43731390"/>
      <w:bookmarkStart w:id="2112" w:name="_Toc43731545"/>
      <w:bookmarkStart w:id="2113" w:name="_Toc43733037"/>
      <w:bookmarkStart w:id="2114" w:name="_Toc43733194"/>
      <w:bookmarkStart w:id="2115" w:name="_Toc43736703"/>
      <w:bookmarkStart w:id="2116" w:name="_Toc43740860"/>
      <w:bookmarkStart w:id="2117" w:name="_Toc43741032"/>
      <w:bookmarkStart w:id="2118" w:name="_Toc43803453"/>
      <w:bookmarkStart w:id="2119" w:name="_Toc43387280"/>
      <w:bookmarkStart w:id="2120" w:name="_Toc43387615"/>
      <w:bookmarkStart w:id="2121" w:name="_Toc43387761"/>
      <w:bookmarkStart w:id="2122" w:name="_Toc43387904"/>
      <w:bookmarkStart w:id="2123" w:name="_Toc43449034"/>
      <w:bookmarkStart w:id="2124" w:name="_Toc43449469"/>
      <w:bookmarkStart w:id="2125" w:name="_Toc43449611"/>
      <w:bookmarkStart w:id="2126" w:name="_Toc43450184"/>
      <w:bookmarkStart w:id="2127" w:name="_Toc43450607"/>
      <w:bookmarkStart w:id="2128" w:name="_Toc43460544"/>
      <w:bookmarkStart w:id="2129" w:name="_Toc43724069"/>
      <w:bookmarkStart w:id="2130" w:name="_Toc43727840"/>
      <w:bookmarkStart w:id="2131" w:name="_Toc43729645"/>
      <w:bookmarkStart w:id="2132" w:name="_Toc43729803"/>
      <w:bookmarkStart w:id="2133" w:name="_Toc43729961"/>
      <w:bookmarkStart w:id="2134" w:name="_Toc43730119"/>
      <w:bookmarkStart w:id="2135" w:name="_Toc43730422"/>
      <w:bookmarkStart w:id="2136" w:name="_Toc43730810"/>
      <w:bookmarkStart w:id="2137" w:name="_Toc43730967"/>
      <w:bookmarkStart w:id="2138" w:name="_Toc43731403"/>
      <w:bookmarkStart w:id="2139" w:name="_Toc43731558"/>
      <w:bookmarkStart w:id="2140" w:name="_Toc43733050"/>
      <w:bookmarkStart w:id="2141" w:name="_Toc43733207"/>
      <w:bookmarkStart w:id="2142" w:name="_Toc43736716"/>
      <w:bookmarkStart w:id="2143" w:name="_Toc43740873"/>
      <w:bookmarkStart w:id="2144" w:name="_Toc43741045"/>
      <w:bookmarkStart w:id="2145" w:name="_Toc43803466"/>
      <w:bookmarkStart w:id="2146" w:name="_Toc43387281"/>
      <w:bookmarkStart w:id="2147" w:name="_Toc43387616"/>
      <w:bookmarkStart w:id="2148" w:name="_Toc43387762"/>
      <w:bookmarkStart w:id="2149" w:name="_Toc43387905"/>
      <w:bookmarkStart w:id="2150" w:name="_Toc43449035"/>
      <w:bookmarkStart w:id="2151" w:name="_Toc43449470"/>
      <w:bookmarkStart w:id="2152" w:name="_Toc43449612"/>
      <w:bookmarkStart w:id="2153" w:name="_Toc43450185"/>
      <w:bookmarkStart w:id="2154" w:name="_Toc43450608"/>
      <w:bookmarkStart w:id="2155" w:name="_Toc43460545"/>
      <w:bookmarkStart w:id="2156" w:name="_Toc43724070"/>
      <w:bookmarkStart w:id="2157" w:name="_Toc43727841"/>
      <w:bookmarkStart w:id="2158" w:name="_Toc43729646"/>
      <w:bookmarkStart w:id="2159" w:name="_Toc43729804"/>
      <w:bookmarkStart w:id="2160" w:name="_Toc43729962"/>
      <w:bookmarkStart w:id="2161" w:name="_Toc43730120"/>
      <w:bookmarkStart w:id="2162" w:name="_Toc43730423"/>
      <w:bookmarkStart w:id="2163" w:name="_Toc43730811"/>
      <w:bookmarkStart w:id="2164" w:name="_Toc43730968"/>
      <w:bookmarkStart w:id="2165" w:name="_Toc43731404"/>
      <w:bookmarkStart w:id="2166" w:name="_Toc43731559"/>
      <w:bookmarkStart w:id="2167" w:name="_Toc43733051"/>
      <w:bookmarkStart w:id="2168" w:name="_Toc43733208"/>
      <w:bookmarkStart w:id="2169" w:name="_Toc43736717"/>
      <w:bookmarkStart w:id="2170" w:name="_Toc43740874"/>
      <w:bookmarkStart w:id="2171" w:name="_Toc43741046"/>
      <w:bookmarkStart w:id="2172" w:name="_Toc43803467"/>
      <w:bookmarkStart w:id="2173" w:name="_Toc43387282"/>
      <w:bookmarkStart w:id="2174" w:name="_Toc43387617"/>
      <w:bookmarkStart w:id="2175" w:name="_Toc43387763"/>
      <w:bookmarkStart w:id="2176" w:name="_Toc43387906"/>
      <w:bookmarkStart w:id="2177" w:name="_Toc43449036"/>
      <w:bookmarkStart w:id="2178" w:name="_Toc43449471"/>
      <w:bookmarkStart w:id="2179" w:name="_Toc43449613"/>
      <w:bookmarkStart w:id="2180" w:name="_Toc43450186"/>
      <w:bookmarkStart w:id="2181" w:name="_Toc43450609"/>
      <w:bookmarkStart w:id="2182" w:name="_Toc43460546"/>
      <w:bookmarkStart w:id="2183" w:name="_Toc43724071"/>
      <w:bookmarkStart w:id="2184" w:name="_Toc43727842"/>
      <w:bookmarkStart w:id="2185" w:name="_Toc43729647"/>
      <w:bookmarkStart w:id="2186" w:name="_Toc43729805"/>
      <w:bookmarkStart w:id="2187" w:name="_Toc43729963"/>
      <w:bookmarkStart w:id="2188" w:name="_Toc43730121"/>
      <w:bookmarkStart w:id="2189" w:name="_Toc43730424"/>
      <w:bookmarkStart w:id="2190" w:name="_Toc43730812"/>
      <w:bookmarkStart w:id="2191" w:name="_Toc43730969"/>
      <w:bookmarkStart w:id="2192" w:name="_Toc43731405"/>
      <w:bookmarkStart w:id="2193" w:name="_Toc43731560"/>
      <w:bookmarkStart w:id="2194" w:name="_Toc43733052"/>
      <w:bookmarkStart w:id="2195" w:name="_Toc43733209"/>
      <w:bookmarkStart w:id="2196" w:name="_Toc43736718"/>
      <w:bookmarkStart w:id="2197" w:name="_Toc43740875"/>
      <w:bookmarkStart w:id="2198" w:name="_Toc43741047"/>
      <w:bookmarkStart w:id="2199" w:name="_Toc43803468"/>
      <w:bookmarkStart w:id="2200" w:name="_Toc43387283"/>
      <w:bookmarkStart w:id="2201" w:name="_Toc43387618"/>
      <w:bookmarkStart w:id="2202" w:name="_Toc43387764"/>
      <w:bookmarkStart w:id="2203" w:name="_Toc43387907"/>
      <w:bookmarkStart w:id="2204" w:name="_Toc43449037"/>
      <w:bookmarkStart w:id="2205" w:name="_Toc43449472"/>
      <w:bookmarkStart w:id="2206" w:name="_Toc43449614"/>
      <w:bookmarkStart w:id="2207" w:name="_Toc43450187"/>
      <w:bookmarkStart w:id="2208" w:name="_Toc43450610"/>
      <w:bookmarkStart w:id="2209" w:name="_Toc43460547"/>
      <w:bookmarkStart w:id="2210" w:name="_Toc43724072"/>
      <w:bookmarkStart w:id="2211" w:name="_Toc43727843"/>
      <w:bookmarkStart w:id="2212" w:name="_Toc43729648"/>
      <w:bookmarkStart w:id="2213" w:name="_Toc43729806"/>
      <w:bookmarkStart w:id="2214" w:name="_Toc43729964"/>
      <w:bookmarkStart w:id="2215" w:name="_Toc43730122"/>
      <w:bookmarkStart w:id="2216" w:name="_Toc43730425"/>
      <w:bookmarkStart w:id="2217" w:name="_Toc43730813"/>
      <w:bookmarkStart w:id="2218" w:name="_Toc43730970"/>
      <w:bookmarkStart w:id="2219" w:name="_Toc43731406"/>
      <w:bookmarkStart w:id="2220" w:name="_Toc43731561"/>
      <w:bookmarkStart w:id="2221" w:name="_Toc43733053"/>
      <w:bookmarkStart w:id="2222" w:name="_Toc43733210"/>
      <w:bookmarkStart w:id="2223" w:name="_Toc43736719"/>
      <w:bookmarkStart w:id="2224" w:name="_Toc43740876"/>
      <w:bookmarkStart w:id="2225" w:name="_Toc43741048"/>
      <w:bookmarkStart w:id="2226" w:name="_Toc43803469"/>
      <w:bookmarkStart w:id="2227" w:name="_Toc43387284"/>
      <w:bookmarkStart w:id="2228" w:name="_Toc43387619"/>
      <w:bookmarkStart w:id="2229" w:name="_Toc43387765"/>
      <w:bookmarkStart w:id="2230" w:name="_Toc43387908"/>
      <w:bookmarkStart w:id="2231" w:name="_Toc43449038"/>
      <w:bookmarkStart w:id="2232" w:name="_Toc43449473"/>
      <w:bookmarkStart w:id="2233" w:name="_Toc43449615"/>
      <w:bookmarkStart w:id="2234" w:name="_Toc43450188"/>
      <w:bookmarkStart w:id="2235" w:name="_Toc43450611"/>
      <w:bookmarkStart w:id="2236" w:name="_Toc43460548"/>
      <w:bookmarkStart w:id="2237" w:name="_Toc43724073"/>
      <w:bookmarkStart w:id="2238" w:name="_Toc43727844"/>
      <w:bookmarkStart w:id="2239" w:name="_Toc43729649"/>
      <w:bookmarkStart w:id="2240" w:name="_Toc43729807"/>
      <w:bookmarkStart w:id="2241" w:name="_Toc43729965"/>
      <w:bookmarkStart w:id="2242" w:name="_Toc43730123"/>
      <w:bookmarkStart w:id="2243" w:name="_Toc43730426"/>
      <w:bookmarkStart w:id="2244" w:name="_Toc43730814"/>
      <w:bookmarkStart w:id="2245" w:name="_Toc43730971"/>
      <w:bookmarkStart w:id="2246" w:name="_Toc43731407"/>
      <w:bookmarkStart w:id="2247" w:name="_Toc43731562"/>
      <w:bookmarkStart w:id="2248" w:name="_Toc43733054"/>
      <w:bookmarkStart w:id="2249" w:name="_Toc43733211"/>
      <w:bookmarkStart w:id="2250" w:name="_Toc43736720"/>
      <w:bookmarkStart w:id="2251" w:name="_Toc43740877"/>
      <w:bookmarkStart w:id="2252" w:name="_Toc43741049"/>
      <w:bookmarkStart w:id="2253" w:name="_Toc43803470"/>
      <w:bookmarkStart w:id="2254" w:name="_Toc43387286"/>
      <w:bookmarkStart w:id="2255" w:name="_Toc43387621"/>
      <w:bookmarkStart w:id="2256" w:name="_Toc43387767"/>
      <w:bookmarkStart w:id="2257" w:name="_Toc43387910"/>
      <w:bookmarkStart w:id="2258" w:name="_Toc43449040"/>
      <w:bookmarkStart w:id="2259" w:name="_Toc43449475"/>
      <w:bookmarkStart w:id="2260" w:name="_Toc43449617"/>
      <w:bookmarkStart w:id="2261" w:name="_Toc43450190"/>
      <w:bookmarkStart w:id="2262" w:name="_Toc43450613"/>
      <w:bookmarkStart w:id="2263" w:name="_Toc43460550"/>
      <w:bookmarkStart w:id="2264" w:name="_Toc43724075"/>
      <w:bookmarkStart w:id="2265" w:name="_Toc43727846"/>
      <w:bookmarkStart w:id="2266" w:name="_Toc43729651"/>
      <w:bookmarkStart w:id="2267" w:name="_Toc43729809"/>
      <w:bookmarkStart w:id="2268" w:name="_Toc43729967"/>
      <w:bookmarkStart w:id="2269" w:name="_Toc43730125"/>
      <w:bookmarkStart w:id="2270" w:name="_Toc43730428"/>
      <w:bookmarkStart w:id="2271" w:name="_Toc43730816"/>
      <w:bookmarkStart w:id="2272" w:name="_Toc43730973"/>
      <w:bookmarkStart w:id="2273" w:name="_Toc43731409"/>
      <w:bookmarkStart w:id="2274" w:name="_Toc43731564"/>
      <w:bookmarkStart w:id="2275" w:name="_Toc43733056"/>
      <w:bookmarkStart w:id="2276" w:name="_Toc43733213"/>
      <w:bookmarkStart w:id="2277" w:name="_Toc43736722"/>
      <w:bookmarkStart w:id="2278" w:name="_Toc43740879"/>
      <w:bookmarkStart w:id="2279" w:name="_Toc43741051"/>
      <w:bookmarkStart w:id="2280" w:name="_Toc43803472"/>
      <w:bookmarkStart w:id="2281" w:name="_Toc43387622"/>
      <w:bookmarkStart w:id="2282" w:name="_Toc43387768"/>
      <w:bookmarkStart w:id="2283" w:name="_Toc43387911"/>
      <w:bookmarkStart w:id="2284" w:name="_Toc43449041"/>
      <w:bookmarkStart w:id="2285" w:name="_Toc43449476"/>
      <w:bookmarkStart w:id="2286" w:name="_Toc43449618"/>
      <w:bookmarkStart w:id="2287" w:name="_Toc43450191"/>
      <w:bookmarkStart w:id="2288" w:name="_Toc43450614"/>
      <w:bookmarkStart w:id="2289" w:name="_Toc43460551"/>
      <w:bookmarkStart w:id="2290" w:name="_Toc43724076"/>
      <w:bookmarkStart w:id="2291" w:name="_Toc43727847"/>
      <w:bookmarkStart w:id="2292" w:name="_Toc43729652"/>
      <w:bookmarkStart w:id="2293" w:name="_Toc43729810"/>
      <w:bookmarkStart w:id="2294" w:name="_Toc43729968"/>
      <w:bookmarkStart w:id="2295" w:name="_Toc43730126"/>
      <w:bookmarkStart w:id="2296" w:name="_Toc43730429"/>
      <w:bookmarkStart w:id="2297" w:name="_Toc43730817"/>
      <w:bookmarkStart w:id="2298" w:name="_Toc43730974"/>
      <w:bookmarkStart w:id="2299" w:name="_Toc43731410"/>
      <w:bookmarkStart w:id="2300" w:name="_Toc43731565"/>
      <w:bookmarkStart w:id="2301" w:name="_Toc43733057"/>
      <w:bookmarkStart w:id="2302" w:name="_Toc43733214"/>
      <w:bookmarkStart w:id="2303" w:name="_Toc43736723"/>
      <w:bookmarkStart w:id="2304" w:name="_Toc43740880"/>
      <w:bookmarkStart w:id="2305" w:name="_Toc43741052"/>
      <w:bookmarkStart w:id="2306" w:name="_Toc43803473"/>
      <w:bookmarkStart w:id="2307" w:name="_Toc43387624"/>
      <w:bookmarkStart w:id="2308" w:name="_Toc43387770"/>
      <w:bookmarkStart w:id="2309" w:name="_Toc43387913"/>
      <w:bookmarkStart w:id="2310" w:name="_Toc43449043"/>
      <w:bookmarkStart w:id="2311" w:name="_Toc43449478"/>
      <w:bookmarkStart w:id="2312" w:name="_Toc43449620"/>
      <w:bookmarkStart w:id="2313" w:name="_Toc43450193"/>
      <w:bookmarkStart w:id="2314" w:name="_Toc43450616"/>
      <w:bookmarkStart w:id="2315" w:name="_Toc43460553"/>
      <w:bookmarkStart w:id="2316" w:name="_Toc43724078"/>
      <w:bookmarkStart w:id="2317" w:name="_Toc43727849"/>
      <w:bookmarkStart w:id="2318" w:name="_Toc43729654"/>
      <w:bookmarkStart w:id="2319" w:name="_Toc43729812"/>
      <w:bookmarkStart w:id="2320" w:name="_Toc43729970"/>
      <w:bookmarkStart w:id="2321" w:name="_Toc43730128"/>
      <w:bookmarkStart w:id="2322" w:name="_Toc43730431"/>
      <w:bookmarkStart w:id="2323" w:name="_Toc43730819"/>
      <w:bookmarkStart w:id="2324" w:name="_Toc43730976"/>
      <w:bookmarkStart w:id="2325" w:name="_Toc43731412"/>
      <w:bookmarkStart w:id="2326" w:name="_Toc43731567"/>
      <w:bookmarkStart w:id="2327" w:name="_Toc43733059"/>
      <w:bookmarkStart w:id="2328" w:name="_Toc43733216"/>
      <w:bookmarkStart w:id="2329" w:name="_Toc43736725"/>
      <w:bookmarkStart w:id="2330" w:name="_Toc43740882"/>
      <w:bookmarkStart w:id="2331" w:name="_Toc43741054"/>
      <w:bookmarkStart w:id="2332" w:name="_Toc43803475"/>
      <w:bookmarkStart w:id="2333" w:name="_Toc43387627"/>
      <w:bookmarkStart w:id="2334" w:name="_Toc43387773"/>
      <w:bookmarkStart w:id="2335" w:name="_Toc43387916"/>
      <w:bookmarkStart w:id="2336" w:name="_Toc43449046"/>
      <w:bookmarkStart w:id="2337" w:name="_Toc43449481"/>
      <w:bookmarkStart w:id="2338" w:name="_Toc43449623"/>
      <w:bookmarkStart w:id="2339" w:name="_Toc43450196"/>
      <w:bookmarkStart w:id="2340" w:name="_Toc43450619"/>
      <w:bookmarkStart w:id="2341" w:name="_Toc43460556"/>
      <w:bookmarkStart w:id="2342" w:name="_Toc43724081"/>
      <w:bookmarkStart w:id="2343" w:name="_Toc43727852"/>
      <w:bookmarkStart w:id="2344" w:name="_Toc43729657"/>
      <w:bookmarkStart w:id="2345" w:name="_Toc43729815"/>
      <w:bookmarkStart w:id="2346" w:name="_Toc43729973"/>
      <w:bookmarkStart w:id="2347" w:name="_Toc43730131"/>
      <w:bookmarkStart w:id="2348" w:name="_Toc43730434"/>
      <w:bookmarkStart w:id="2349" w:name="_Toc43730822"/>
      <w:bookmarkStart w:id="2350" w:name="_Toc43730979"/>
      <w:bookmarkStart w:id="2351" w:name="_Toc43731415"/>
      <w:bookmarkStart w:id="2352" w:name="_Toc43731570"/>
      <w:bookmarkStart w:id="2353" w:name="_Toc43733062"/>
      <w:bookmarkStart w:id="2354" w:name="_Toc43733219"/>
      <w:bookmarkStart w:id="2355" w:name="_Toc43736728"/>
      <w:bookmarkStart w:id="2356" w:name="_Toc43740885"/>
      <w:bookmarkStart w:id="2357" w:name="_Toc43741057"/>
      <w:bookmarkStart w:id="2358" w:name="_Toc43803478"/>
      <w:bookmarkStart w:id="2359" w:name="_Toc43387628"/>
      <w:bookmarkStart w:id="2360" w:name="_Toc43387774"/>
      <w:bookmarkStart w:id="2361" w:name="_Toc43387917"/>
      <w:bookmarkStart w:id="2362" w:name="_Toc43449047"/>
      <w:bookmarkStart w:id="2363" w:name="_Toc43449482"/>
      <w:bookmarkStart w:id="2364" w:name="_Toc43449624"/>
      <w:bookmarkStart w:id="2365" w:name="_Toc43450197"/>
      <w:bookmarkStart w:id="2366" w:name="_Toc43450620"/>
      <w:bookmarkStart w:id="2367" w:name="_Toc43460557"/>
      <w:bookmarkStart w:id="2368" w:name="_Toc43724082"/>
      <w:bookmarkStart w:id="2369" w:name="_Toc43727853"/>
      <w:bookmarkStart w:id="2370" w:name="_Toc43729658"/>
      <w:bookmarkStart w:id="2371" w:name="_Toc43729816"/>
      <w:bookmarkStart w:id="2372" w:name="_Toc43729974"/>
      <w:bookmarkStart w:id="2373" w:name="_Toc43730132"/>
      <w:bookmarkStart w:id="2374" w:name="_Toc43730435"/>
      <w:bookmarkStart w:id="2375" w:name="_Toc43730823"/>
      <w:bookmarkStart w:id="2376" w:name="_Toc43730980"/>
      <w:bookmarkStart w:id="2377" w:name="_Toc43731416"/>
      <w:bookmarkStart w:id="2378" w:name="_Toc43731571"/>
      <w:bookmarkStart w:id="2379" w:name="_Toc43733063"/>
      <w:bookmarkStart w:id="2380" w:name="_Toc43733220"/>
      <w:bookmarkStart w:id="2381" w:name="_Toc43736729"/>
      <w:bookmarkStart w:id="2382" w:name="_Toc43740886"/>
      <w:bookmarkStart w:id="2383" w:name="_Toc43741058"/>
      <w:bookmarkStart w:id="2384" w:name="_Toc43803479"/>
      <w:bookmarkStart w:id="2385" w:name="_Toc43387635"/>
      <w:bookmarkStart w:id="2386" w:name="_Toc43387781"/>
      <w:bookmarkStart w:id="2387" w:name="_Toc43387924"/>
      <w:bookmarkStart w:id="2388" w:name="_Toc43449054"/>
      <w:bookmarkStart w:id="2389" w:name="_Toc43449489"/>
      <w:bookmarkStart w:id="2390" w:name="_Toc43449631"/>
      <w:bookmarkStart w:id="2391" w:name="_Toc43450204"/>
      <w:bookmarkStart w:id="2392" w:name="_Toc43450627"/>
      <w:bookmarkStart w:id="2393" w:name="_Toc43460564"/>
      <w:bookmarkStart w:id="2394" w:name="_Toc43724089"/>
      <w:bookmarkStart w:id="2395" w:name="_Toc43727860"/>
      <w:bookmarkStart w:id="2396" w:name="_Toc43729665"/>
      <w:bookmarkStart w:id="2397" w:name="_Toc43729823"/>
      <w:bookmarkStart w:id="2398" w:name="_Toc43729981"/>
      <w:bookmarkStart w:id="2399" w:name="_Toc43730139"/>
      <w:bookmarkStart w:id="2400" w:name="_Toc43730442"/>
      <w:bookmarkStart w:id="2401" w:name="_Toc43730830"/>
      <w:bookmarkStart w:id="2402" w:name="_Toc43730987"/>
      <w:bookmarkStart w:id="2403" w:name="_Toc43731423"/>
      <w:bookmarkStart w:id="2404" w:name="_Toc43731578"/>
      <w:bookmarkStart w:id="2405" w:name="_Toc43733070"/>
      <w:bookmarkStart w:id="2406" w:name="_Toc43733227"/>
      <w:bookmarkStart w:id="2407" w:name="_Toc43736736"/>
      <w:bookmarkStart w:id="2408" w:name="_Toc43740893"/>
      <w:bookmarkStart w:id="2409" w:name="_Toc43741065"/>
      <w:bookmarkStart w:id="2410" w:name="_Toc43803486"/>
      <w:bookmarkStart w:id="2411" w:name="_Toc43387637"/>
      <w:bookmarkStart w:id="2412" w:name="_Toc43387783"/>
      <w:bookmarkStart w:id="2413" w:name="_Toc43387926"/>
      <w:bookmarkStart w:id="2414" w:name="_Toc43449056"/>
      <w:bookmarkStart w:id="2415" w:name="_Toc43449491"/>
      <w:bookmarkStart w:id="2416" w:name="_Toc43449633"/>
      <w:bookmarkStart w:id="2417" w:name="_Toc43450206"/>
      <w:bookmarkStart w:id="2418" w:name="_Toc43450629"/>
      <w:bookmarkStart w:id="2419" w:name="_Toc43460566"/>
      <w:bookmarkStart w:id="2420" w:name="_Toc43724091"/>
      <w:bookmarkStart w:id="2421" w:name="_Toc43727862"/>
      <w:bookmarkStart w:id="2422" w:name="_Toc43729667"/>
      <w:bookmarkStart w:id="2423" w:name="_Toc43729825"/>
      <w:bookmarkStart w:id="2424" w:name="_Toc43729983"/>
      <w:bookmarkStart w:id="2425" w:name="_Toc43730141"/>
      <w:bookmarkStart w:id="2426" w:name="_Toc43730444"/>
      <w:bookmarkStart w:id="2427" w:name="_Toc43730832"/>
      <w:bookmarkStart w:id="2428" w:name="_Toc43730989"/>
      <w:bookmarkStart w:id="2429" w:name="_Toc43731425"/>
      <w:bookmarkStart w:id="2430" w:name="_Toc43731580"/>
      <w:bookmarkStart w:id="2431" w:name="_Toc43733072"/>
      <w:bookmarkStart w:id="2432" w:name="_Toc43733229"/>
      <w:bookmarkStart w:id="2433" w:name="_Toc43736738"/>
      <w:bookmarkStart w:id="2434" w:name="_Toc43740895"/>
      <w:bookmarkStart w:id="2435" w:name="_Toc43741067"/>
      <w:bookmarkStart w:id="2436" w:name="_Toc43803488"/>
      <w:bookmarkStart w:id="2437" w:name="_Toc43387638"/>
      <w:bookmarkStart w:id="2438" w:name="_Toc43387784"/>
      <w:bookmarkStart w:id="2439" w:name="_Toc43387927"/>
      <w:bookmarkStart w:id="2440" w:name="_Toc43449057"/>
      <w:bookmarkStart w:id="2441" w:name="_Toc43449492"/>
      <w:bookmarkStart w:id="2442" w:name="_Toc43449634"/>
      <w:bookmarkStart w:id="2443" w:name="_Toc43450207"/>
      <w:bookmarkStart w:id="2444" w:name="_Toc43450630"/>
      <w:bookmarkStart w:id="2445" w:name="_Toc43460567"/>
      <w:bookmarkStart w:id="2446" w:name="_Toc43724092"/>
      <w:bookmarkStart w:id="2447" w:name="_Toc43727863"/>
      <w:bookmarkStart w:id="2448" w:name="_Toc43729668"/>
      <w:bookmarkStart w:id="2449" w:name="_Toc43729826"/>
      <w:bookmarkStart w:id="2450" w:name="_Toc43729984"/>
      <w:bookmarkStart w:id="2451" w:name="_Toc43730142"/>
      <w:bookmarkStart w:id="2452" w:name="_Toc43730445"/>
      <w:bookmarkStart w:id="2453" w:name="_Toc43730833"/>
      <w:bookmarkStart w:id="2454" w:name="_Toc43730990"/>
      <w:bookmarkStart w:id="2455" w:name="_Toc43731426"/>
      <w:bookmarkStart w:id="2456" w:name="_Toc43731581"/>
      <w:bookmarkStart w:id="2457" w:name="_Toc43733073"/>
      <w:bookmarkStart w:id="2458" w:name="_Toc43733230"/>
      <w:bookmarkStart w:id="2459" w:name="_Toc43736739"/>
      <w:bookmarkStart w:id="2460" w:name="_Toc43740896"/>
      <w:bookmarkStart w:id="2461" w:name="_Toc43741068"/>
      <w:bookmarkStart w:id="2462" w:name="_Toc43803489"/>
      <w:bookmarkStart w:id="2463" w:name="_Toc43387639"/>
      <w:bookmarkStart w:id="2464" w:name="_Toc43387785"/>
      <w:bookmarkStart w:id="2465" w:name="_Toc43387928"/>
      <w:bookmarkStart w:id="2466" w:name="_Toc43449058"/>
      <w:bookmarkStart w:id="2467" w:name="_Toc43449493"/>
      <w:bookmarkStart w:id="2468" w:name="_Toc43449635"/>
      <w:bookmarkStart w:id="2469" w:name="_Toc43450208"/>
      <w:bookmarkStart w:id="2470" w:name="_Toc43450631"/>
      <w:bookmarkStart w:id="2471" w:name="_Toc43460568"/>
      <w:bookmarkStart w:id="2472" w:name="_Toc43724093"/>
      <w:bookmarkStart w:id="2473" w:name="_Toc43727864"/>
      <w:bookmarkStart w:id="2474" w:name="_Toc43729669"/>
      <w:bookmarkStart w:id="2475" w:name="_Toc43729827"/>
      <w:bookmarkStart w:id="2476" w:name="_Toc43729985"/>
      <w:bookmarkStart w:id="2477" w:name="_Toc43730143"/>
      <w:bookmarkStart w:id="2478" w:name="_Toc43730446"/>
      <w:bookmarkStart w:id="2479" w:name="_Toc43730834"/>
      <w:bookmarkStart w:id="2480" w:name="_Toc43730991"/>
      <w:bookmarkStart w:id="2481" w:name="_Toc43731427"/>
      <w:bookmarkStart w:id="2482" w:name="_Toc43731582"/>
      <w:bookmarkStart w:id="2483" w:name="_Toc43733074"/>
      <w:bookmarkStart w:id="2484" w:name="_Toc43733231"/>
      <w:bookmarkStart w:id="2485" w:name="_Toc43736740"/>
      <w:bookmarkStart w:id="2486" w:name="_Toc43740897"/>
      <w:bookmarkStart w:id="2487" w:name="_Toc43741069"/>
      <w:bookmarkStart w:id="2488" w:name="_Toc43803490"/>
      <w:bookmarkStart w:id="2489" w:name="_Toc43387643"/>
      <w:bookmarkStart w:id="2490" w:name="_Toc43387789"/>
      <w:bookmarkStart w:id="2491" w:name="_Toc43387932"/>
      <w:bookmarkStart w:id="2492" w:name="_Toc43449062"/>
      <w:bookmarkStart w:id="2493" w:name="_Toc43449497"/>
      <w:bookmarkStart w:id="2494" w:name="_Toc43449639"/>
      <w:bookmarkStart w:id="2495" w:name="_Toc43450212"/>
      <w:bookmarkStart w:id="2496" w:name="_Toc43450635"/>
      <w:bookmarkStart w:id="2497" w:name="_Toc43460572"/>
      <w:bookmarkStart w:id="2498" w:name="_Toc43724097"/>
      <w:bookmarkStart w:id="2499" w:name="_Toc43727868"/>
      <w:bookmarkStart w:id="2500" w:name="_Toc43729673"/>
      <w:bookmarkStart w:id="2501" w:name="_Toc43729831"/>
      <w:bookmarkStart w:id="2502" w:name="_Toc43729989"/>
      <w:bookmarkStart w:id="2503" w:name="_Toc43730147"/>
      <w:bookmarkStart w:id="2504" w:name="_Toc43730450"/>
      <w:bookmarkStart w:id="2505" w:name="_Toc43730838"/>
      <w:bookmarkStart w:id="2506" w:name="_Toc43730995"/>
      <w:bookmarkStart w:id="2507" w:name="_Toc43731431"/>
      <w:bookmarkStart w:id="2508" w:name="_Toc43731586"/>
      <w:bookmarkStart w:id="2509" w:name="_Toc43733078"/>
      <w:bookmarkStart w:id="2510" w:name="_Toc43733235"/>
      <w:bookmarkStart w:id="2511" w:name="_Toc43736744"/>
      <w:bookmarkStart w:id="2512" w:name="_Toc43740901"/>
      <w:bookmarkStart w:id="2513" w:name="_Toc43741073"/>
      <w:bookmarkStart w:id="2514" w:name="_Toc43803494"/>
      <w:bookmarkEnd w:id="2003"/>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r w:rsidRPr="008918BA">
        <w:t xml:space="preserve">  </w:t>
      </w:r>
      <w:bookmarkStart w:id="2515" w:name="_Toc100053298"/>
      <w:bookmarkStart w:id="2516" w:name="_Toc115779961"/>
      <w:r w:rsidRPr="008918BA">
        <w:t>Audit</w:t>
      </w:r>
      <w:bookmarkEnd w:id="2515"/>
      <w:bookmarkEnd w:id="2516"/>
    </w:p>
    <w:p w14:paraId="3598CF13" w14:textId="77777777" w:rsidR="009220C9" w:rsidRPr="008918BA" w:rsidRDefault="009220C9" w:rsidP="009220C9"/>
    <w:p w14:paraId="424CD6D5" w14:textId="77777777" w:rsidR="009220C9" w:rsidRPr="008918BA" w:rsidRDefault="009220C9" w:rsidP="009220C9">
      <w:pPr>
        <w:rPr>
          <w:rFonts w:ascii="Arial" w:hAnsi="Arial" w:cs="Arial"/>
        </w:rPr>
      </w:pPr>
      <w:r w:rsidRPr="008918BA">
        <w:rPr>
          <w:rFonts w:ascii="Arial" w:hAnsi="Arial" w:cs="Arial"/>
        </w:rPr>
        <w:t>To ensure compliance with this policy and the processes contained within it, the organisation’s safeguarding lead, deputy safeguarding lead and the practice manager will ensure that regular audits are undertaken.</w:t>
      </w:r>
    </w:p>
    <w:p w14:paraId="18DA756F" w14:textId="77777777" w:rsidR="009220C9" w:rsidRPr="008918BA" w:rsidRDefault="009220C9" w:rsidP="009220C9">
      <w:pPr>
        <w:rPr>
          <w:rFonts w:ascii="Arial" w:hAnsi="Arial" w:cs="Arial"/>
        </w:rPr>
      </w:pPr>
    </w:p>
    <w:p w14:paraId="0FD7E4D1" w14:textId="2F68CD3A" w:rsidR="009220C9" w:rsidRPr="008918BA" w:rsidRDefault="009220C9" w:rsidP="009220C9">
      <w:pPr>
        <w:rPr>
          <w:smallCaps/>
        </w:rPr>
      </w:pPr>
      <w:r w:rsidRPr="008918BA">
        <w:rPr>
          <w:rFonts w:ascii="Arial" w:hAnsi="Arial" w:cs="Arial"/>
        </w:rPr>
        <w:t>A toolkit of audit can be found a</w:t>
      </w:r>
      <w:r w:rsidR="00976E94" w:rsidRPr="008918BA">
        <w:rPr>
          <w:rFonts w:ascii="Arial" w:hAnsi="Arial" w:cs="Arial"/>
        </w:rPr>
        <w:t xml:space="preserve">t </w:t>
      </w:r>
      <w:hyperlink w:anchor="_top" w:history="1">
        <w:r w:rsidR="00976E94" w:rsidRPr="00436207">
          <w:rPr>
            <w:rStyle w:val="Hyperlink"/>
            <w:rFonts w:ascii="Arial" w:hAnsi="Arial" w:cs="Arial"/>
          </w:rPr>
          <w:t xml:space="preserve">Annex </w:t>
        </w:r>
        <w:r w:rsidR="00F343E5" w:rsidRPr="00436207">
          <w:rPr>
            <w:rStyle w:val="Hyperlink"/>
            <w:rFonts w:ascii="Arial" w:hAnsi="Arial" w:cs="Arial"/>
          </w:rPr>
          <w:t>C</w:t>
        </w:r>
      </w:hyperlink>
      <w:r w:rsidR="00981D1F">
        <w:rPr>
          <w:rFonts w:ascii="Arial" w:hAnsi="Arial" w:cs="Arial"/>
        </w:rPr>
        <w:t>.</w:t>
      </w:r>
    </w:p>
    <w:p w14:paraId="30255BD4" w14:textId="1C04E097" w:rsidR="00002BF9" w:rsidRPr="008918BA" w:rsidRDefault="0002533D">
      <w:pPr>
        <w:pStyle w:val="PIChapter"/>
      </w:pPr>
      <w:bookmarkStart w:id="2517" w:name="_Toc115779962"/>
      <w:r>
        <w:t>Domestic abuse</w:t>
      </w:r>
      <w:bookmarkEnd w:id="2517"/>
    </w:p>
    <w:p w14:paraId="7091FBEB" w14:textId="1B98A086" w:rsidR="0002533D" w:rsidRPr="00B75BD1" w:rsidRDefault="0002533D">
      <w:pPr>
        <w:pStyle w:val="PISUB"/>
      </w:pPr>
      <w:bookmarkStart w:id="2518" w:name="_Toc115779963"/>
      <w:bookmarkStart w:id="2519" w:name="_Toc100053300"/>
      <w:r w:rsidRPr="00B75BD1">
        <w:t>Domestic Abuse Act 2021</w:t>
      </w:r>
      <w:bookmarkEnd w:id="2518"/>
    </w:p>
    <w:p w14:paraId="6B9FE909" w14:textId="77777777" w:rsidR="0002533D" w:rsidRPr="00B75BD1" w:rsidRDefault="0002533D" w:rsidP="0002533D">
      <w:pPr>
        <w:rPr>
          <w:rFonts w:ascii="Arial" w:hAnsi="Arial" w:cs="Arial"/>
        </w:rPr>
      </w:pPr>
    </w:p>
    <w:p w14:paraId="4E5F3DD0" w14:textId="721FB86F" w:rsidR="0002533D" w:rsidRDefault="0002533D" w:rsidP="0002533D">
      <w:pPr>
        <w:rPr>
          <w:rFonts w:ascii="Arial" w:hAnsi="Arial" w:cs="Arial"/>
        </w:rPr>
      </w:pPr>
      <w:r w:rsidRPr="00B75BD1">
        <w:rPr>
          <w:rFonts w:ascii="Arial" w:hAnsi="Arial" w:cs="Arial"/>
        </w:rPr>
        <w:t>The prevention of domestic abuse and the protection of all victims lies at the heart of the Domestic Abuse Act 2021 (‘the 2021 Act’) and its wider programme of work. The measures in the 2021 Act seek to:</w:t>
      </w:r>
      <w:bookmarkStart w:id="2520" w:name="_Ref112064233"/>
      <w:r w:rsidRPr="00B75BD1">
        <w:rPr>
          <w:rStyle w:val="FootnoteReference"/>
          <w:rFonts w:ascii="Arial" w:hAnsi="Arial" w:cs="Arial"/>
        </w:rPr>
        <w:footnoteReference w:id="15"/>
      </w:r>
      <w:bookmarkEnd w:id="2520"/>
    </w:p>
    <w:p w14:paraId="45F36911" w14:textId="6CFC4357" w:rsidR="00436207" w:rsidRDefault="00436207" w:rsidP="0002533D">
      <w:pPr>
        <w:rPr>
          <w:rFonts w:ascii="Arial" w:hAnsi="Arial" w:cs="Arial"/>
        </w:rPr>
      </w:pPr>
    </w:p>
    <w:p w14:paraId="0727CA2E" w14:textId="77777777" w:rsidR="00436207" w:rsidRPr="00B75BD1" w:rsidRDefault="00436207" w:rsidP="00436207">
      <w:pPr>
        <w:pStyle w:val="ListParagraph"/>
        <w:numPr>
          <w:ilvl w:val="0"/>
          <w:numId w:val="59"/>
        </w:numPr>
        <w:rPr>
          <w:rFonts w:ascii="Arial" w:hAnsi="Arial" w:cs="Arial"/>
        </w:rPr>
      </w:pPr>
      <w:r w:rsidRPr="00B75BD1">
        <w:rPr>
          <w:rFonts w:ascii="Arial" w:hAnsi="Arial" w:cs="Arial"/>
        </w:rPr>
        <w:t>Promote awareness</w:t>
      </w:r>
    </w:p>
    <w:p w14:paraId="1C83E968" w14:textId="77777777" w:rsidR="00436207" w:rsidRPr="00B75BD1" w:rsidRDefault="00436207" w:rsidP="00436207">
      <w:pPr>
        <w:pStyle w:val="ListParagraph"/>
        <w:numPr>
          <w:ilvl w:val="0"/>
          <w:numId w:val="59"/>
        </w:numPr>
        <w:rPr>
          <w:rFonts w:ascii="Arial" w:hAnsi="Arial" w:cs="Arial"/>
        </w:rPr>
      </w:pPr>
      <w:r w:rsidRPr="00B75BD1">
        <w:rPr>
          <w:rFonts w:ascii="Arial" w:hAnsi="Arial" w:cs="Arial"/>
        </w:rPr>
        <w:t>Protect and support victims</w:t>
      </w:r>
    </w:p>
    <w:p w14:paraId="0B9DF215" w14:textId="77777777" w:rsidR="00436207" w:rsidRPr="00B75BD1" w:rsidRDefault="00436207" w:rsidP="00436207">
      <w:pPr>
        <w:pStyle w:val="ListParagraph"/>
        <w:numPr>
          <w:ilvl w:val="0"/>
          <w:numId w:val="59"/>
        </w:numPr>
        <w:rPr>
          <w:rFonts w:ascii="Arial" w:hAnsi="Arial" w:cs="Arial"/>
        </w:rPr>
      </w:pPr>
      <w:r w:rsidRPr="00B75BD1">
        <w:rPr>
          <w:rFonts w:ascii="Arial" w:hAnsi="Arial" w:cs="Arial"/>
        </w:rPr>
        <w:t>Hold perpetrators to account</w:t>
      </w:r>
    </w:p>
    <w:p w14:paraId="455CC50E" w14:textId="77777777" w:rsidR="00436207" w:rsidRPr="00B75BD1" w:rsidRDefault="00436207" w:rsidP="00436207">
      <w:pPr>
        <w:pStyle w:val="ListParagraph"/>
        <w:numPr>
          <w:ilvl w:val="0"/>
          <w:numId w:val="59"/>
        </w:numPr>
        <w:rPr>
          <w:rFonts w:ascii="Arial" w:hAnsi="Arial" w:cs="Arial"/>
        </w:rPr>
      </w:pPr>
      <w:r w:rsidRPr="00B75BD1">
        <w:rPr>
          <w:rFonts w:ascii="Arial" w:hAnsi="Arial" w:cs="Arial"/>
        </w:rPr>
        <w:t>Transform the justice response</w:t>
      </w:r>
    </w:p>
    <w:p w14:paraId="1300711F" w14:textId="77777777" w:rsidR="00436207" w:rsidRPr="00B75BD1" w:rsidRDefault="00436207" w:rsidP="00436207">
      <w:pPr>
        <w:pStyle w:val="ListParagraph"/>
        <w:numPr>
          <w:ilvl w:val="0"/>
          <w:numId w:val="59"/>
        </w:numPr>
        <w:rPr>
          <w:rFonts w:ascii="Arial" w:hAnsi="Arial" w:cs="Arial"/>
        </w:rPr>
      </w:pPr>
      <w:r w:rsidRPr="00B75BD1">
        <w:rPr>
          <w:rFonts w:ascii="Arial" w:hAnsi="Arial" w:cs="Arial"/>
        </w:rPr>
        <w:t>Improve performance</w:t>
      </w:r>
    </w:p>
    <w:p w14:paraId="13006D3C" w14:textId="77777777" w:rsidR="00436207" w:rsidRPr="00B75BD1" w:rsidRDefault="00436207" w:rsidP="00436207">
      <w:pPr>
        <w:rPr>
          <w:rFonts w:ascii="Arial" w:hAnsi="Arial" w:cs="Arial"/>
        </w:rPr>
      </w:pPr>
    </w:p>
    <w:p w14:paraId="126B4867" w14:textId="22614CDB" w:rsidR="00436207" w:rsidRDefault="00436207" w:rsidP="00436207">
      <w:pPr>
        <w:rPr>
          <w:rFonts w:ascii="Arial" w:hAnsi="Arial" w:cs="Arial"/>
          <w:vertAlign w:val="superscript"/>
        </w:rPr>
      </w:pPr>
      <w:r w:rsidRPr="00436207">
        <w:rPr>
          <w:rFonts w:ascii="Arial" w:hAnsi="Arial" w:cs="Arial"/>
        </w:rPr>
        <w:t>Domestic abuse is a high harm, high volume crime that remains largely hidden and anyone can be affected by domestic abuse, regardless of age, disability, sex, sexual orientation, gender identity, gender reassignment, race, religion or belief.</w:t>
      </w:r>
      <w:r w:rsidRPr="00436207">
        <w:rPr>
          <w:rFonts w:ascii="Arial" w:hAnsi="Arial" w:cs="Arial"/>
          <w:vertAlign w:val="superscript"/>
        </w:rPr>
        <w:fldChar w:fldCharType="begin"/>
      </w:r>
      <w:r w:rsidRPr="00436207">
        <w:rPr>
          <w:rFonts w:ascii="Arial" w:hAnsi="Arial" w:cs="Arial"/>
          <w:vertAlign w:val="superscript"/>
        </w:rPr>
        <w:instrText xml:space="preserve"> NOTEREF _Ref112064233 \h  \* MERGEFORMAT </w:instrText>
      </w:r>
      <w:r w:rsidRPr="00436207">
        <w:rPr>
          <w:rFonts w:ascii="Arial" w:hAnsi="Arial" w:cs="Arial"/>
          <w:vertAlign w:val="superscript"/>
        </w:rPr>
      </w:r>
      <w:r w:rsidRPr="00436207">
        <w:rPr>
          <w:rFonts w:ascii="Arial" w:hAnsi="Arial" w:cs="Arial"/>
          <w:vertAlign w:val="superscript"/>
        </w:rPr>
        <w:fldChar w:fldCharType="separate"/>
      </w:r>
      <w:r w:rsidR="00210950">
        <w:rPr>
          <w:rFonts w:ascii="Arial" w:hAnsi="Arial" w:cs="Arial"/>
          <w:vertAlign w:val="superscript"/>
        </w:rPr>
        <w:t>14</w:t>
      </w:r>
      <w:r w:rsidRPr="00436207">
        <w:rPr>
          <w:rFonts w:ascii="Arial" w:hAnsi="Arial" w:cs="Arial"/>
          <w:vertAlign w:val="superscript"/>
        </w:rPr>
        <w:fldChar w:fldCharType="end"/>
      </w:r>
    </w:p>
    <w:p w14:paraId="5A43784B" w14:textId="77777777" w:rsidR="00436207" w:rsidRDefault="00436207" w:rsidP="0002533D">
      <w:pPr>
        <w:rPr>
          <w:rFonts w:ascii="Arial" w:hAnsi="Arial" w:cs="Arial"/>
        </w:rPr>
      </w:pPr>
    </w:p>
    <w:p w14:paraId="24B05186" w14:textId="69A95CA9" w:rsidR="00436207" w:rsidRDefault="00436207" w:rsidP="0002533D">
      <w:pPr>
        <w:rPr>
          <w:rFonts w:ascii="Arial" w:hAnsi="Arial" w:cs="Arial"/>
        </w:rPr>
      </w:pPr>
      <w:r>
        <w:rPr>
          <w:rFonts w:ascii="Arial" w:hAnsi="Arial" w:cs="Arial"/>
        </w:rPr>
        <w:t>Domestic abuse is defined as follows:</w:t>
      </w:r>
    </w:p>
    <w:p w14:paraId="21549C75" w14:textId="5BD85A68" w:rsidR="00436207" w:rsidRDefault="00436207" w:rsidP="0002533D">
      <w:pPr>
        <w:rPr>
          <w:rFonts w:ascii="Arial" w:hAnsi="Arial" w:cs="Arial"/>
        </w:rPr>
      </w:pPr>
    </w:p>
    <w:p w14:paraId="16112AFD" w14:textId="41085691" w:rsidR="00436207" w:rsidRDefault="00E46C8C" w:rsidP="0002533D">
      <w:pPr>
        <w:rPr>
          <w:rFonts w:ascii="Arial" w:hAnsi="Arial" w:cs="Arial"/>
        </w:rPr>
      </w:pPr>
      <w:r>
        <w:rPr>
          <w:rFonts w:ascii="Arial" w:hAnsi="Arial" w:cs="Arial"/>
        </w:rPr>
        <w:t>The b</w:t>
      </w:r>
      <w:r w:rsidR="00436207">
        <w:rPr>
          <w:rFonts w:ascii="Arial" w:hAnsi="Arial" w:cs="Arial"/>
        </w:rPr>
        <w:t xml:space="preserve">ehaviour of a person (“A”) towards another person (“B”) is domestic abuse </w:t>
      </w:r>
      <w:r>
        <w:rPr>
          <w:rFonts w:ascii="Arial" w:hAnsi="Arial" w:cs="Arial"/>
        </w:rPr>
        <w:t>i</w:t>
      </w:r>
      <w:r w:rsidR="00436207">
        <w:rPr>
          <w:rFonts w:ascii="Arial" w:hAnsi="Arial" w:cs="Arial"/>
        </w:rPr>
        <w:t>f both A and B are each aged 16 or over and are personally connected to each other and the behaviour is abusive.</w:t>
      </w:r>
    </w:p>
    <w:p w14:paraId="180FEBFE" w14:textId="59F6D1E3" w:rsidR="00436207" w:rsidRDefault="00436207" w:rsidP="0002533D">
      <w:pPr>
        <w:rPr>
          <w:rFonts w:ascii="Arial" w:hAnsi="Arial" w:cs="Arial"/>
        </w:rPr>
      </w:pPr>
    </w:p>
    <w:p w14:paraId="6CDEC498" w14:textId="2D4BA3DC" w:rsidR="00436207" w:rsidRDefault="00436207" w:rsidP="0002533D">
      <w:pPr>
        <w:rPr>
          <w:rFonts w:ascii="Arial" w:hAnsi="Arial" w:cs="Arial"/>
        </w:rPr>
      </w:pPr>
      <w:r>
        <w:rPr>
          <w:rFonts w:ascii="Arial" w:hAnsi="Arial" w:cs="Arial"/>
        </w:rPr>
        <w:t>It should be noted that it does not matter whether the behaviour consists of a single incident or a course of conduct.</w:t>
      </w:r>
    </w:p>
    <w:p w14:paraId="681637F2" w14:textId="5DF26658" w:rsidR="00436207" w:rsidRDefault="00436207" w:rsidP="00436207">
      <w:pPr>
        <w:pStyle w:val="PISUB"/>
      </w:pPr>
      <w:bookmarkStart w:id="2521" w:name="_Toc115779964"/>
      <w:r>
        <w:t>Recognising domestic abuse</w:t>
      </w:r>
      <w:bookmarkEnd w:id="2521"/>
    </w:p>
    <w:p w14:paraId="72A98D17" w14:textId="648C0AEA" w:rsidR="00436207" w:rsidRDefault="00436207" w:rsidP="00436207"/>
    <w:p w14:paraId="1D86F4DE" w14:textId="6E8A3B3B" w:rsidR="00436207" w:rsidRDefault="00436207" w:rsidP="00436207">
      <w:pPr>
        <w:rPr>
          <w:rFonts w:ascii="Arial" w:hAnsi="Arial" w:cs="Arial"/>
        </w:rPr>
      </w:pPr>
      <w:r>
        <w:rPr>
          <w:rFonts w:ascii="Arial" w:hAnsi="Arial" w:cs="Arial"/>
        </w:rPr>
        <w:t>There are a range of abusive behaviours including, but not limited to:</w:t>
      </w:r>
    </w:p>
    <w:p w14:paraId="480F43F0" w14:textId="09697CA6" w:rsidR="008F17FB" w:rsidRDefault="008F17FB" w:rsidP="00436207">
      <w:pPr>
        <w:rPr>
          <w:rFonts w:ascii="Arial" w:hAnsi="Arial" w:cs="Arial"/>
        </w:rPr>
      </w:pPr>
    </w:p>
    <w:p w14:paraId="2EDFA703" w14:textId="68B0A4FC" w:rsidR="008F17FB" w:rsidRDefault="008F17FB" w:rsidP="008F17FB">
      <w:pPr>
        <w:pStyle w:val="ListParagraph"/>
        <w:numPr>
          <w:ilvl w:val="0"/>
          <w:numId w:val="64"/>
        </w:numPr>
        <w:rPr>
          <w:rFonts w:ascii="Arial" w:hAnsi="Arial" w:cs="Arial"/>
        </w:rPr>
      </w:pPr>
      <w:r>
        <w:rPr>
          <w:rFonts w:ascii="Arial" w:hAnsi="Arial" w:cs="Arial"/>
        </w:rPr>
        <w:t>Physical abuse, violent or threatening behaviour</w:t>
      </w:r>
    </w:p>
    <w:p w14:paraId="5BB64577" w14:textId="164DFC32" w:rsidR="008F17FB" w:rsidRDefault="008F17FB" w:rsidP="008F17FB">
      <w:pPr>
        <w:pStyle w:val="ListParagraph"/>
        <w:numPr>
          <w:ilvl w:val="0"/>
          <w:numId w:val="64"/>
        </w:numPr>
        <w:rPr>
          <w:rFonts w:ascii="Arial" w:hAnsi="Arial" w:cs="Arial"/>
        </w:rPr>
      </w:pPr>
      <w:r>
        <w:rPr>
          <w:rFonts w:ascii="Arial" w:hAnsi="Arial" w:cs="Arial"/>
        </w:rPr>
        <w:t>Sexual abuse</w:t>
      </w:r>
    </w:p>
    <w:p w14:paraId="48D0BFBD" w14:textId="1F674B62" w:rsidR="008F17FB" w:rsidRDefault="008F17FB" w:rsidP="008F17FB">
      <w:pPr>
        <w:pStyle w:val="ListParagraph"/>
        <w:numPr>
          <w:ilvl w:val="0"/>
          <w:numId w:val="64"/>
        </w:numPr>
        <w:rPr>
          <w:rFonts w:ascii="Arial" w:hAnsi="Arial" w:cs="Arial"/>
        </w:rPr>
      </w:pPr>
      <w:r>
        <w:rPr>
          <w:rFonts w:ascii="Arial" w:hAnsi="Arial" w:cs="Arial"/>
        </w:rPr>
        <w:t>Controlling or coercive behaviour</w:t>
      </w:r>
    </w:p>
    <w:p w14:paraId="1603A20F" w14:textId="6BE382C0" w:rsidR="008F17FB" w:rsidRDefault="008F17FB" w:rsidP="008F17FB">
      <w:pPr>
        <w:pStyle w:val="ListParagraph"/>
        <w:numPr>
          <w:ilvl w:val="0"/>
          <w:numId w:val="64"/>
        </w:numPr>
        <w:rPr>
          <w:rFonts w:ascii="Arial" w:hAnsi="Arial" w:cs="Arial"/>
        </w:rPr>
      </w:pPr>
      <w:r>
        <w:rPr>
          <w:rFonts w:ascii="Arial" w:hAnsi="Arial" w:cs="Arial"/>
        </w:rPr>
        <w:t>Harassment or stalking</w:t>
      </w:r>
    </w:p>
    <w:p w14:paraId="121BE79B" w14:textId="12C78411" w:rsidR="008F17FB" w:rsidRDefault="008F17FB" w:rsidP="008F17FB">
      <w:pPr>
        <w:pStyle w:val="ListParagraph"/>
        <w:numPr>
          <w:ilvl w:val="0"/>
          <w:numId w:val="64"/>
        </w:numPr>
        <w:rPr>
          <w:rFonts w:ascii="Arial" w:hAnsi="Arial" w:cs="Arial"/>
        </w:rPr>
      </w:pPr>
      <w:r>
        <w:rPr>
          <w:rFonts w:ascii="Arial" w:hAnsi="Arial" w:cs="Arial"/>
        </w:rPr>
        <w:t>Economic abuse</w:t>
      </w:r>
    </w:p>
    <w:p w14:paraId="0B2235D4" w14:textId="432F9F75" w:rsidR="008F17FB" w:rsidRDefault="008F17FB" w:rsidP="008F17FB">
      <w:pPr>
        <w:pStyle w:val="ListParagraph"/>
        <w:numPr>
          <w:ilvl w:val="0"/>
          <w:numId w:val="64"/>
        </w:numPr>
        <w:rPr>
          <w:rFonts w:ascii="Arial" w:hAnsi="Arial" w:cs="Arial"/>
        </w:rPr>
      </w:pPr>
      <w:r>
        <w:rPr>
          <w:rFonts w:ascii="Arial" w:hAnsi="Arial" w:cs="Arial"/>
        </w:rPr>
        <w:t>Emotional or psychological abuse</w:t>
      </w:r>
    </w:p>
    <w:p w14:paraId="15051C94" w14:textId="19A8B346" w:rsidR="008F17FB" w:rsidRDefault="008F17FB" w:rsidP="008F17FB">
      <w:pPr>
        <w:pStyle w:val="ListParagraph"/>
        <w:numPr>
          <w:ilvl w:val="0"/>
          <w:numId w:val="64"/>
        </w:numPr>
        <w:rPr>
          <w:rFonts w:ascii="Arial" w:hAnsi="Arial" w:cs="Arial"/>
        </w:rPr>
      </w:pPr>
      <w:r>
        <w:rPr>
          <w:rFonts w:ascii="Arial" w:hAnsi="Arial" w:cs="Arial"/>
        </w:rPr>
        <w:lastRenderedPageBreak/>
        <w:t>Verbal abuse</w:t>
      </w:r>
    </w:p>
    <w:p w14:paraId="77F2391A" w14:textId="7534755E" w:rsidR="008F17FB" w:rsidRDefault="008F17FB" w:rsidP="008F17FB">
      <w:pPr>
        <w:pStyle w:val="ListParagraph"/>
        <w:numPr>
          <w:ilvl w:val="0"/>
          <w:numId w:val="64"/>
        </w:numPr>
        <w:rPr>
          <w:rFonts w:ascii="Arial" w:hAnsi="Arial" w:cs="Arial"/>
        </w:rPr>
      </w:pPr>
      <w:r>
        <w:rPr>
          <w:rFonts w:ascii="Arial" w:hAnsi="Arial" w:cs="Arial"/>
        </w:rPr>
        <w:t>Technology-facilitated abuse</w:t>
      </w:r>
    </w:p>
    <w:p w14:paraId="78877CD3" w14:textId="208AE8C9" w:rsidR="008F17FB" w:rsidRDefault="008F17FB" w:rsidP="008F17FB">
      <w:pPr>
        <w:pStyle w:val="ListParagraph"/>
        <w:numPr>
          <w:ilvl w:val="0"/>
          <w:numId w:val="64"/>
        </w:numPr>
        <w:rPr>
          <w:rFonts w:ascii="Arial" w:hAnsi="Arial" w:cs="Arial"/>
        </w:rPr>
      </w:pPr>
      <w:r>
        <w:rPr>
          <w:rFonts w:ascii="Arial" w:hAnsi="Arial" w:cs="Arial"/>
        </w:rPr>
        <w:t>Abuse related to faith</w:t>
      </w:r>
    </w:p>
    <w:p w14:paraId="0C111F72" w14:textId="1D64077C" w:rsidR="008F17FB" w:rsidRDefault="008F17FB" w:rsidP="008F17FB">
      <w:pPr>
        <w:pStyle w:val="ListParagraph"/>
        <w:numPr>
          <w:ilvl w:val="0"/>
          <w:numId w:val="64"/>
        </w:numPr>
        <w:rPr>
          <w:rFonts w:ascii="Arial" w:hAnsi="Arial" w:cs="Arial"/>
        </w:rPr>
      </w:pPr>
      <w:r>
        <w:rPr>
          <w:rFonts w:ascii="Arial" w:hAnsi="Arial" w:cs="Arial"/>
        </w:rPr>
        <w:t>Honour-based abuse</w:t>
      </w:r>
    </w:p>
    <w:p w14:paraId="217FF11F" w14:textId="3319AD3D" w:rsidR="008F17FB" w:rsidRDefault="008F17FB" w:rsidP="008F17FB">
      <w:pPr>
        <w:rPr>
          <w:rFonts w:ascii="Arial" w:hAnsi="Arial" w:cs="Arial"/>
        </w:rPr>
      </w:pPr>
    </w:p>
    <w:p w14:paraId="1EB35FA7" w14:textId="57E4D98B" w:rsidR="00436207" w:rsidRDefault="008F17FB" w:rsidP="00436207">
      <w:pPr>
        <w:rPr>
          <w:rFonts w:ascii="Arial" w:hAnsi="Arial" w:cs="Arial"/>
        </w:rPr>
      </w:pPr>
      <w:r>
        <w:rPr>
          <w:rFonts w:ascii="Arial" w:hAnsi="Arial" w:cs="Arial"/>
        </w:rPr>
        <w:t xml:space="preserve">To ensure victims of domestic abuse are well supported, all staff should be aware of the different types of domestic abuse. To help individuals to understand what constitutes as domestic abuse, Chapter 3 of the </w:t>
      </w:r>
      <w:hyperlink r:id="rId131" w:history="1">
        <w:r w:rsidRPr="008F17FB">
          <w:rPr>
            <w:rStyle w:val="Hyperlink"/>
            <w:rFonts w:ascii="Arial" w:hAnsi="Arial" w:cs="Arial"/>
          </w:rPr>
          <w:t>Domestic Abuse Act 2021 Statutory Guidance</w:t>
        </w:r>
      </w:hyperlink>
      <w:r>
        <w:rPr>
          <w:rFonts w:ascii="Arial" w:hAnsi="Arial" w:cs="Arial"/>
        </w:rPr>
        <w:t xml:space="preserve"> gives examples of the types of abusive behaviour.</w:t>
      </w:r>
    </w:p>
    <w:p w14:paraId="5EBE19BE" w14:textId="6B5658A4" w:rsidR="007D08B2" w:rsidRPr="00B75BD1" w:rsidRDefault="00DF08A8">
      <w:pPr>
        <w:pStyle w:val="PISUB"/>
      </w:pPr>
      <w:bookmarkStart w:id="2522" w:name="_Toc115779808"/>
      <w:bookmarkStart w:id="2523" w:name="_Toc115779965"/>
      <w:bookmarkStart w:id="2524" w:name="_Toc115779809"/>
      <w:bookmarkStart w:id="2525" w:name="_Toc115779966"/>
      <w:bookmarkStart w:id="2526" w:name="_Toc115779816"/>
      <w:bookmarkStart w:id="2527" w:name="_Toc115779973"/>
      <w:bookmarkStart w:id="2528" w:name="_Toc115779817"/>
      <w:bookmarkStart w:id="2529" w:name="_Toc115779974"/>
      <w:bookmarkStart w:id="2530" w:name="_Toc115779818"/>
      <w:bookmarkStart w:id="2531" w:name="_Toc115779975"/>
      <w:bookmarkStart w:id="2532" w:name="_Toc115779819"/>
      <w:bookmarkStart w:id="2533" w:name="_Toc115779976"/>
      <w:bookmarkStart w:id="2534" w:name="_Toc115779820"/>
      <w:bookmarkStart w:id="2535" w:name="_Toc115779977"/>
      <w:bookmarkStart w:id="2536" w:name="_Toc115779821"/>
      <w:bookmarkStart w:id="2537" w:name="_Toc115779978"/>
      <w:bookmarkStart w:id="2538" w:name="_Toc115779822"/>
      <w:bookmarkStart w:id="2539" w:name="_Toc115779979"/>
      <w:bookmarkStart w:id="2540" w:name="_Toc115779823"/>
      <w:bookmarkStart w:id="2541" w:name="_Toc115779980"/>
      <w:bookmarkStart w:id="2542" w:name="_Toc115779824"/>
      <w:bookmarkStart w:id="2543" w:name="_Toc115779981"/>
      <w:bookmarkStart w:id="2544" w:name="_Toc115779825"/>
      <w:bookmarkStart w:id="2545" w:name="_Toc115779982"/>
      <w:bookmarkStart w:id="2546" w:name="_Toc115779826"/>
      <w:bookmarkStart w:id="2547" w:name="_Toc115779983"/>
      <w:bookmarkStart w:id="2548" w:name="_Toc115779827"/>
      <w:bookmarkStart w:id="2549" w:name="_Toc115779984"/>
      <w:bookmarkStart w:id="2550" w:name="_Toc115779828"/>
      <w:bookmarkStart w:id="2551" w:name="_Toc115779985"/>
      <w:bookmarkStart w:id="2552" w:name="_Toc115779829"/>
      <w:bookmarkStart w:id="2553" w:name="_Toc115779986"/>
      <w:bookmarkStart w:id="2554" w:name="_Toc115779830"/>
      <w:bookmarkStart w:id="2555" w:name="_Toc115779987"/>
      <w:bookmarkStart w:id="2556" w:name="_Toc115779831"/>
      <w:bookmarkStart w:id="2557" w:name="_Toc115779988"/>
      <w:bookmarkStart w:id="2558" w:name="_Toc115779832"/>
      <w:bookmarkStart w:id="2559" w:name="_Toc115779989"/>
      <w:bookmarkStart w:id="2560" w:name="_Toc115779833"/>
      <w:bookmarkStart w:id="2561" w:name="_Toc115779990"/>
      <w:bookmarkStart w:id="2562" w:name="_Toc115779834"/>
      <w:bookmarkStart w:id="2563" w:name="_Toc115779991"/>
      <w:bookmarkStart w:id="2564" w:name="_Toc115779835"/>
      <w:bookmarkStart w:id="2565" w:name="_Toc115779992"/>
      <w:bookmarkStart w:id="2566" w:name="_Toc115779836"/>
      <w:bookmarkStart w:id="2567" w:name="_Toc115779993"/>
      <w:bookmarkStart w:id="2568" w:name="_Toc115779994"/>
      <w:bookmarkEnd w:id="2519"/>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r w:rsidRPr="00B75BD1">
        <w:t>Understanding the impact of domestic abuse</w:t>
      </w:r>
      <w:bookmarkEnd w:id="2568"/>
    </w:p>
    <w:p w14:paraId="3DEE6637" w14:textId="77777777" w:rsidR="007D08B2" w:rsidRPr="00B75BD1" w:rsidRDefault="007D08B2" w:rsidP="007D08B2"/>
    <w:p w14:paraId="107F602A" w14:textId="5DE3C9C9" w:rsidR="00DF08A8" w:rsidRPr="00B75BD1" w:rsidRDefault="00DF08A8" w:rsidP="007D08B2">
      <w:pPr>
        <w:rPr>
          <w:rFonts w:ascii="Arial" w:hAnsi="Arial" w:cs="Arial"/>
        </w:rPr>
      </w:pPr>
      <w:r w:rsidRPr="00B75BD1">
        <w:rPr>
          <w:rFonts w:ascii="Arial" w:hAnsi="Arial" w:cs="Arial"/>
        </w:rPr>
        <w:t xml:space="preserve">Domestic abuse can cause serious and devastating long and </w:t>
      </w:r>
      <w:r w:rsidR="004F53F3" w:rsidRPr="00B75BD1">
        <w:rPr>
          <w:rFonts w:ascii="Arial" w:hAnsi="Arial" w:cs="Arial"/>
        </w:rPr>
        <w:t>short-term</w:t>
      </w:r>
      <w:r w:rsidRPr="00B75BD1">
        <w:rPr>
          <w:rFonts w:ascii="Arial" w:hAnsi="Arial" w:cs="Arial"/>
        </w:rPr>
        <w:t xml:space="preserve"> physical, mental, emotional and psychological health impacts </w:t>
      </w:r>
      <w:r w:rsidR="00E46C8C">
        <w:rPr>
          <w:rFonts w:ascii="Arial" w:hAnsi="Arial" w:cs="Arial"/>
        </w:rPr>
        <w:t>for</w:t>
      </w:r>
      <w:r w:rsidRPr="00B75BD1">
        <w:rPr>
          <w:rFonts w:ascii="Arial" w:hAnsi="Arial" w:cs="Arial"/>
        </w:rPr>
        <w:t xml:space="preserve"> both adults and children. A victim’s day to day life can be affected by trying to manage the abuse, leading to increased anxiety and a focus on adapting their behaviour to appease the perpetrator. The psychological impact of domestic abuse can be so severe that it leads to suicide ideation and attempt.</w:t>
      </w:r>
      <w:r w:rsidRPr="00B75BD1">
        <w:rPr>
          <w:rFonts w:ascii="Arial" w:hAnsi="Arial" w:cs="Arial"/>
          <w:vertAlign w:val="superscript"/>
        </w:rPr>
        <w:fldChar w:fldCharType="begin"/>
      </w:r>
      <w:r w:rsidRPr="00B75BD1">
        <w:rPr>
          <w:rFonts w:ascii="Arial" w:hAnsi="Arial" w:cs="Arial"/>
          <w:vertAlign w:val="superscript"/>
        </w:rPr>
        <w:instrText xml:space="preserve"> NOTEREF _Ref112064233 \h  \* MERGEFORMAT </w:instrText>
      </w:r>
      <w:r w:rsidRPr="00B75BD1">
        <w:rPr>
          <w:rFonts w:ascii="Arial" w:hAnsi="Arial" w:cs="Arial"/>
          <w:vertAlign w:val="superscript"/>
        </w:rPr>
      </w:r>
      <w:r w:rsidRPr="00B75BD1">
        <w:rPr>
          <w:rFonts w:ascii="Arial" w:hAnsi="Arial" w:cs="Arial"/>
          <w:vertAlign w:val="superscript"/>
        </w:rPr>
        <w:fldChar w:fldCharType="separate"/>
      </w:r>
      <w:r w:rsidR="00210950">
        <w:rPr>
          <w:rFonts w:ascii="Arial" w:hAnsi="Arial" w:cs="Arial"/>
          <w:vertAlign w:val="superscript"/>
        </w:rPr>
        <w:t>14</w:t>
      </w:r>
      <w:r w:rsidRPr="00B75BD1">
        <w:rPr>
          <w:rFonts w:ascii="Arial" w:hAnsi="Arial" w:cs="Arial"/>
          <w:vertAlign w:val="superscript"/>
        </w:rPr>
        <w:fldChar w:fldCharType="end"/>
      </w:r>
    </w:p>
    <w:p w14:paraId="6DD9495F" w14:textId="619609A6" w:rsidR="007D08B2" w:rsidRPr="00B75BD1" w:rsidRDefault="009E4428">
      <w:pPr>
        <w:pStyle w:val="PISUB"/>
      </w:pPr>
      <w:bookmarkStart w:id="2569" w:name="_Toc115779995"/>
      <w:r w:rsidRPr="00B75BD1">
        <w:t>Multi-agency response to domestic abuse</w:t>
      </w:r>
      <w:bookmarkEnd w:id="2569"/>
    </w:p>
    <w:p w14:paraId="43E0B460" w14:textId="77777777" w:rsidR="007D08B2" w:rsidRPr="00B75BD1" w:rsidRDefault="007D08B2" w:rsidP="007D08B2">
      <w:pPr>
        <w:rPr>
          <w:rFonts w:ascii="Arial" w:hAnsi="Arial" w:cs="Arial"/>
        </w:rPr>
      </w:pPr>
    </w:p>
    <w:p w14:paraId="2C9094BB" w14:textId="36F41A48" w:rsidR="006C063B" w:rsidRPr="00B75BD1" w:rsidRDefault="009E4428" w:rsidP="009E4428">
      <w:pPr>
        <w:rPr>
          <w:rFonts w:ascii="Arial" w:hAnsi="Arial" w:cs="Arial"/>
        </w:rPr>
      </w:pPr>
      <w:r w:rsidRPr="00B75BD1">
        <w:rPr>
          <w:rFonts w:ascii="Arial" w:hAnsi="Arial" w:cs="Arial"/>
        </w:rPr>
        <w:t>Responding to domestic abuse often involves many agencies such as local authorities, community-based agencies, children’s services, housing, drug and alcohol services, specialist domestic abuse agencies, the police and the criminal justice system.</w:t>
      </w:r>
      <w:r w:rsidRPr="00B75BD1">
        <w:rPr>
          <w:rFonts w:ascii="Arial" w:hAnsi="Arial" w:cs="Arial"/>
          <w:vertAlign w:val="superscript"/>
        </w:rPr>
        <w:fldChar w:fldCharType="begin"/>
      </w:r>
      <w:r w:rsidRPr="00B75BD1">
        <w:rPr>
          <w:rFonts w:ascii="Arial" w:hAnsi="Arial" w:cs="Arial"/>
          <w:vertAlign w:val="superscript"/>
        </w:rPr>
        <w:instrText xml:space="preserve"> NOTEREF _Ref112064233 \h  \* MERGEFORMAT </w:instrText>
      </w:r>
      <w:r w:rsidRPr="00B75BD1">
        <w:rPr>
          <w:rFonts w:ascii="Arial" w:hAnsi="Arial" w:cs="Arial"/>
          <w:vertAlign w:val="superscript"/>
        </w:rPr>
      </w:r>
      <w:r w:rsidRPr="00B75BD1">
        <w:rPr>
          <w:rFonts w:ascii="Arial" w:hAnsi="Arial" w:cs="Arial"/>
          <w:vertAlign w:val="superscript"/>
        </w:rPr>
        <w:fldChar w:fldCharType="separate"/>
      </w:r>
      <w:r w:rsidR="00210950">
        <w:rPr>
          <w:rFonts w:ascii="Arial" w:hAnsi="Arial" w:cs="Arial"/>
          <w:vertAlign w:val="superscript"/>
        </w:rPr>
        <w:t>14</w:t>
      </w:r>
      <w:r w:rsidRPr="00B75BD1">
        <w:rPr>
          <w:rFonts w:ascii="Arial" w:hAnsi="Arial" w:cs="Arial"/>
          <w:vertAlign w:val="superscript"/>
        </w:rPr>
        <w:fldChar w:fldCharType="end"/>
      </w:r>
    </w:p>
    <w:p w14:paraId="01956858" w14:textId="3BFB45B8" w:rsidR="00A24BE3" w:rsidRPr="00B75BD1" w:rsidRDefault="00A24BE3" w:rsidP="009E4428">
      <w:pPr>
        <w:rPr>
          <w:rFonts w:ascii="Arial" w:hAnsi="Arial" w:cs="Arial"/>
        </w:rPr>
      </w:pPr>
    </w:p>
    <w:p w14:paraId="4DF2EB9C" w14:textId="77777777" w:rsidR="00EA2638" w:rsidRPr="00B75BD1" w:rsidRDefault="00EA2638" w:rsidP="009E4428">
      <w:pPr>
        <w:rPr>
          <w:rFonts w:ascii="Arial" w:hAnsi="Arial" w:cs="Arial"/>
        </w:rPr>
      </w:pPr>
      <w:r w:rsidRPr="00B75BD1">
        <w:rPr>
          <w:rFonts w:ascii="Arial" w:hAnsi="Arial" w:cs="Arial"/>
        </w:rPr>
        <w:t>Working together is pivotal if domestic abuse is to be identified at the earliest opportunity and dealt with effectively, thereby minimising the risk of escalation.</w:t>
      </w:r>
    </w:p>
    <w:p w14:paraId="36673C0D" w14:textId="77777777" w:rsidR="00EA2638" w:rsidRPr="00B75BD1" w:rsidRDefault="00EA2638" w:rsidP="009E4428">
      <w:pPr>
        <w:rPr>
          <w:rFonts w:ascii="Arial" w:hAnsi="Arial" w:cs="Arial"/>
        </w:rPr>
      </w:pPr>
    </w:p>
    <w:p w14:paraId="31AE6615" w14:textId="0D6F55BA" w:rsidR="00EA2638" w:rsidRPr="00B75BD1" w:rsidRDefault="00EA2638" w:rsidP="009E4428">
      <w:pPr>
        <w:rPr>
          <w:rFonts w:ascii="Arial" w:hAnsi="Arial" w:cs="Arial"/>
        </w:rPr>
      </w:pPr>
      <w:r w:rsidRPr="00B75BD1">
        <w:rPr>
          <w:rFonts w:ascii="Arial" w:hAnsi="Arial" w:cs="Arial"/>
        </w:rPr>
        <w:t>Standing Together ha</w:t>
      </w:r>
      <w:r w:rsidR="00E46C8C">
        <w:rPr>
          <w:rFonts w:ascii="Arial" w:hAnsi="Arial" w:cs="Arial"/>
        </w:rPr>
        <w:t>s</w:t>
      </w:r>
      <w:r w:rsidRPr="00B75BD1">
        <w:rPr>
          <w:rFonts w:ascii="Arial" w:hAnsi="Arial" w:cs="Arial"/>
        </w:rPr>
        <w:t xml:space="preserve"> produced </w:t>
      </w:r>
      <w:hyperlink r:id="rId132" w:history="1">
        <w:r w:rsidRPr="00B75BD1">
          <w:rPr>
            <w:rStyle w:val="Hyperlink"/>
            <w:rFonts w:ascii="Arial" w:hAnsi="Arial" w:cs="Arial"/>
          </w:rPr>
          <w:t>In Search of Excellence</w:t>
        </w:r>
      </w:hyperlink>
      <w:r w:rsidRPr="00B75BD1">
        <w:rPr>
          <w:rFonts w:ascii="Arial" w:hAnsi="Arial" w:cs="Arial"/>
        </w:rPr>
        <w:t xml:space="preserve">, a guide for facilitating Coordinated Community Response (CCR) partnerships that reiterate the importance of coordination work between frontline service providers. </w:t>
      </w:r>
    </w:p>
    <w:p w14:paraId="3BF14936" w14:textId="32926ABE" w:rsidR="00B30117" w:rsidRPr="00B75BD1" w:rsidRDefault="00B30117" w:rsidP="009E4428">
      <w:pPr>
        <w:rPr>
          <w:rFonts w:ascii="Arial" w:hAnsi="Arial" w:cs="Arial"/>
        </w:rPr>
      </w:pPr>
    </w:p>
    <w:p w14:paraId="3615B864" w14:textId="7D388499" w:rsidR="00B30117" w:rsidRPr="009E4428" w:rsidRDefault="00B30117" w:rsidP="009E4428">
      <w:pPr>
        <w:rPr>
          <w:rFonts w:ascii="Arial" w:hAnsi="Arial" w:cs="Arial"/>
        </w:rPr>
      </w:pPr>
      <w:r w:rsidRPr="00B75BD1">
        <w:rPr>
          <w:rFonts w:ascii="Arial" w:hAnsi="Arial" w:cs="Arial"/>
        </w:rPr>
        <w:t>A Multi-Agency Safeguarding Hub (MASH) is one way of ensuring there is a coordinated approach and response to safeguarding referrals. For further detailed guidance</w:t>
      </w:r>
      <w:r w:rsidR="00B75BD1">
        <w:rPr>
          <w:rFonts w:ascii="Arial" w:hAnsi="Arial" w:cs="Arial"/>
        </w:rPr>
        <w:t>,</w:t>
      </w:r>
      <w:r w:rsidRPr="00B75BD1">
        <w:rPr>
          <w:rFonts w:ascii="Arial" w:hAnsi="Arial" w:cs="Arial"/>
        </w:rPr>
        <w:t xml:space="preserve"> see Chapter 7 of </w:t>
      </w:r>
      <w:hyperlink r:id="rId133" w:anchor=":~:text=Domestic%20Abuse%20Act%202021%20%28‘the%202021%20Act’%29.%20It,and%20promotes%20best%20practice.%20Section%2084%284%29%20of%20the" w:history="1">
        <w:r w:rsidRPr="00B75BD1">
          <w:rPr>
            <w:rStyle w:val="Hyperlink"/>
            <w:rFonts w:ascii="Arial" w:hAnsi="Arial" w:cs="Arial"/>
          </w:rPr>
          <w:t>the Domestic Abuse Act 2021 Statutory Guidance</w:t>
        </w:r>
      </w:hyperlink>
      <w:r w:rsidRPr="00B75BD1">
        <w:rPr>
          <w:rFonts w:ascii="Arial" w:hAnsi="Arial" w:cs="Arial"/>
        </w:rPr>
        <w:t>.</w:t>
      </w:r>
    </w:p>
    <w:p w14:paraId="1EE6DA05" w14:textId="04B82DBF" w:rsidR="00235B2D" w:rsidRPr="00D07F18" w:rsidRDefault="00235B2D">
      <w:pPr>
        <w:pStyle w:val="PIChapter"/>
      </w:pPr>
      <w:bookmarkStart w:id="2570" w:name="_Hlk43456564"/>
      <w:bookmarkStart w:id="2571" w:name="_Toc100053303"/>
      <w:r w:rsidRPr="00D07F18">
        <w:tab/>
        <w:t xml:space="preserve"> </w:t>
      </w:r>
      <w:bookmarkStart w:id="2572" w:name="_Toc115779996"/>
      <w:r w:rsidRPr="00D07F18">
        <w:t>Summa</w:t>
      </w:r>
      <w:bookmarkEnd w:id="2570"/>
      <w:r w:rsidRPr="00D07F18">
        <w:t>ry</w:t>
      </w:r>
      <w:bookmarkStart w:id="2573" w:name="_Toc43740919"/>
      <w:bookmarkStart w:id="2574" w:name="_Toc43740920"/>
      <w:bookmarkEnd w:id="2571"/>
      <w:bookmarkEnd w:id="2572"/>
      <w:bookmarkEnd w:id="2573"/>
      <w:bookmarkEnd w:id="2574"/>
    </w:p>
    <w:p w14:paraId="1946AE70" w14:textId="77777777" w:rsidR="00235B2D" w:rsidRPr="008918BA" w:rsidRDefault="00235B2D" w:rsidP="00235B2D">
      <w:pPr>
        <w:rPr>
          <w:rFonts w:ascii="Arial" w:hAnsi="Arial" w:cs="Arial"/>
        </w:rPr>
      </w:pPr>
    </w:p>
    <w:p w14:paraId="479EB024" w14:textId="23B8FD3B" w:rsidR="00235B2D" w:rsidRPr="00D07F18" w:rsidRDefault="00235B2D" w:rsidP="00235B2D">
      <w:pPr>
        <w:rPr>
          <w:rFonts w:ascii="Arial" w:hAnsi="Arial" w:cs="Arial"/>
        </w:rPr>
      </w:pPr>
      <w:r w:rsidRPr="00D07F18">
        <w:rPr>
          <w:rFonts w:ascii="Arial" w:hAnsi="Arial" w:cs="Arial"/>
        </w:rPr>
        <w:t xml:space="preserve">Safeguarding is the responsibility of all staff. It is a mechanism </w:t>
      </w:r>
      <w:r w:rsidR="00981D1F">
        <w:rPr>
          <w:rFonts w:ascii="Arial" w:hAnsi="Arial" w:cs="Arial"/>
        </w:rPr>
        <w:t>to</w:t>
      </w:r>
      <w:r w:rsidRPr="00D07F18">
        <w:rPr>
          <w:rFonts w:ascii="Arial" w:hAnsi="Arial" w:cs="Arial"/>
        </w:rPr>
        <w:t xml:space="preserve"> identify and support</w:t>
      </w:r>
      <w:r w:rsidR="00981D1F">
        <w:rPr>
          <w:rFonts w:ascii="Arial" w:hAnsi="Arial" w:cs="Arial"/>
        </w:rPr>
        <w:t xml:space="preserve"> </w:t>
      </w:r>
      <w:r w:rsidRPr="00D07F18">
        <w:rPr>
          <w:rFonts w:ascii="Arial" w:hAnsi="Arial" w:cs="Arial"/>
        </w:rPr>
        <w:t xml:space="preserve">those children, young people and adults who are at risk from harm and neglect. </w:t>
      </w:r>
    </w:p>
    <w:p w14:paraId="2DD82A6C" w14:textId="77777777" w:rsidR="00235B2D" w:rsidRPr="00D07F18" w:rsidRDefault="00235B2D" w:rsidP="00235B2D">
      <w:pPr>
        <w:rPr>
          <w:rFonts w:ascii="Arial" w:hAnsi="Arial" w:cs="Arial"/>
        </w:rPr>
      </w:pPr>
    </w:p>
    <w:p w14:paraId="58E046CD" w14:textId="0AD78213" w:rsidR="00796934" w:rsidRPr="00D07F18" w:rsidRDefault="00235B2D" w:rsidP="00235B2D">
      <w:pPr>
        <w:rPr>
          <w:rFonts w:ascii="Arial" w:hAnsi="Arial" w:cs="Arial"/>
        </w:rPr>
      </w:pPr>
      <w:r w:rsidRPr="00D07F18">
        <w:rPr>
          <w:rFonts w:ascii="Arial" w:hAnsi="Arial" w:cs="Arial"/>
        </w:rPr>
        <w:t xml:space="preserve">Staff must be alert to the potential indicators and fully understand how to act if they suspect abuse or neglect. In doing so, the risk of prolonged harm and neglect will be </w:t>
      </w:r>
      <w:r w:rsidR="00910249" w:rsidRPr="00D07F18">
        <w:rPr>
          <w:rFonts w:ascii="Arial" w:hAnsi="Arial" w:cs="Arial"/>
        </w:rPr>
        <w:t>reduced</w:t>
      </w:r>
      <w:r w:rsidRPr="00D07F18">
        <w:rPr>
          <w:rFonts w:ascii="Arial" w:hAnsi="Arial" w:cs="Arial"/>
        </w:rPr>
        <w:t xml:space="preserve"> and the individuals affected will be offered the appropriate level of support and, where applicable, justice will be sought.</w:t>
      </w:r>
    </w:p>
    <w:p w14:paraId="71ABD4B3" w14:textId="2672A508" w:rsidR="005F153A" w:rsidRDefault="005F153A" w:rsidP="000E7262">
      <w:pPr>
        <w:rPr>
          <w:rFonts w:ascii="Arial" w:hAnsi="Arial" w:cs="Arial"/>
        </w:rPr>
      </w:pPr>
    </w:p>
    <w:p w14:paraId="70BE5E23" w14:textId="77777777" w:rsidR="005F153A" w:rsidRDefault="005F153A" w:rsidP="000E7262">
      <w:pPr>
        <w:rPr>
          <w:rFonts w:ascii="Arial" w:hAnsi="Arial" w:cs="Arial"/>
        </w:rPr>
      </w:pPr>
    </w:p>
    <w:p w14:paraId="58A5FFE8" w14:textId="77777777" w:rsidR="005F153A" w:rsidRDefault="005F153A" w:rsidP="000E7262">
      <w:pPr>
        <w:rPr>
          <w:rFonts w:ascii="Arial" w:hAnsi="Arial" w:cs="Arial"/>
        </w:rPr>
      </w:pPr>
    </w:p>
    <w:p w14:paraId="78E80BB6" w14:textId="77777777" w:rsidR="005F153A" w:rsidRDefault="005F153A" w:rsidP="000E7262">
      <w:pPr>
        <w:rPr>
          <w:rFonts w:ascii="Arial" w:hAnsi="Arial" w:cs="Arial"/>
        </w:rPr>
      </w:pPr>
    </w:p>
    <w:p w14:paraId="64070836" w14:textId="77777777" w:rsidR="005F153A" w:rsidRDefault="005F153A" w:rsidP="000E7262">
      <w:pPr>
        <w:rPr>
          <w:rFonts w:ascii="Arial" w:hAnsi="Arial" w:cs="Arial"/>
        </w:rPr>
      </w:pPr>
    </w:p>
    <w:p w14:paraId="40D8E492" w14:textId="77777777" w:rsidR="005F153A" w:rsidRDefault="005F153A" w:rsidP="000E7262">
      <w:pPr>
        <w:rPr>
          <w:rFonts w:ascii="Arial" w:hAnsi="Arial" w:cs="Arial"/>
        </w:rPr>
      </w:pPr>
    </w:p>
    <w:p w14:paraId="6891BA4C" w14:textId="77777777" w:rsidR="005F153A" w:rsidRPr="008918BA" w:rsidRDefault="005F153A" w:rsidP="005F153A">
      <w:pPr>
        <w:pStyle w:val="PIChapter"/>
      </w:pPr>
      <w:bookmarkStart w:id="2575" w:name="_Toc115779997"/>
      <w:bookmarkStart w:id="2576" w:name="_Hlk108189388"/>
      <w:r w:rsidRPr="008918BA">
        <w:lastRenderedPageBreak/>
        <w:t>Annex</w:t>
      </w:r>
      <w:r>
        <w:t xml:space="preserve"> A</w:t>
      </w:r>
      <w:r w:rsidRPr="008918BA">
        <w:t xml:space="preserve"> </w:t>
      </w:r>
      <w:r>
        <w:t>–</w:t>
      </w:r>
      <w:r w:rsidRPr="008918BA">
        <w:t xml:space="preserve"> Was not brought (WNB) letter</w:t>
      </w:r>
      <w:bookmarkEnd w:id="2575"/>
    </w:p>
    <w:bookmarkEnd w:id="2576"/>
    <w:p w14:paraId="39A4E3AE" w14:textId="77777777" w:rsidR="005F153A" w:rsidRPr="008918BA" w:rsidRDefault="005F153A" w:rsidP="005F153A">
      <w:pPr>
        <w:rPr>
          <w:rFonts w:ascii="Arial" w:hAnsi="Arial" w:cs="Arial"/>
        </w:rPr>
      </w:pPr>
    </w:p>
    <w:p w14:paraId="05BF5D89" w14:textId="77777777" w:rsidR="005F153A" w:rsidRPr="00D07F18" w:rsidRDefault="005F153A" w:rsidP="005F153A">
      <w:pPr>
        <w:pStyle w:val="NoSpacing"/>
        <w:ind w:left="5040"/>
        <w:rPr>
          <w:rFonts w:ascii="Arial" w:hAnsi="Arial" w:cs="Arial"/>
          <w:lang w:val="en-GB"/>
        </w:rPr>
      </w:pPr>
      <w:r w:rsidRPr="00D07F18">
        <w:rPr>
          <w:rFonts w:ascii="Arial" w:hAnsi="Arial" w:cs="Arial"/>
          <w:lang w:val="en-GB"/>
        </w:rPr>
        <w:t>[</w:t>
      </w:r>
      <w:r w:rsidRPr="00D07F18">
        <w:rPr>
          <w:rFonts w:ascii="Arial" w:hAnsi="Arial" w:cs="Arial"/>
          <w:highlight w:val="yellow"/>
          <w:lang w:val="en-GB"/>
        </w:rPr>
        <w:t>Insert organisation address</w:t>
      </w:r>
      <w:r w:rsidRPr="00D07F18">
        <w:rPr>
          <w:rFonts w:ascii="Arial" w:hAnsi="Arial" w:cs="Arial"/>
          <w:lang w:val="en-GB"/>
        </w:rPr>
        <w:t>]</w:t>
      </w:r>
    </w:p>
    <w:p w14:paraId="197403A6" w14:textId="77777777" w:rsidR="005F153A" w:rsidRPr="00D07F18" w:rsidRDefault="005F153A" w:rsidP="005F153A">
      <w:pPr>
        <w:pStyle w:val="NoSpacing"/>
        <w:rPr>
          <w:rFonts w:ascii="Arial" w:hAnsi="Arial" w:cs="Arial"/>
          <w:lang w:val="en-GB"/>
        </w:rPr>
      </w:pPr>
      <w:r w:rsidRPr="00D07F18">
        <w:rPr>
          <w:rFonts w:ascii="Arial" w:hAnsi="Arial" w:cs="Arial"/>
          <w:lang w:val="en-GB"/>
        </w:rPr>
        <w:tab/>
      </w:r>
      <w:r w:rsidRPr="00D07F18">
        <w:rPr>
          <w:rFonts w:ascii="Arial" w:hAnsi="Arial" w:cs="Arial"/>
          <w:lang w:val="en-GB"/>
        </w:rPr>
        <w:tab/>
      </w:r>
      <w:r w:rsidRPr="00D07F18">
        <w:rPr>
          <w:rFonts w:ascii="Arial" w:hAnsi="Arial" w:cs="Arial"/>
          <w:lang w:val="en-GB"/>
        </w:rPr>
        <w:tab/>
      </w:r>
      <w:r w:rsidRPr="00D07F18">
        <w:rPr>
          <w:rFonts w:ascii="Arial" w:hAnsi="Arial" w:cs="Arial"/>
          <w:lang w:val="en-GB"/>
        </w:rPr>
        <w:tab/>
      </w:r>
      <w:r w:rsidRPr="00D07F18">
        <w:rPr>
          <w:rFonts w:ascii="Arial" w:hAnsi="Arial" w:cs="Arial"/>
          <w:lang w:val="en-GB"/>
        </w:rPr>
        <w:tab/>
      </w:r>
      <w:r w:rsidRPr="00D07F18">
        <w:rPr>
          <w:rFonts w:ascii="Arial" w:hAnsi="Arial" w:cs="Arial"/>
          <w:lang w:val="en-GB"/>
        </w:rPr>
        <w:tab/>
      </w:r>
      <w:r w:rsidRPr="00D07F18">
        <w:rPr>
          <w:rFonts w:ascii="Arial" w:hAnsi="Arial" w:cs="Arial"/>
          <w:lang w:val="en-GB"/>
        </w:rPr>
        <w:tab/>
        <w:t>[</w:t>
      </w:r>
      <w:r w:rsidRPr="00D07F18">
        <w:rPr>
          <w:rFonts w:ascii="Arial" w:hAnsi="Arial" w:cs="Arial"/>
          <w:highlight w:val="yellow"/>
          <w:lang w:val="en-GB"/>
        </w:rPr>
        <w:t>Date</w:t>
      </w:r>
      <w:r w:rsidRPr="00D07F18">
        <w:rPr>
          <w:rFonts w:ascii="Arial" w:hAnsi="Arial" w:cs="Arial"/>
          <w:lang w:val="en-GB"/>
        </w:rPr>
        <w:t>]</w:t>
      </w:r>
    </w:p>
    <w:p w14:paraId="12BCB799" w14:textId="77777777" w:rsidR="005F153A" w:rsidRPr="00D07F18" w:rsidRDefault="005F153A" w:rsidP="005F153A">
      <w:pPr>
        <w:pStyle w:val="NoSpacing"/>
        <w:rPr>
          <w:rFonts w:ascii="Arial" w:hAnsi="Arial" w:cs="Arial"/>
          <w:lang w:val="en-GB"/>
        </w:rPr>
      </w:pPr>
    </w:p>
    <w:p w14:paraId="6CDC1636" w14:textId="77777777" w:rsidR="005F153A" w:rsidRPr="00D07F18" w:rsidRDefault="005F153A" w:rsidP="005F153A">
      <w:pPr>
        <w:pStyle w:val="NoSpacing"/>
        <w:rPr>
          <w:rFonts w:ascii="Arial" w:hAnsi="Arial" w:cs="Arial"/>
          <w:lang w:val="en-GB"/>
        </w:rPr>
      </w:pPr>
      <w:r w:rsidRPr="00D07F18">
        <w:rPr>
          <w:rFonts w:ascii="Arial" w:hAnsi="Arial" w:cs="Arial"/>
          <w:lang w:val="en-GB"/>
        </w:rPr>
        <w:t>Dear [</w:t>
      </w:r>
      <w:r w:rsidRPr="00D07F18">
        <w:rPr>
          <w:rFonts w:ascii="Arial" w:hAnsi="Arial" w:cs="Arial"/>
          <w:highlight w:val="yellow"/>
          <w:lang w:val="en-GB"/>
        </w:rPr>
        <w:t>insert parent or carer name</w:t>
      </w:r>
      <w:r w:rsidRPr="00D07F18">
        <w:rPr>
          <w:rFonts w:ascii="Arial" w:hAnsi="Arial" w:cs="Arial"/>
          <w:lang w:val="en-GB"/>
        </w:rPr>
        <w:t xml:space="preserve">], </w:t>
      </w:r>
    </w:p>
    <w:p w14:paraId="524D0735" w14:textId="77777777" w:rsidR="005F153A" w:rsidRPr="00D07F18" w:rsidRDefault="005F153A" w:rsidP="005F153A">
      <w:pPr>
        <w:pStyle w:val="NoSpacing"/>
        <w:rPr>
          <w:rFonts w:ascii="Arial" w:hAnsi="Arial" w:cs="Arial"/>
          <w:lang w:val="en-GB"/>
        </w:rPr>
      </w:pPr>
    </w:p>
    <w:p w14:paraId="701A642D" w14:textId="77777777" w:rsidR="005F153A" w:rsidRPr="00D07F18" w:rsidRDefault="005F153A" w:rsidP="005F153A">
      <w:pPr>
        <w:pStyle w:val="NoSpacing"/>
        <w:rPr>
          <w:rFonts w:ascii="Arial" w:hAnsi="Arial" w:cs="Arial"/>
          <w:lang w:val="en-GB"/>
        </w:rPr>
      </w:pPr>
      <w:r w:rsidRPr="00D07F18">
        <w:rPr>
          <w:rFonts w:ascii="Arial" w:hAnsi="Arial" w:cs="Arial"/>
          <w:lang w:val="en-GB"/>
        </w:rPr>
        <w:t>At [</w:t>
      </w:r>
      <w:r w:rsidRPr="00D07F18">
        <w:rPr>
          <w:rFonts w:ascii="Arial" w:hAnsi="Arial" w:cs="Arial"/>
          <w:highlight w:val="yellow"/>
          <w:lang w:val="en-GB"/>
        </w:rPr>
        <w:t>insert organisation name</w:t>
      </w:r>
      <w:r w:rsidRPr="00D07F18">
        <w:rPr>
          <w:rFonts w:ascii="Arial" w:hAnsi="Arial" w:cs="Arial"/>
          <w:lang w:val="en-GB"/>
        </w:rPr>
        <w:t xml:space="preserve">], we are committed to ensuring that all our patients receive quality, evidence-based care </w:t>
      </w:r>
      <w:proofErr w:type="gramStart"/>
      <w:r w:rsidRPr="00D07F18">
        <w:rPr>
          <w:rFonts w:ascii="Arial" w:hAnsi="Arial" w:cs="Arial"/>
          <w:lang w:val="en-GB"/>
        </w:rPr>
        <w:t>at all times</w:t>
      </w:r>
      <w:proofErr w:type="gramEnd"/>
      <w:r w:rsidRPr="00D07F18">
        <w:rPr>
          <w:rFonts w:ascii="Arial" w:hAnsi="Arial" w:cs="Arial"/>
          <w:lang w:val="en-GB"/>
        </w:rPr>
        <w:t xml:space="preserve">. Such is our desire to facilitate the effective delivery of care, we have in place policies and protocols which support our aim in achieving this. </w:t>
      </w:r>
    </w:p>
    <w:p w14:paraId="3F821014" w14:textId="77777777" w:rsidR="005F153A" w:rsidRPr="00D07F18" w:rsidRDefault="005F153A" w:rsidP="005F153A">
      <w:pPr>
        <w:pStyle w:val="NoSpacing"/>
        <w:rPr>
          <w:rFonts w:ascii="Arial" w:hAnsi="Arial" w:cs="Arial"/>
          <w:lang w:val="en-GB"/>
        </w:rPr>
      </w:pPr>
    </w:p>
    <w:p w14:paraId="7BAFA14F" w14:textId="77777777" w:rsidR="005F153A" w:rsidRPr="00D07F18" w:rsidRDefault="005F153A" w:rsidP="005F153A">
      <w:pPr>
        <w:pStyle w:val="NoSpacing"/>
        <w:rPr>
          <w:rFonts w:ascii="Arial" w:hAnsi="Arial" w:cs="Arial"/>
          <w:lang w:val="en-GB"/>
        </w:rPr>
      </w:pPr>
      <w:r w:rsidRPr="00D07F18">
        <w:rPr>
          <w:rFonts w:ascii="Arial" w:hAnsi="Arial" w:cs="Arial"/>
          <w:lang w:val="en-GB"/>
        </w:rPr>
        <w:t xml:space="preserve">Our Safeguarding Policy has been written to ensure that our patient population receives the necessary care and support when it is needed. As young children rely on their parents or carers to bring them for appointments, we monitor and follow up any missed appointments for children, thereby ensuring they receive the care they need, when they need it. </w:t>
      </w:r>
    </w:p>
    <w:p w14:paraId="1BCC4FEF" w14:textId="77777777" w:rsidR="005F153A" w:rsidRPr="00D07F18" w:rsidRDefault="005F153A" w:rsidP="005F153A">
      <w:pPr>
        <w:pStyle w:val="NoSpacing"/>
        <w:rPr>
          <w:rFonts w:ascii="Arial" w:hAnsi="Arial" w:cs="Arial"/>
          <w:lang w:val="en-GB"/>
        </w:rPr>
      </w:pPr>
    </w:p>
    <w:p w14:paraId="08233D99" w14:textId="77777777" w:rsidR="005F153A" w:rsidRPr="00D07F18" w:rsidRDefault="005F153A" w:rsidP="005F153A">
      <w:pPr>
        <w:pStyle w:val="NoSpacing"/>
        <w:rPr>
          <w:rFonts w:ascii="Arial" w:hAnsi="Arial" w:cs="Arial"/>
          <w:lang w:val="en-GB"/>
        </w:rPr>
      </w:pPr>
      <w:r w:rsidRPr="00D07F18">
        <w:rPr>
          <w:rFonts w:ascii="Arial" w:hAnsi="Arial" w:cs="Arial"/>
          <w:lang w:val="en-GB"/>
        </w:rPr>
        <w:t>We note from our records that [</w:t>
      </w:r>
      <w:r w:rsidRPr="00D07F18">
        <w:rPr>
          <w:rFonts w:ascii="Arial" w:hAnsi="Arial" w:cs="Arial"/>
          <w:highlight w:val="yellow"/>
          <w:lang w:val="en-GB"/>
        </w:rPr>
        <w:t>insert patient name</w:t>
      </w:r>
      <w:r w:rsidRPr="00D07F18">
        <w:rPr>
          <w:rFonts w:ascii="Arial" w:hAnsi="Arial" w:cs="Arial"/>
          <w:lang w:val="en-GB"/>
        </w:rPr>
        <w:t>] missed their appointment on [</w:t>
      </w:r>
      <w:r w:rsidRPr="00D07F18">
        <w:rPr>
          <w:rFonts w:ascii="Arial" w:hAnsi="Arial" w:cs="Arial"/>
          <w:highlight w:val="yellow"/>
          <w:lang w:val="en-GB"/>
        </w:rPr>
        <w:t>insert date</w:t>
      </w:r>
      <w:r w:rsidRPr="00D07F18">
        <w:rPr>
          <w:rFonts w:ascii="Arial" w:hAnsi="Arial" w:cs="Arial"/>
          <w:lang w:val="en-GB"/>
        </w:rPr>
        <w:t>] at [</w:t>
      </w:r>
      <w:r w:rsidRPr="00D07F18">
        <w:rPr>
          <w:rFonts w:ascii="Arial" w:hAnsi="Arial" w:cs="Arial"/>
          <w:highlight w:val="yellow"/>
          <w:lang w:val="en-GB"/>
        </w:rPr>
        <w:t>insert time</w:t>
      </w:r>
      <w:r w:rsidRPr="00D07F18">
        <w:rPr>
          <w:rFonts w:ascii="Arial" w:hAnsi="Arial" w:cs="Arial"/>
          <w:lang w:val="en-GB"/>
        </w:rPr>
        <w:t>] with [</w:t>
      </w:r>
      <w:r w:rsidRPr="00D07F18">
        <w:rPr>
          <w:rFonts w:ascii="Arial" w:hAnsi="Arial" w:cs="Arial"/>
          <w:highlight w:val="yellow"/>
          <w:lang w:val="en-GB"/>
        </w:rPr>
        <w:t>insert GP name</w:t>
      </w:r>
      <w:r w:rsidRPr="00D07F18">
        <w:rPr>
          <w:rFonts w:ascii="Arial" w:hAnsi="Arial" w:cs="Arial"/>
          <w:lang w:val="en-GB"/>
        </w:rPr>
        <w:t xml:space="preserve">]. </w:t>
      </w:r>
    </w:p>
    <w:p w14:paraId="4AFECBC8" w14:textId="77777777" w:rsidR="005F153A" w:rsidRPr="00D07F18" w:rsidRDefault="005F153A" w:rsidP="005F153A">
      <w:pPr>
        <w:pStyle w:val="NoSpacing"/>
        <w:rPr>
          <w:rFonts w:ascii="Arial" w:hAnsi="Arial" w:cs="Arial"/>
          <w:lang w:val="en-GB"/>
        </w:rPr>
      </w:pPr>
    </w:p>
    <w:p w14:paraId="2BDC9026" w14:textId="77777777" w:rsidR="005F153A" w:rsidRPr="00D07F18" w:rsidRDefault="005F153A" w:rsidP="005F153A">
      <w:pPr>
        <w:pStyle w:val="NoSpacing"/>
        <w:rPr>
          <w:rFonts w:ascii="Arial" w:hAnsi="Arial" w:cs="Arial"/>
          <w:lang w:val="en-GB"/>
        </w:rPr>
      </w:pPr>
      <w:r w:rsidRPr="00D07F18">
        <w:rPr>
          <w:rFonts w:ascii="Arial" w:hAnsi="Arial" w:cs="Arial"/>
          <w:lang w:val="en-GB"/>
        </w:rPr>
        <w:t xml:space="preserve">It is acknowledged that missed appointments can be genuine oversights, but repeated missed appointments give us cause for concern and we use the term “Was Not Brought” to describe this. </w:t>
      </w:r>
    </w:p>
    <w:p w14:paraId="4792C923" w14:textId="77777777" w:rsidR="005F153A" w:rsidRPr="00D07F18" w:rsidRDefault="005F153A" w:rsidP="005F153A">
      <w:pPr>
        <w:pStyle w:val="NoSpacing"/>
        <w:rPr>
          <w:rFonts w:ascii="Arial" w:hAnsi="Arial" w:cs="Arial"/>
          <w:lang w:val="en-GB"/>
        </w:rPr>
      </w:pPr>
    </w:p>
    <w:p w14:paraId="653B1A8E" w14:textId="77777777" w:rsidR="005F153A" w:rsidRPr="00D07F18" w:rsidRDefault="005F153A" w:rsidP="005F153A">
      <w:pPr>
        <w:pStyle w:val="NoSpacing"/>
        <w:rPr>
          <w:rFonts w:ascii="Arial" w:hAnsi="Arial" w:cs="Arial"/>
          <w:lang w:val="en-GB"/>
        </w:rPr>
      </w:pPr>
      <w:r w:rsidRPr="00D07F18">
        <w:rPr>
          <w:rFonts w:ascii="Arial" w:hAnsi="Arial" w:cs="Arial"/>
          <w:lang w:val="en-GB"/>
        </w:rPr>
        <w:t>We are writing to request that you [</w:t>
      </w:r>
      <w:r w:rsidRPr="00D07F18">
        <w:rPr>
          <w:rFonts w:ascii="Arial" w:hAnsi="Arial" w:cs="Arial"/>
          <w:highlight w:val="yellow"/>
          <w:lang w:val="en-GB"/>
        </w:rPr>
        <w:t>contact the organisation and arrange an appointment for [insert patient name] as soon as possible</w:t>
      </w:r>
      <w:r w:rsidRPr="00D07F18">
        <w:rPr>
          <w:rFonts w:ascii="Arial" w:hAnsi="Arial" w:cs="Arial"/>
          <w:lang w:val="en-GB"/>
        </w:rPr>
        <w:t xml:space="preserve"> </w:t>
      </w:r>
      <w:r w:rsidRPr="00D07F18">
        <w:rPr>
          <w:rFonts w:ascii="Arial" w:hAnsi="Arial" w:cs="Arial"/>
          <w:b/>
          <w:lang w:val="en-GB"/>
        </w:rPr>
        <w:t>or</w:t>
      </w:r>
      <w:r w:rsidRPr="00D07F18">
        <w:rPr>
          <w:rFonts w:ascii="Arial" w:hAnsi="Arial" w:cs="Arial"/>
          <w:lang w:val="en-GB"/>
        </w:rPr>
        <w:t xml:space="preserve"> </w:t>
      </w:r>
      <w:r w:rsidRPr="00D07F18">
        <w:rPr>
          <w:rFonts w:ascii="Arial" w:hAnsi="Arial" w:cs="Arial"/>
          <w:highlight w:val="yellow"/>
          <w:lang w:val="en-GB"/>
        </w:rPr>
        <w:t>you request that the named clinician calls you to discuss [insert patient name].</w:t>
      </w:r>
      <w:r w:rsidRPr="00D07F18">
        <w:rPr>
          <w:rFonts w:ascii="Arial" w:hAnsi="Arial" w:cs="Arial"/>
          <w:lang w:val="en-GB"/>
        </w:rPr>
        <w:t xml:space="preserve"> The organisation telephone number is [</w:t>
      </w:r>
      <w:r w:rsidRPr="00D07F18">
        <w:rPr>
          <w:rFonts w:ascii="Arial" w:hAnsi="Arial" w:cs="Arial"/>
          <w:highlight w:val="yellow"/>
          <w:lang w:val="en-GB"/>
        </w:rPr>
        <w:t>insert telephone number</w:t>
      </w:r>
      <w:r w:rsidRPr="00D07F18">
        <w:rPr>
          <w:rFonts w:ascii="Arial" w:hAnsi="Arial" w:cs="Arial"/>
          <w:lang w:val="en-GB"/>
        </w:rPr>
        <w:t>] or alternatively you can arrange an appointment using our online service.</w:t>
      </w:r>
    </w:p>
    <w:p w14:paraId="2776A76F" w14:textId="77777777" w:rsidR="005F153A" w:rsidRPr="00D07F18" w:rsidRDefault="005F153A" w:rsidP="005F153A">
      <w:pPr>
        <w:pStyle w:val="NoSpacing"/>
        <w:rPr>
          <w:rFonts w:ascii="Arial" w:hAnsi="Arial" w:cs="Arial"/>
          <w:lang w:val="en-GB"/>
        </w:rPr>
      </w:pPr>
    </w:p>
    <w:p w14:paraId="0E020BBE" w14:textId="77777777" w:rsidR="005F153A" w:rsidRPr="00D07F18" w:rsidRDefault="005F153A" w:rsidP="005F153A">
      <w:pPr>
        <w:pStyle w:val="NoSpacing"/>
        <w:rPr>
          <w:rFonts w:ascii="Arial" w:hAnsi="Arial" w:cs="Arial"/>
          <w:lang w:val="en-GB"/>
        </w:rPr>
      </w:pPr>
      <w:r w:rsidRPr="00D07F18">
        <w:rPr>
          <w:rFonts w:ascii="Arial" w:hAnsi="Arial" w:cs="Arial"/>
          <w:lang w:val="en-GB"/>
        </w:rPr>
        <w:t xml:space="preserve">Yours sincerely, </w:t>
      </w:r>
    </w:p>
    <w:p w14:paraId="7F893742" w14:textId="77777777" w:rsidR="005F153A" w:rsidRPr="00D07F18" w:rsidRDefault="005F153A" w:rsidP="005F153A">
      <w:pPr>
        <w:pStyle w:val="NoSpacing"/>
        <w:rPr>
          <w:rFonts w:ascii="Arial" w:hAnsi="Arial" w:cs="Arial"/>
          <w:lang w:val="en-GB"/>
        </w:rPr>
      </w:pPr>
    </w:p>
    <w:p w14:paraId="4E19EADE" w14:textId="77777777" w:rsidR="005F153A" w:rsidRPr="00D07F18" w:rsidRDefault="005F153A" w:rsidP="005F153A">
      <w:pPr>
        <w:pStyle w:val="NoSpacing"/>
        <w:rPr>
          <w:rFonts w:ascii="Arial" w:hAnsi="Arial" w:cs="Arial"/>
          <w:lang w:val="en-GB"/>
        </w:rPr>
      </w:pPr>
      <w:r w:rsidRPr="00D07F18">
        <w:rPr>
          <w:rFonts w:ascii="Arial" w:hAnsi="Arial" w:cs="Arial"/>
          <w:lang w:val="en-GB"/>
        </w:rPr>
        <w:t>[</w:t>
      </w:r>
      <w:r w:rsidRPr="00D07F18">
        <w:rPr>
          <w:rFonts w:ascii="Arial" w:hAnsi="Arial" w:cs="Arial"/>
          <w:highlight w:val="yellow"/>
          <w:lang w:val="en-GB"/>
        </w:rPr>
        <w:t>Insert signature</w:t>
      </w:r>
      <w:r w:rsidRPr="00D07F18">
        <w:rPr>
          <w:rFonts w:ascii="Arial" w:hAnsi="Arial" w:cs="Arial"/>
          <w:lang w:val="en-GB"/>
        </w:rPr>
        <w:t>]</w:t>
      </w:r>
    </w:p>
    <w:p w14:paraId="53542548" w14:textId="77777777" w:rsidR="005F153A" w:rsidRPr="00D07F18" w:rsidRDefault="005F153A" w:rsidP="005F153A">
      <w:pPr>
        <w:pStyle w:val="NoSpacing"/>
        <w:rPr>
          <w:rFonts w:ascii="Arial" w:hAnsi="Arial" w:cs="Arial"/>
          <w:lang w:val="en-GB"/>
        </w:rPr>
      </w:pPr>
    </w:p>
    <w:p w14:paraId="5E2724CE" w14:textId="77777777" w:rsidR="005F153A" w:rsidRPr="00D07F18" w:rsidRDefault="005F153A" w:rsidP="005F153A">
      <w:pPr>
        <w:pStyle w:val="NoSpacing"/>
        <w:rPr>
          <w:rFonts w:ascii="Arial" w:hAnsi="Arial" w:cs="Arial"/>
          <w:lang w:val="en-GB"/>
        </w:rPr>
      </w:pPr>
      <w:r w:rsidRPr="00D07F18">
        <w:rPr>
          <w:rFonts w:ascii="Arial" w:hAnsi="Arial" w:cs="Arial"/>
          <w:lang w:val="en-GB"/>
        </w:rPr>
        <w:t>for</w:t>
      </w:r>
    </w:p>
    <w:p w14:paraId="1EBBD106" w14:textId="77777777" w:rsidR="005F153A" w:rsidRPr="00D07F18" w:rsidRDefault="005F153A" w:rsidP="005F153A">
      <w:pPr>
        <w:pStyle w:val="NoSpacing"/>
        <w:rPr>
          <w:rFonts w:ascii="Arial" w:hAnsi="Arial" w:cs="Arial"/>
          <w:lang w:val="en-GB"/>
        </w:rPr>
      </w:pPr>
    </w:p>
    <w:p w14:paraId="264E9305" w14:textId="77777777" w:rsidR="005F153A" w:rsidRPr="00D07F18" w:rsidRDefault="005F153A" w:rsidP="005F153A">
      <w:pPr>
        <w:pStyle w:val="NoSpacing"/>
        <w:rPr>
          <w:rFonts w:ascii="Arial" w:hAnsi="Arial" w:cs="Arial"/>
          <w:lang w:val="en-GB"/>
        </w:rPr>
      </w:pPr>
      <w:r w:rsidRPr="00D07F18">
        <w:rPr>
          <w:rFonts w:ascii="Arial" w:hAnsi="Arial" w:cs="Arial"/>
          <w:lang w:val="en-GB"/>
        </w:rPr>
        <w:t>[</w:t>
      </w:r>
      <w:r w:rsidRPr="00D07F18">
        <w:rPr>
          <w:rFonts w:ascii="Arial" w:hAnsi="Arial" w:cs="Arial"/>
          <w:highlight w:val="yellow"/>
          <w:lang w:val="en-GB"/>
        </w:rPr>
        <w:t>Insert named clinician</w:t>
      </w:r>
      <w:r w:rsidRPr="00D07F18">
        <w:rPr>
          <w:rFonts w:ascii="Arial" w:hAnsi="Arial" w:cs="Arial"/>
          <w:lang w:val="en-GB"/>
        </w:rPr>
        <w:t>]</w:t>
      </w:r>
    </w:p>
    <w:p w14:paraId="2F6AF75E" w14:textId="77777777" w:rsidR="005F153A" w:rsidRDefault="005F153A" w:rsidP="005F153A"/>
    <w:p w14:paraId="2ADC82C6" w14:textId="77777777" w:rsidR="005F153A" w:rsidRDefault="005F153A" w:rsidP="000E7262">
      <w:pPr>
        <w:rPr>
          <w:rFonts w:ascii="Arial" w:hAnsi="Arial" w:cs="Arial"/>
        </w:rPr>
      </w:pPr>
    </w:p>
    <w:p w14:paraId="5BE27142" w14:textId="77777777" w:rsidR="005F153A" w:rsidRDefault="005F153A" w:rsidP="000E7262">
      <w:pPr>
        <w:rPr>
          <w:rFonts w:ascii="Arial" w:hAnsi="Arial" w:cs="Arial"/>
        </w:rPr>
      </w:pPr>
    </w:p>
    <w:p w14:paraId="762A0946" w14:textId="77777777" w:rsidR="005F153A" w:rsidRDefault="005F153A" w:rsidP="000E7262">
      <w:pPr>
        <w:rPr>
          <w:rFonts w:ascii="Arial" w:hAnsi="Arial" w:cs="Arial"/>
        </w:rPr>
      </w:pPr>
    </w:p>
    <w:p w14:paraId="72CB1616" w14:textId="77777777" w:rsidR="005F153A" w:rsidRDefault="005F153A" w:rsidP="000E7262">
      <w:pPr>
        <w:rPr>
          <w:rFonts w:ascii="Arial" w:hAnsi="Arial" w:cs="Arial"/>
        </w:rPr>
      </w:pPr>
    </w:p>
    <w:p w14:paraId="53457127" w14:textId="77777777" w:rsidR="005F153A" w:rsidRDefault="005F153A" w:rsidP="000E7262">
      <w:pPr>
        <w:rPr>
          <w:rFonts w:ascii="Arial" w:hAnsi="Arial" w:cs="Arial"/>
        </w:rPr>
      </w:pPr>
    </w:p>
    <w:p w14:paraId="2D9AF15D" w14:textId="77777777" w:rsidR="005F153A" w:rsidRDefault="005F153A" w:rsidP="000E7262">
      <w:pPr>
        <w:rPr>
          <w:rFonts w:ascii="Arial" w:hAnsi="Arial" w:cs="Arial"/>
        </w:rPr>
      </w:pPr>
    </w:p>
    <w:p w14:paraId="6D615FC8" w14:textId="77777777" w:rsidR="005F153A" w:rsidRDefault="005F153A" w:rsidP="000E7262">
      <w:pPr>
        <w:rPr>
          <w:rFonts w:ascii="Arial" w:hAnsi="Arial" w:cs="Arial"/>
        </w:rPr>
      </w:pPr>
    </w:p>
    <w:p w14:paraId="7BE0AA54" w14:textId="77777777" w:rsidR="005F153A" w:rsidRDefault="005F153A" w:rsidP="000E7262">
      <w:pPr>
        <w:rPr>
          <w:rFonts w:ascii="Arial" w:hAnsi="Arial" w:cs="Arial"/>
        </w:rPr>
      </w:pPr>
    </w:p>
    <w:p w14:paraId="3349A314" w14:textId="77777777" w:rsidR="005F153A" w:rsidRDefault="005F153A" w:rsidP="000E7262">
      <w:pPr>
        <w:rPr>
          <w:rFonts w:ascii="Arial" w:hAnsi="Arial" w:cs="Arial"/>
        </w:rPr>
      </w:pPr>
    </w:p>
    <w:p w14:paraId="04EC5EA1" w14:textId="77777777" w:rsidR="005F153A" w:rsidRDefault="005F153A" w:rsidP="000E7262">
      <w:pPr>
        <w:rPr>
          <w:rFonts w:ascii="Arial" w:hAnsi="Arial" w:cs="Arial"/>
        </w:rPr>
      </w:pPr>
    </w:p>
    <w:p w14:paraId="6EC69713" w14:textId="77777777" w:rsidR="005F153A" w:rsidRDefault="005F153A" w:rsidP="000E7262">
      <w:pPr>
        <w:rPr>
          <w:rFonts w:ascii="Arial" w:hAnsi="Arial" w:cs="Arial"/>
        </w:rPr>
      </w:pPr>
    </w:p>
    <w:p w14:paraId="07A761A2" w14:textId="77777777" w:rsidR="005F153A" w:rsidRDefault="005F153A" w:rsidP="000E7262">
      <w:pPr>
        <w:rPr>
          <w:rFonts w:ascii="Arial" w:hAnsi="Arial" w:cs="Arial"/>
        </w:rPr>
      </w:pPr>
    </w:p>
    <w:p w14:paraId="67958FBB" w14:textId="77777777" w:rsidR="005F153A" w:rsidRDefault="005F153A" w:rsidP="000E7262">
      <w:pPr>
        <w:rPr>
          <w:rFonts w:ascii="Arial" w:hAnsi="Arial" w:cs="Arial"/>
        </w:rPr>
      </w:pPr>
    </w:p>
    <w:p w14:paraId="7C768C92" w14:textId="77777777" w:rsidR="005F153A" w:rsidRDefault="005F153A" w:rsidP="000E7262">
      <w:pPr>
        <w:rPr>
          <w:rFonts w:ascii="Arial" w:hAnsi="Arial" w:cs="Arial"/>
        </w:rPr>
      </w:pPr>
    </w:p>
    <w:p w14:paraId="53F163CA" w14:textId="77777777" w:rsidR="005F153A" w:rsidRDefault="005F153A" w:rsidP="000E7262">
      <w:pPr>
        <w:rPr>
          <w:rFonts w:ascii="Arial" w:hAnsi="Arial" w:cs="Arial"/>
        </w:rPr>
      </w:pPr>
    </w:p>
    <w:tbl>
      <w:tblPr>
        <w:tblW w:w="15571" w:type="dxa"/>
        <w:tblInd w:w="-142" w:type="dxa"/>
        <w:tblLayout w:type="fixed"/>
        <w:tblCellMar>
          <w:left w:w="0" w:type="dxa"/>
          <w:right w:w="0" w:type="dxa"/>
        </w:tblCellMar>
        <w:tblLook w:val="04A0" w:firstRow="1" w:lastRow="0" w:firstColumn="1" w:lastColumn="0" w:noHBand="0" w:noVBand="1"/>
      </w:tblPr>
      <w:tblGrid>
        <w:gridCol w:w="6804"/>
        <w:gridCol w:w="505"/>
        <w:gridCol w:w="20"/>
        <w:gridCol w:w="500"/>
        <w:gridCol w:w="7242"/>
        <w:gridCol w:w="500"/>
      </w:tblGrid>
      <w:tr w:rsidR="005F153A" w:rsidRPr="008918BA" w14:paraId="04B76A23" w14:textId="77777777" w:rsidTr="001D049D">
        <w:trPr>
          <w:trHeight w:hRule="exact" w:val="10152"/>
        </w:trPr>
        <w:tc>
          <w:tcPr>
            <w:tcW w:w="6804" w:type="dxa"/>
          </w:tcPr>
          <w:p w14:paraId="485C3BD1" w14:textId="77777777" w:rsidR="005F153A" w:rsidRPr="008918BA" w:rsidRDefault="005F153A" w:rsidP="001D049D">
            <w:pPr>
              <w:pStyle w:val="PIChapter"/>
              <w:ind w:right="630"/>
              <w:rPr>
                <w:bdr w:val="none" w:sz="0" w:space="0" w:color="auto" w:frame="1"/>
              </w:rPr>
            </w:pPr>
            <w:bookmarkStart w:id="2577" w:name="_Toc100053305"/>
            <w:bookmarkStart w:id="2578" w:name="_Toc115779998"/>
            <w:r w:rsidRPr="008918BA">
              <w:rPr>
                <w:bdr w:val="none" w:sz="0" w:space="0" w:color="auto" w:frame="1"/>
              </w:rPr>
              <w:lastRenderedPageBreak/>
              <w:t xml:space="preserve">Annex </w:t>
            </w:r>
            <w:r>
              <w:rPr>
                <w:bdr w:val="none" w:sz="0" w:space="0" w:color="auto" w:frame="1"/>
              </w:rPr>
              <w:t>B</w:t>
            </w:r>
            <w:r w:rsidRPr="008918BA">
              <w:rPr>
                <w:bdr w:val="none" w:sz="0" w:space="0" w:color="auto" w:frame="1"/>
              </w:rPr>
              <w:t xml:space="preserve"> – Safeguarding leaflet</w:t>
            </w:r>
            <w:bookmarkEnd w:id="2577"/>
            <w:bookmarkEnd w:id="2578"/>
          </w:p>
          <w:p w14:paraId="156F8E2E" w14:textId="77777777" w:rsidR="005F153A" w:rsidRPr="008918BA" w:rsidRDefault="005F153A" w:rsidP="001D049D">
            <w:pPr>
              <w:ind w:right="630"/>
              <w:rPr>
                <w:b/>
              </w:rPr>
            </w:pPr>
          </w:p>
          <w:tbl>
            <w:tblPr>
              <w:tblW w:w="5000" w:type="pct"/>
              <w:tblLayout w:type="fixed"/>
              <w:tblCellMar>
                <w:left w:w="0" w:type="dxa"/>
                <w:right w:w="0" w:type="dxa"/>
              </w:tblCellMar>
              <w:tblLook w:val="04A0" w:firstRow="1" w:lastRow="0" w:firstColumn="1" w:lastColumn="0" w:noHBand="0" w:noVBand="1"/>
              <w:tblDescription w:val="Back cover layout"/>
            </w:tblPr>
            <w:tblGrid>
              <w:gridCol w:w="6804"/>
            </w:tblGrid>
            <w:tr w:rsidR="005F153A" w:rsidRPr="008918BA" w14:paraId="737096A9" w14:textId="77777777" w:rsidTr="001D049D">
              <w:trPr>
                <w:trHeight w:val="7920"/>
              </w:trPr>
              <w:tc>
                <w:tcPr>
                  <w:tcW w:w="5000" w:type="pct"/>
                </w:tcPr>
                <w:p w14:paraId="73AE3899" w14:textId="77777777" w:rsidR="005F153A" w:rsidRDefault="005F153A" w:rsidP="001D049D">
                  <w:pPr>
                    <w:ind w:right="630"/>
                    <w:rPr>
                      <w:rFonts w:ascii="Arial" w:eastAsiaTheme="minorEastAsia" w:hAnsi="Arial" w:cs="Arial"/>
                      <w:b/>
                      <w:bCs/>
                      <w:color w:val="1F3864" w:themeColor="accent1" w:themeShade="80"/>
                      <w:sz w:val="24"/>
                      <w:szCs w:val="24"/>
                      <w:lang w:eastAsia="ja-JP"/>
                    </w:rPr>
                  </w:pPr>
                  <w:r w:rsidRPr="00900A23">
                    <w:rPr>
                      <w:rFonts w:ascii="Arial" w:eastAsiaTheme="minorEastAsia" w:hAnsi="Arial" w:cs="Arial"/>
                      <w:b/>
                      <w:bCs/>
                      <w:color w:val="1F3864" w:themeColor="accent1" w:themeShade="80"/>
                      <w:sz w:val="24"/>
                      <w:szCs w:val="24"/>
                      <w:lang w:eastAsia="ja-JP"/>
                    </w:rPr>
                    <w:t>Organisation leads</w:t>
                  </w:r>
                </w:p>
                <w:p w14:paraId="7DBE4721" w14:textId="77777777" w:rsidR="005F153A" w:rsidRPr="00900A23" w:rsidRDefault="005F153A" w:rsidP="001D049D">
                  <w:pPr>
                    <w:ind w:right="630"/>
                    <w:rPr>
                      <w:rFonts w:ascii="Arial" w:eastAsiaTheme="minorEastAsia" w:hAnsi="Arial" w:cs="Arial"/>
                      <w:b/>
                      <w:bCs/>
                      <w:color w:val="1F3864" w:themeColor="accent1" w:themeShade="80"/>
                      <w:sz w:val="24"/>
                      <w:szCs w:val="24"/>
                      <w:lang w:eastAsia="ja-JP"/>
                    </w:rPr>
                  </w:pPr>
                </w:p>
                <w:p w14:paraId="07BBBF71" w14:textId="77777777" w:rsidR="005F153A" w:rsidRPr="00A104B6" w:rsidRDefault="005F153A" w:rsidP="001D049D">
                  <w:pPr>
                    <w:spacing w:line="360" w:lineRule="auto"/>
                    <w:ind w:right="630"/>
                    <w:rPr>
                      <w:rFonts w:ascii="Arial" w:eastAsiaTheme="minorEastAsia" w:hAnsi="Arial" w:cs="Arial"/>
                      <w:color w:val="000000" w:themeColor="text1"/>
                      <w:sz w:val="24"/>
                      <w:szCs w:val="24"/>
                      <w:lang w:eastAsia="ja-JP"/>
                    </w:rPr>
                  </w:pPr>
                  <w:r w:rsidRPr="00A104B6">
                    <w:rPr>
                      <w:rFonts w:ascii="Arial" w:eastAsiaTheme="minorEastAsia" w:hAnsi="Arial" w:cs="Arial"/>
                      <w:color w:val="000000" w:themeColor="text1"/>
                      <w:sz w:val="24"/>
                      <w:szCs w:val="24"/>
                      <w:lang w:eastAsia="ja-JP"/>
                    </w:rPr>
                    <w:t>Dr Emma Palmer, Adult Safeguarding Lead</w:t>
                  </w:r>
                </w:p>
                <w:p w14:paraId="48AC0EAB" w14:textId="77777777" w:rsidR="005F153A" w:rsidRPr="00A104B6" w:rsidRDefault="005F153A" w:rsidP="001D049D">
                  <w:pPr>
                    <w:spacing w:line="360" w:lineRule="auto"/>
                    <w:ind w:right="630"/>
                    <w:rPr>
                      <w:rFonts w:ascii="Arial" w:eastAsiaTheme="minorEastAsia" w:hAnsi="Arial" w:cs="Arial"/>
                      <w:color w:val="000000" w:themeColor="text1"/>
                      <w:sz w:val="24"/>
                      <w:szCs w:val="24"/>
                      <w:lang w:eastAsia="ja-JP"/>
                    </w:rPr>
                  </w:pPr>
                  <w:r w:rsidRPr="00A104B6">
                    <w:rPr>
                      <w:rFonts w:ascii="Arial" w:eastAsiaTheme="minorEastAsia" w:hAnsi="Arial" w:cs="Arial"/>
                      <w:color w:val="000000" w:themeColor="text1"/>
                      <w:sz w:val="24"/>
                      <w:szCs w:val="24"/>
                      <w:lang w:eastAsia="ja-JP"/>
                    </w:rPr>
                    <w:t>Dr Emma Palmer, Child Safeguarding Leads</w:t>
                  </w:r>
                </w:p>
                <w:p w14:paraId="0BBB8DF1" w14:textId="77777777" w:rsidR="005F153A" w:rsidRPr="00A104B6" w:rsidRDefault="005F153A" w:rsidP="001D049D">
                  <w:pPr>
                    <w:spacing w:line="360" w:lineRule="auto"/>
                    <w:ind w:right="630"/>
                    <w:rPr>
                      <w:rFonts w:ascii="Arial" w:eastAsiaTheme="minorEastAsia" w:hAnsi="Arial" w:cs="Arial"/>
                      <w:color w:val="000000" w:themeColor="text1"/>
                      <w:sz w:val="24"/>
                      <w:szCs w:val="24"/>
                      <w:lang w:eastAsia="ja-JP"/>
                    </w:rPr>
                  </w:pPr>
                  <w:r w:rsidRPr="00A104B6">
                    <w:rPr>
                      <w:rFonts w:ascii="Arial" w:eastAsiaTheme="minorEastAsia" w:hAnsi="Arial" w:cs="Arial"/>
                      <w:color w:val="000000" w:themeColor="text1"/>
                      <w:sz w:val="24"/>
                      <w:szCs w:val="24"/>
                      <w:lang w:eastAsia="ja-JP"/>
                    </w:rPr>
                    <w:t>Dr Andrew Venning, Deputy Safeguarding Lead</w:t>
                  </w:r>
                </w:p>
                <w:p w14:paraId="35410588" w14:textId="77777777" w:rsidR="005F153A" w:rsidRPr="00900A23" w:rsidRDefault="005F153A" w:rsidP="001D049D">
                  <w:pPr>
                    <w:spacing w:line="360" w:lineRule="auto"/>
                    <w:ind w:right="630"/>
                    <w:rPr>
                      <w:rFonts w:ascii="Arial" w:eastAsiaTheme="minorEastAsia" w:hAnsi="Arial" w:cs="Arial"/>
                      <w:color w:val="000000" w:themeColor="text1"/>
                      <w:sz w:val="24"/>
                      <w:szCs w:val="24"/>
                      <w:lang w:eastAsia="ja-JP"/>
                    </w:rPr>
                  </w:pPr>
                  <w:r w:rsidRPr="00A104B6">
                    <w:rPr>
                      <w:rFonts w:ascii="Arial" w:eastAsiaTheme="minorEastAsia" w:hAnsi="Arial" w:cs="Arial"/>
                      <w:color w:val="000000" w:themeColor="text1"/>
                      <w:sz w:val="24"/>
                      <w:szCs w:val="24"/>
                      <w:lang w:eastAsia="ja-JP"/>
                    </w:rPr>
                    <w:t>Lucy O’Connell, Administrative</w:t>
                  </w:r>
                  <w:r w:rsidRPr="00900A23">
                    <w:rPr>
                      <w:rFonts w:ascii="Arial" w:eastAsiaTheme="minorEastAsia" w:hAnsi="Arial" w:cs="Arial"/>
                      <w:color w:val="000000" w:themeColor="text1"/>
                      <w:sz w:val="24"/>
                      <w:szCs w:val="24"/>
                      <w:lang w:eastAsia="ja-JP"/>
                    </w:rPr>
                    <w:t xml:space="preserve"> Safeguarding Lead</w:t>
                  </w:r>
                </w:p>
                <w:p w14:paraId="1A7E07FA" w14:textId="77777777" w:rsidR="005F153A" w:rsidRPr="00900A23" w:rsidRDefault="005F153A" w:rsidP="001D049D">
                  <w:pPr>
                    <w:ind w:right="630"/>
                    <w:rPr>
                      <w:rFonts w:ascii="Arial" w:eastAsiaTheme="minorEastAsia" w:hAnsi="Arial" w:cs="Arial"/>
                      <w:color w:val="000000" w:themeColor="text1"/>
                      <w:sz w:val="24"/>
                      <w:szCs w:val="24"/>
                      <w:lang w:eastAsia="ja-JP"/>
                    </w:rPr>
                  </w:pPr>
                </w:p>
                <w:p w14:paraId="7004C5ED" w14:textId="77777777" w:rsidR="005F153A" w:rsidRPr="00900A23" w:rsidRDefault="005F153A" w:rsidP="001D049D">
                  <w:pPr>
                    <w:ind w:right="630"/>
                    <w:rPr>
                      <w:rFonts w:ascii="Arial" w:eastAsiaTheme="minorEastAsia" w:hAnsi="Arial" w:cs="Arial"/>
                      <w:color w:val="000000" w:themeColor="text1"/>
                      <w:sz w:val="24"/>
                      <w:szCs w:val="24"/>
                      <w:lang w:eastAsia="ja-JP"/>
                    </w:rPr>
                  </w:pPr>
                  <w:r w:rsidRPr="00900A23">
                    <w:rPr>
                      <w:rFonts w:ascii="Arial" w:eastAsiaTheme="minorEastAsia" w:hAnsi="Arial" w:cs="Arial"/>
                      <w:color w:val="000000" w:themeColor="text1"/>
                      <w:sz w:val="24"/>
                      <w:szCs w:val="24"/>
                      <w:lang w:eastAsia="ja-JP"/>
                    </w:rPr>
                    <w:t xml:space="preserve">The team will ensure that you receive the appropriate level of support.  </w:t>
                  </w:r>
                </w:p>
                <w:p w14:paraId="022A1993" w14:textId="77777777" w:rsidR="005F153A" w:rsidRPr="00900A23" w:rsidRDefault="005F153A" w:rsidP="001D049D">
                  <w:pPr>
                    <w:ind w:right="630"/>
                    <w:rPr>
                      <w:sz w:val="24"/>
                      <w:szCs w:val="24"/>
                    </w:rPr>
                  </w:pPr>
                </w:p>
                <w:p w14:paraId="2423D546" w14:textId="77777777" w:rsidR="005F153A" w:rsidRPr="00900A23" w:rsidRDefault="005F153A" w:rsidP="001D049D">
                  <w:pPr>
                    <w:spacing w:after="160" w:line="288" w:lineRule="auto"/>
                    <w:ind w:right="630"/>
                    <w:contextualSpacing/>
                    <w:rPr>
                      <w:rFonts w:ascii="Arial" w:eastAsiaTheme="minorEastAsia" w:hAnsi="Arial" w:cs="Arial"/>
                      <w:b/>
                      <w:bCs/>
                      <w:color w:val="1F3864" w:themeColor="accent1" w:themeShade="80"/>
                      <w:sz w:val="24"/>
                      <w:szCs w:val="24"/>
                      <w:lang w:eastAsia="ja-JP"/>
                    </w:rPr>
                  </w:pPr>
                  <w:r w:rsidRPr="00900A23">
                    <w:rPr>
                      <w:rFonts w:ascii="Arial" w:eastAsiaTheme="minorEastAsia" w:hAnsi="Arial" w:cs="Arial"/>
                      <w:b/>
                      <w:bCs/>
                      <w:color w:val="1F3864" w:themeColor="accent1" w:themeShade="80"/>
                      <w:sz w:val="24"/>
                      <w:szCs w:val="24"/>
                      <w:lang w:eastAsia="ja-JP"/>
                    </w:rPr>
                    <w:t>Who to contact?</w:t>
                  </w:r>
                </w:p>
                <w:p w14:paraId="0DB9B31B" w14:textId="77777777" w:rsidR="005F153A" w:rsidRPr="00900A23" w:rsidRDefault="005F153A" w:rsidP="001D049D">
                  <w:pPr>
                    <w:spacing w:after="160" w:line="288" w:lineRule="auto"/>
                    <w:ind w:right="630"/>
                    <w:contextualSpacing/>
                    <w:rPr>
                      <w:rFonts w:ascii="Arial" w:eastAsiaTheme="minorEastAsia" w:hAnsi="Arial" w:cs="Arial"/>
                      <w:b/>
                      <w:color w:val="595959" w:themeColor="text1" w:themeTint="A6"/>
                      <w:sz w:val="24"/>
                      <w:szCs w:val="24"/>
                      <w:lang w:eastAsia="ja-JP"/>
                    </w:rPr>
                  </w:pPr>
                </w:p>
                <w:p w14:paraId="2818C0AB" w14:textId="77777777" w:rsidR="005F153A" w:rsidRPr="005517AE" w:rsidRDefault="005F153A" w:rsidP="001D049D">
                  <w:pPr>
                    <w:spacing w:before="80" w:after="80"/>
                    <w:rPr>
                      <w:rFonts w:ascii="Arial" w:hAnsi="Arial" w:cs="Arial"/>
                      <w:sz w:val="24"/>
                      <w:szCs w:val="24"/>
                    </w:rPr>
                  </w:pPr>
                  <w:r w:rsidRPr="005517AE">
                    <w:rPr>
                      <w:rFonts w:ascii="Arial" w:eastAsiaTheme="minorEastAsia" w:hAnsi="Arial" w:cs="Arial"/>
                      <w:b/>
                      <w:color w:val="000000" w:themeColor="text1"/>
                      <w:sz w:val="24"/>
                      <w:szCs w:val="24"/>
                      <w:lang w:eastAsia="ja-JP"/>
                    </w:rPr>
                    <w:t>Adult Community Services:</w:t>
                  </w:r>
                  <w:r w:rsidRPr="00900A23">
                    <w:rPr>
                      <w:rFonts w:ascii="Arial" w:eastAsiaTheme="minorEastAsia" w:hAnsi="Arial" w:cs="Arial"/>
                      <w:bCs/>
                      <w:color w:val="000000" w:themeColor="text1"/>
                      <w:sz w:val="24"/>
                      <w:szCs w:val="24"/>
                      <w:lang w:eastAsia="ja-JP"/>
                    </w:rPr>
                    <w:t xml:space="preserve"> </w:t>
                  </w:r>
                  <w:r>
                    <w:rPr>
                      <w:rFonts w:ascii="Arial" w:eastAsiaTheme="minorEastAsia" w:hAnsi="Arial" w:cs="Arial"/>
                      <w:bCs/>
                      <w:color w:val="000000" w:themeColor="text1"/>
                      <w:sz w:val="24"/>
                      <w:szCs w:val="24"/>
                      <w:lang w:eastAsia="ja-JP"/>
                    </w:rPr>
                    <w:br/>
                  </w:r>
                  <w:r w:rsidRPr="005517AE">
                    <w:rPr>
                      <w:rFonts w:ascii="Arial" w:hAnsi="Arial" w:cs="Arial"/>
                      <w:sz w:val="24"/>
                      <w:szCs w:val="24"/>
                    </w:rPr>
                    <w:t xml:space="preserve">Torbay - 01803 219 700 - </w:t>
                  </w:r>
                  <w:hyperlink r:id="rId134" w:history="1">
                    <w:r w:rsidRPr="005517AE">
                      <w:rPr>
                        <w:rStyle w:val="Hyperlink"/>
                        <w:rFonts w:ascii="Arial" w:hAnsi="Arial" w:cs="Arial"/>
                        <w:sz w:val="24"/>
                        <w:szCs w:val="24"/>
                      </w:rPr>
                      <w:t>Safeguarding.alertstct@nhs.net</w:t>
                    </w:r>
                  </w:hyperlink>
                  <w:r w:rsidRPr="005517AE">
                    <w:rPr>
                      <w:rStyle w:val="Hyperlink"/>
                      <w:rFonts w:ascii="Arial" w:hAnsi="Arial" w:cs="Arial"/>
                      <w:sz w:val="24"/>
                      <w:szCs w:val="24"/>
                    </w:rPr>
                    <w:br/>
                  </w:r>
                  <w:r w:rsidRPr="005517AE">
                    <w:rPr>
                      <w:rFonts w:ascii="Arial" w:hAnsi="Arial" w:cs="Arial"/>
                      <w:sz w:val="24"/>
                      <w:szCs w:val="24"/>
                    </w:rPr>
                    <w:t xml:space="preserve">Devon - 0345 1551 007 - </w:t>
                  </w:r>
                  <w:hyperlink r:id="rId135" w:history="1">
                    <w:r w:rsidRPr="005517AE">
                      <w:rPr>
                        <w:rStyle w:val="Hyperlink"/>
                        <w:rFonts w:ascii="Arial" w:hAnsi="Arial" w:cs="Arial"/>
                        <w:sz w:val="24"/>
                        <w:szCs w:val="24"/>
                      </w:rPr>
                      <w:t>Csc.caredirect@devon.gov.uk</w:t>
                    </w:r>
                  </w:hyperlink>
                </w:p>
                <w:p w14:paraId="58A419E4" w14:textId="77777777" w:rsidR="005F153A" w:rsidRPr="005517AE" w:rsidRDefault="005F153A" w:rsidP="001D049D">
                  <w:pPr>
                    <w:spacing w:before="80" w:after="80"/>
                    <w:rPr>
                      <w:rFonts w:ascii="Arial" w:hAnsi="Arial" w:cs="Arial"/>
                      <w:b/>
                      <w:sz w:val="24"/>
                      <w:szCs w:val="24"/>
                    </w:rPr>
                  </w:pPr>
                  <w:r w:rsidRPr="005517AE">
                    <w:rPr>
                      <w:rFonts w:ascii="Arial" w:eastAsiaTheme="minorEastAsia" w:hAnsi="Arial" w:cs="Arial"/>
                      <w:b/>
                      <w:color w:val="000000" w:themeColor="text1"/>
                      <w:sz w:val="24"/>
                      <w:szCs w:val="24"/>
                      <w:lang w:eastAsia="ja-JP"/>
                    </w:rPr>
                    <w:t>Child Services:</w:t>
                  </w:r>
                  <w:r w:rsidRPr="005517AE">
                    <w:rPr>
                      <w:rFonts w:ascii="Arial" w:hAnsi="Arial" w:cs="Arial"/>
                      <w:b/>
                      <w:sz w:val="24"/>
                      <w:szCs w:val="24"/>
                    </w:rPr>
                    <w:t xml:space="preserve"> </w:t>
                  </w:r>
                </w:p>
                <w:p w14:paraId="2A821B64" w14:textId="77777777" w:rsidR="005F153A" w:rsidRPr="005517AE" w:rsidRDefault="005F153A" w:rsidP="001D049D">
                  <w:pPr>
                    <w:spacing w:before="80" w:after="80"/>
                    <w:rPr>
                      <w:rFonts w:ascii="Arial" w:hAnsi="Arial" w:cs="Arial"/>
                      <w:sz w:val="24"/>
                      <w:szCs w:val="24"/>
                    </w:rPr>
                  </w:pPr>
                  <w:r w:rsidRPr="005517AE">
                    <w:rPr>
                      <w:rFonts w:ascii="Arial" w:hAnsi="Arial" w:cs="Arial"/>
                      <w:sz w:val="24"/>
                      <w:szCs w:val="24"/>
                    </w:rPr>
                    <w:t>Torbay Multi-Agency Safeguarding Hub -01803 208 100</w:t>
                  </w:r>
                </w:p>
                <w:p w14:paraId="5C61A3D1" w14:textId="77777777" w:rsidR="005F153A" w:rsidRPr="005517AE" w:rsidRDefault="005F153A" w:rsidP="001D049D">
                  <w:pPr>
                    <w:spacing w:before="80" w:after="80"/>
                    <w:rPr>
                      <w:rFonts w:ascii="Arial" w:hAnsi="Arial" w:cs="Arial"/>
                      <w:sz w:val="24"/>
                      <w:szCs w:val="24"/>
                    </w:rPr>
                  </w:pPr>
                  <w:hyperlink r:id="rId136" w:history="1">
                    <w:r w:rsidRPr="005517AE">
                      <w:rPr>
                        <w:rStyle w:val="Hyperlink"/>
                        <w:rFonts w:ascii="Arial" w:hAnsi="Arial" w:cs="Arial"/>
                        <w:sz w:val="24"/>
                        <w:szCs w:val="24"/>
                      </w:rPr>
                      <w:t>torbay.safeguardinghub@torbay.gov.uk</w:t>
                    </w:r>
                  </w:hyperlink>
                </w:p>
                <w:p w14:paraId="28D6769F" w14:textId="77777777" w:rsidR="005F153A" w:rsidRPr="005517AE" w:rsidRDefault="005F153A" w:rsidP="001D049D">
                  <w:pPr>
                    <w:spacing w:before="80" w:after="80"/>
                    <w:rPr>
                      <w:rFonts w:ascii="Arial" w:hAnsi="Arial" w:cs="Arial"/>
                      <w:sz w:val="24"/>
                      <w:szCs w:val="24"/>
                    </w:rPr>
                  </w:pPr>
                  <w:r w:rsidRPr="005517AE">
                    <w:rPr>
                      <w:rFonts w:ascii="Arial" w:hAnsi="Arial" w:cs="Arial"/>
                      <w:sz w:val="24"/>
                      <w:szCs w:val="24"/>
                    </w:rPr>
                    <w:t>Devon Children and Families Partnership (DCFP)</w:t>
                  </w:r>
                </w:p>
                <w:p w14:paraId="4691889B" w14:textId="77777777" w:rsidR="005F153A" w:rsidRPr="005517AE" w:rsidRDefault="005F153A" w:rsidP="001D049D">
                  <w:pPr>
                    <w:spacing w:before="80" w:after="80"/>
                    <w:rPr>
                      <w:rFonts w:ascii="Arial" w:hAnsi="Arial" w:cs="Arial"/>
                      <w:sz w:val="24"/>
                      <w:szCs w:val="24"/>
                    </w:rPr>
                  </w:pPr>
                  <w:r w:rsidRPr="005517AE">
                    <w:rPr>
                      <w:rFonts w:ascii="Arial" w:hAnsi="Arial" w:cs="Arial"/>
                      <w:sz w:val="24"/>
                      <w:szCs w:val="24"/>
                    </w:rPr>
                    <w:t>0345 155 1071 -</w:t>
                  </w:r>
                  <w:hyperlink r:id="rId137" w:history="1">
                    <w:r w:rsidRPr="005517AE">
                      <w:rPr>
                        <w:rStyle w:val="Hyperlink"/>
                        <w:rFonts w:ascii="Arial" w:hAnsi="Arial" w:cs="Arial"/>
                        <w:sz w:val="24"/>
                        <w:szCs w:val="24"/>
                      </w:rPr>
                      <w:t>mashsecure@devon.gov.uk</w:t>
                    </w:r>
                  </w:hyperlink>
                </w:p>
                <w:p w14:paraId="583269CA" w14:textId="77777777" w:rsidR="005F153A" w:rsidRDefault="005F153A" w:rsidP="001D049D">
                  <w:pPr>
                    <w:spacing w:before="120" w:after="120" w:line="360" w:lineRule="auto"/>
                    <w:ind w:right="630"/>
                    <w:contextualSpacing/>
                    <w:rPr>
                      <w:rFonts w:ascii="Arial" w:eastAsiaTheme="minorEastAsia" w:hAnsi="Arial" w:cs="Arial"/>
                      <w:bCs/>
                      <w:color w:val="000000" w:themeColor="text1"/>
                      <w:sz w:val="24"/>
                      <w:szCs w:val="24"/>
                      <w:lang w:eastAsia="ja-JP"/>
                    </w:rPr>
                  </w:pPr>
                  <w:r w:rsidRPr="005517AE">
                    <w:rPr>
                      <w:rFonts w:ascii="Arial" w:eastAsiaTheme="minorEastAsia" w:hAnsi="Arial" w:cs="Arial"/>
                      <w:b/>
                      <w:color w:val="000000" w:themeColor="text1"/>
                      <w:sz w:val="24"/>
                      <w:szCs w:val="24"/>
                      <w:lang w:eastAsia="ja-JP"/>
                    </w:rPr>
                    <w:t>Police Abuse Investigation Unit:</w:t>
                  </w:r>
                  <w:r w:rsidRPr="005517AE">
                    <w:rPr>
                      <w:rFonts w:ascii="Arial" w:eastAsiaTheme="minorEastAsia" w:hAnsi="Arial" w:cs="Arial"/>
                      <w:bCs/>
                      <w:color w:val="000000" w:themeColor="text1"/>
                      <w:sz w:val="24"/>
                      <w:szCs w:val="24"/>
                      <w:lang w:eastAsia="ja-JP"/>
                    </w:rPr>
                    <w:t xml:space="preserve"> </w:t>
                  </w:r>
                </w:p>
                <w:p w14:paraId="21114F2A" w14:textId="77777777" w:rsidR="005F153A" w:rsidRPr="005517AE" w:rsidRDefault="005F153A" w:rsidP="001D049D">
                  <w:pPr>
                    <w:spacing w:before="120" w:after="120" w:line="360" w:lineRule="auto"/>
                    <w:ind w:right="630"/>
                    <w:contextualSpacing/>
                    <w:rPr>
                      <w:rFonts w:ascii="Arial" w:eastAsiaTheme="minorEastAsia" w:hAnsi="Arial" w:cs="Arial"/>
                      <w:bCs/>
                      <w:color w:val="000000" w:themeColor="text1"/>
                      <w:sz w:val="24"/>
                      <w:szCs w:val="24"/>
                      <w:lang w:eastAsia="ja-JP"/>
                    </w:rPr>
                  </w:pPr>
                  <w:r w:rsidRPr="005517AE">
                    <w:rPr>
                      <w:rFonts w:ascii="Arial" w:eastAsiaTheme="minorEastAsia" w:hAnsi="Arial" w:cs="Arial"/>
                      <w:bCs/>
                      <w:color w:val="000000" w:themeColor="text1"/>
                      <w:sz w:val="24"/>
                      <w:szCs w:val="24"/>
                      <w:lang w:eastAsia="ja-JP"/>
                    </w:rPr>
                    <w:t>Sharon MAHY – 01364 625 963</w:t>
                  </w:r>
                </w:p>
                <w:p w14:paraId="3016BD80" w14:textId="77777777" w:rsidR="005F153A" w:rsidRPr="008918BA" w:rsidRDefault="005F153A" w:rsidP="001D049D">
                  <w:pPr>
                    <w:spacing w:before="120" w:after="120" w:line="360" w:lineRule="auto"/>
                    <w:ind w:right="630"/>
                    <w:contextualSpacing/>
                    <w:rPr>
                      <w:rFonts w:eastAsiaTheme="minorEastAsia"/>
                      <w:color w:val="595959" w:themeColor="text1" w:themeTint="A6"/>
                      <w:lang w:eastAsia="ja-JP"/>
                    </w:rPr>
                  </w:pPr>
                  <w:r w:rsidRPr="005517AE">
                    <w:rPr>
                      <w:rFonts w:ascii="Arial" w:eastAsiaTheme="minorEastAsia" w:hAnsi="Arial" w:cs="Arial"/>
                      <w:b/>
                      <w:color w:val="000000" w:themeColor="text1"/>
                      <w:sz w:val="24"/>
                      <w:szCs w:val="24"/>
                      <w:lang w:eastAsia="ja-JP"/>
                    </w:rPr>
                    <w:t>Care Quality Commission:</w:t>
                  </w:r>
                  <w:r w:rsidRPr="005517AE">
                    <w:rPr>
                      <w:rFonts w:ascii="Arial" w:eastAsiaTheme="minorEastAsia" w:hAnsi="Arial" w:cs="Arial"/>
                      <w:bCs/>
                      <w:color w:val="000000" w:themeColor="text1"/>
                      <w:sz w:val="24"/>
                      <w:szCs w:val="24"/>
                      <w:lang w:eastAsia="ja-JP"/>
                    </w:rPr>
                    <w:t xml:space="preserve"> 03000 616161</w:t>
                  </w:r>
                </w:p>
              </w:tc>
            </w:tr>
            <w:tr w:rsidR="005F153A" w:rsidRPr="008918BA" w14:paraId="553AC441" w14:textId="77777777" w:rsidTr="001D049D">
              <w:trPr>
                <w:trHeight w:val="7920"/>
              </w:trPr>
              <w:tc>
                <w:tcPr>
                  <w:tcW w:w="5000" w:type="pct"/>
                </w:tcPr>
                <w:p w14:paraId="4150D651" w14:textId="77777777" w:rsidR="005F153A" w:rsidRPr="008058E9" w:rsidRDefault="005F153A" w:rsidP="001D049D">
                  <w:pPr>
                    <w:ind w:right="630"/>
                    <w:rPr>
                      <w:rFonts w:ascii="Arial" w:eastAsiaTheme="minorEastAsia" w:hAnsi="Arial" w:cs="Arial"/>
                      <w:b/>
                      <w:bCs/>
                      <w:color w:val="1F3864" w:themeColor="accent1" w:themeShade="80"/>
                      <w:sz w:val="24"/>
                      <w:szCs w:val="24"/>
                      <w:lang w:eastAsia="ja-JP"/>
                    </w:rPr>
                  </w:pPr>
                </w:p>
              </w:tc>
            </w:tr>
            <w:tr w:rsidR="005F153A" w:rsidRPr="008918BA" w14:paraId="59F06C25" w14:textId="77777777" w:rsidTr="001D049D">
              <w:trPr>
                <w:trHeight w:val="2232"/>
              </w:trPr>
              <w:tc>
                <w:tcPr>
                  <w:tcW w:w="5000" w:type="pct"/>
                  <w:vAlign w:val="bottom"/>
                </w:tcPr>
                <w:p w14:paraId="4A87E1DB" w14:textId="77777777" w:rsidR="005F153A" w:rsidRPr="008918BA" w:rsidRDefault="005F153A" w:rsidP="001D049D">
                  <w:pPr>
                    <w:ind w:right="630"/>
                    <w:rPr>
                      <w:rFonts w:eastAsiaTheme="minorEastAsia"/>
                      <w:lang w:eastAsia="zh-CN"/>
                    </w:rPr>
                  </w:pPr>
                </w:p>
              </w:tc>
            </w:tr>
          </w:tbl>
          <w:p w14:paraId="77719C42" w14:textId="77777777" w:rsidR="005F153A" w:rsidRPr="008918BA" w:rsidRDefault="005F153A" w:rsidP="001D049D">
            <w:pPr>
              <w:ind w:right="630"/>
              <w:rPr>
                <w:rFonts w:eastAsiaTheme="minorEastAsia"/>
                <w:lang w:eastAsia="zh-CN"/>
              </w:rPr>
            </w:pPr>
          </w:p>
        </w:tc>
        <w:tc>
          <w:tcPr>
            <w:tcW w:w="525" w:type="dxa"/>
            <w:gridSpan w:val="2"/>
          </w:tcPr>
          <w:p w14:paraId="5C84817E" w14:textId="77777777" w:rsidR="005F153A" w:rsidRPr="008918BA" w:rsidRDefault="005F153A" w:rsidP="001D049D">
            <w:pPr>
              <w:ind w:right="630"/>
              <w:rPr>
                <w:rFonts w:eastAsiaTheme="minorEastAsia"/>
                <w:lang w:eastAsia="zh-CN"/>
              </w:rPr>
            </w:pPr>
          </w:p>
        </w:tc>
        <w:tc>
          <w:tcPr>
            <w:tcW w:w="500" w:type="dxa"/>
          </w:tcPr>
          <w:p w14:paraId="62689FCE" w14:textId="77777777" w:rsidR="005F153A" w:rsidRPr="008918BA" w:rsidRDefault="005F153A" w:rsidP="001D049D">
            <w:pPr>
              <w:rPr>
                <w:rFonts w:eastAsiaTheme="minorEastAsia"/>
                <w:lang w:eastAsia="zh-CN"/>
              </w:rPr>
            </w:pPr>
          </w:p>
        </w:tc>
        <w:tc>
          <w:tcPr>
            <w:tcW w:w="7742" w:type="dxa"/>
            <w:gridSpan w:val="2"/>
          </w:tcPr>
          <w:tbl>
            <w:tblPr>
              <w:tblW w:w="15484" w:type="dxa"/>
              <w:tblLayout w:type="fixed"/>
              <w:tblCellMar>
                <w:left w:w="0" w:type="dxa"/>
                <w:right w:w="0" w:type="dxa"/>
              </w:tblCellMar>
              <w:tblLook w:val="04A0" w:firstRow="1" w:lastRow="0" w:firstColumn="1" w:lastColumn="0" w:noHBand="0" w:noVBand="1"/>
              <w:tblDescription w:val="Front cover layout"/>
            </w:tblPr>
            <w:tblGrid>
              <w:gridCol w:w="7742"/>
              <w:gridCol w:w="7742"/>
            </w:tblGrid>
            <w:tr w:rsidR="005F153A" w:rsidRPr="008918BA" w14:paraId="5B77F221" w14:textId="77777777" w:rsidTr="001D049D">
              <w:trPr>
                <w:trHeight w:val="4363"/>
              </w:trPr>
              <w:tc>
                <w:tcPr>
                  <w:tcW w:w="2500" w:type="pct"/>
                  <w:vAlign w:val="bottom"/>
                </w:tcPr>
                <w:p w14:paraId="62C7844A" w14:textId="77777777" w:rsidR="005F153A" w:rsidRPr="00D07F18" w:rsidRDefault="005F153A" w:rsidP="001D049D">
                  <w:pPr>
                    <w:ind w:left="431" w:right="1252"/>
                    <w:contextualSpacing/>
                    <w:rPr>
                      <w:rFonts w:ascii="Arial" w:eastAsiaTheme="majorEastAsia" w:hAnsi="Arial" w:cs="Arial"/>
                      <w:color w:val="002060"/>
                      <w:kern w:val="28"/>
                      <w:sz w:val="84"/>
                      <w:szCs w:val="84"/>
                      <w:lang w:eastAsia="ja-JP"/>
                    </w:rPr>
                  </w:pPr>
                  <w:r w:rsidRPr="009A7469">
                    <w:rPr>
                      <w:rFonts w:asciiTheme="majorHAnsi" w:eastAsiaTheme="majorEastAsia" w:hAnsiTheme="majorHAnsi" w:cstheme="majorBidi"/>
                      <w:color w:val="002060"/>
                      <w:kern w:val="28"/>
                      <w:sz w:val="88"/>
                      <w:szCs w:val="88"/>
                      <w:lang w:eastAsia="ja-JP"/>
                    </w:rPr>
                    <w:t>Safeguarding children, young people and adults</w:t>
                  </w:r>
                </w:p>
              </w:tc>
              <w:tc>
                <w:tcPr>
                  <w:tcW w:w="2500" w:type="pct"/>
                  <w:vAlign w:val="bottom"/>
                </w:tcPr>
                <w:p w14:paraId="1B2AFEA6" w14:textId="77777777" w:rsidR="005F153A" w:rsidRPr="00900A23" w:rsidRDefault="005F153A" w:rsidP="001D049D">
                  <w:pPr>
                    <w:ind w:left="431"/>
                    <w:contextualSpacing/>
                    <w:rPr>
                      <w:rFonts w:ascii="Arial" w:eastAsiaTheme="majorEastAsia" w:hAnsi="Arial" w:cs="Arial"/>
                      <w:color w:val="595959" w:themeColor="text1" w:themeTint="A6"/>
                      <w:kern w:val="28"/>
                      <w:sz w:val="84"/>
                      <w:szCs w:val="84"/>
                      <w:lang w:eastAsia="ja-JP"/>
                    </w:rPr>
                  </w:pPr>
                  <w:r w:rsidRPr="00900A23">
                    <w:rPr>
                      <w:rFonts w:ascii="Arial" w:eastAsiaTheme="majorEastAsia" w:hAnsi="Arial" w:cs="Arial"/>
                      <w:color w:val="002060"/>
                      <w:kern w:val="28"/>
                      <w:sz w:val="84"/>
                      <w:szCs w:val="84"/>
                      <w:lang w:eastAsia="ja-JP"/>
                    </w:rPr>
                    <w:t>Safeguarding children, young people and adults</w:t>
                  </w:r>
                </w:p>
              </w:tc>
            </w:tr>
            <w:tr w:rsidR="005F153A" w:rsidRPr="008918BA" w14:paraId="0DE04AD3" w14:textId="77777777" w:rsidTr="001D049D">
              <w:trPr>
                <w:trHeight w:val="3909"/>
              </w:trPr>
              <w:tc>
                <w:tcPr>
                  <w:tcW w:w="2500" w:type="pct"/>
                  <w:vAlign w:val="center"/>
                </w:tcPr>
                <w:tbl>
                  <w:tblPr>
                    <w:tblW w:w="0" w:type="auto"/>
                    <w:tblInd w:w="38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Layout w:type="fixed"/>
                    <w:tblCellMar>
                      <w:left w:w="0" w:type="dxa"/>
                      <w:right w:w="0" w:type="dxa"/>
                    </w:tblCellMar>
                    <w:tblLook w:val="04A0" w:firstRow="1" w:lastRow="0" w:firstColumn="1" w:lastColumn="0" w:noHBand="0" w:noVBand="1"/>
                    <w:tblDescription w:val="Picture frame"/>
                  </w:tblPr>
                  <w:tblGrid>
                    <w:gridCol w:w="5078"/>
                  </w:tblGrid>
                  <w:tr w:rsidR="005F153A" w:rsidRPr="003A5CFB" w14:paraId="0653A160" w14:textId="77777777" w:rsidTr="001D049D">
                    <w:tc>
                      <w:tcPr>
                        <w:tcW w:w="5078" w:type="dxa"/>
                      </w:tcPr>
                      <w:p w14:paraId="2390D54D" w14:textId="77777777" w:rsidR="005F153A" w:rsidRPr="009A7469" w:rsidRDefault="005F153A" w:rsidP="001D049D">
                        <w:pPr>
                          <w:tabs>
                            <w:tab w:val="left" w:pos="562"/>
                          </w:tabs>
                          <w:spacing w:before="100" w:after="100"/>
                          <w:ind w:left="239" w:right="101" w:firstLine="4"/>
                          <w:jc w:val="center"/>
                          <w:rPr>
                            <w:rFonts w:eastAsiaTheme="minorEastAsia"/>
                            <w:color w:val="595959" w:themeColor="text1" w:themeTint="A6"/>
                            <w:sz w:val="20"/>
                            <w:szCs w:val="20"/>
                            <w:lang w:eastAsia="ja-JP"/>
                          </w:rPr>
                        </w:pPr>
                        <w:r w:rsidRPr="00391FFF">
                          <w:rPr>
                            <w:rFonts w:eastAsiaTheme="minorEastAsia"/>
                            <w:noProof/>
                            <w:color w:val="595959" w:themeColor="text1" w:themeTint="A6"/>
                            <w:sz w:val="20"/>
                            <w:szCs w:val="20"/>
                            <w:lang w:eastAsia="en-GB"/>
                          </w:rPr>
                          <w:drawing>
                            <wp:inline distT="0" distB="0" distL="0" distR="0" wp14:anchorId="0FB66047" wp14:editId="629830D3">
                              <wp:extent cx="3061929" cy="1955548"/>
                              <wp:effectExtent l="0" t="0" r="0" b="635"/>
                              <wp:docPr id="10" name="Picture 10" descr="A stethoscope on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tethoscope on a computer&#10;&#10;Description automatically generated"/>
                                      <pic:cNvPicPr/>
                                    </pic:nvPicPr>
                                    <pic:blipFill>
                                      <a:blip r:embed="rId138">
                                        <a:extLst>
                                          <a:ext uri="{28A0092B-C50C-407E-A947-70E740481C1C}">
                                            <a14:useLocalDpi xmlns:a14="http://schemas.microsoft.com/office/drawing/2010/main" val="0"/>
                                          </a:ext>
                                        </a:extLst>
                                      </a:blip>
                                      <a:stretch>
                                        <a:fillRect/>
                                      </a:stretch>
                                    </pic:blipFill>
                                    <pic:spPr bwMode="auto">
                                      <a:xfrm>
                                        <a:off x="0" y="0"/>
                                        <a:ext cx="3177810" cy="2029557"/>
                                      </a:xfrm>
                                      <a:prstGeom prst="rect">
                                        <a:avLst/>
                                      </a:prstGeom>
                                      <a:ln>
                                        <a:noFill/>
                                      </a:ln>
                                      <a:extLst>
                                        <a:ext uri="{53640926-AAD7-44D8-BBD7-CCE9431645EC}">
                                          <a14:shadowObscured xmlns:a14="http://schemas.microsoft.com/office/drawing/2010/main"/>
                                        </a:ext>
                                      </a:extLst>
                                    </pic:spPr>
                                  </pic:pic>
                                </a:graphicData>
                              </a:graphic>
                            </wp:inline>
                          </w:drawing>
                        </w:r>
                      </w:p>
                    </w:tc>
                  </w:tr>
                </w:tbl>
                <w:p w14:paraId="51628E68" w14:textId="77777777" w:rsidR="005F153A" w:rsidRPr="00391FFF" w:rsidRDefault="005F153A" w:rsidP="001D049D">
                  <w:pPr>
                    <w:spacing w:before="100" w:after="100"/>
                    <w:ind w:left="431" w:right="101"/>
                    <w:jc w:val="center"/>
                    <w:rPr>
                      <w:rFonts w:eastAsiaTheme="minorEastAsia"/>
                      <w:noProof/>
                      <w:color w:val="595959" w:themeColor="text1" w:themeTint="A6"/>
                      <w:sz w:val="20"/>
                      <w:szCs w:val="20"/>
                    </w:rPr>
                  </w:pPr>
                </w:p>
              </w:tc>
              <w:tc>
                <w:tcPr>
                  <w:tcW w:w="2500" w:type="pct"/>
                  <w:vAlign w:val="center"/>
                </w:tcPr>
                <w:tbl>
                  <w:tblPr>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Layout w:type="fixed"/>
                    <w:tblCellMar>
                      <w:left w:w="0" w:type="dxa"/>
                      <w:right w:w="0" w:type="dxa"/>
                    </w:tblCellMar>
                    <w:tblLook w:val="04A0" w:firstRow="1" w:lastRow="0" w:firstColumn="1" w:lastColumn="0" w:noHBand="0" w:noVBand="1"/>
                    <w:tblDescription w:val="Picture frame"/>
                  </w:tblPr>
                  <w:tblGrid>
                    <w:gridCol w:w="6079"/>
                  </w:tblGrid>
                  <w:tr w:rsidR="005F153A" w:rsidRPr="003A5CFB" w14:paraId="470263C1" w14:textId="77777777" w:rsidTr="001D049D">
                    <w:tc>
                      <w:tcPr>
                        <w:tcW w:w="6079" w:type="dxa"/>
                      </w:tcPr>
                      <w:p w14:paraId="4CFDFDE7" w14:textId="77777777" w:rsidR="005F153A" w:rsidRPr="009A7469" w:rsidRDefault="005F153A" w:rsidP="001D049D">
                        <w:pPr>
                          <w:spacing w:before="100" w:after="100"/>
                          <w:ind w:left="431" w:right="101"/>
                          <w:jc w:val="center"/>
                          <w:rPr>
                            <w:rFonts w:eastAsiaTheme="minorEastAsia"/>
                            <w:color w:val="595959" w:themeColor="text1" w:themeTint="A6"/>
                            <w:sz w:val="20"/>
                            <w:szCs w:val="20"/>
                            <w:lang w:eastAsia="ja-JP"/>
                          </w:rPr>
                        </w:pPr>
                        <w:r w:rsidRPr="00391FFF">
                          <w:rPr>
                            <w:rFonts w:eastAsiaTheme="minorEastAsia"/>
                            <w:noProof/>
                            <w:color w:val="595959" w:themeColor="text1" w:themeTint="A6"/>
                            <w:sz w:val="20"/>
                            <w:szCs w:val="20"/>
                            <w:lang w:eastAsia="en-GB"/>
                          </w:rPr>
                          <w:drawing>
                            <wp:inline distT="0" distB="0" distL="0" distR="0" wp14:anchorId="0395EEDD" wp14:editId="29F95074">
                              <wp:extent cx="3512820" cy="2161734"/>
                              <wp:effectExtent l="0" t="0" r="0" b="0"/>
                              <wp:docPr id="3" name="Picture 3" descr="A stethoscope on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tethoscope on a computer&#10;&#10;Description automatically generated"/>
                                      <pic:cNvPicPr/>
                                    </pic:nvPicPr>
                                    <pic:blipFill>
                                      <a:blip r:embed="rId138">
                                        <a:extLst>
                                          <a:ext uri="{28A0092B-C50C-407E-A947-70E740481C1C}">
                                            <a14:useLocalDpi xmlns:a14="http://schemas.microsoft.com/office/drawing/2010/main" val="0"/>
                                          </a:ext>
                                        </a:extLst>
                                      </a:blip>
                                      <a:stretch>
                                        <a:fillRect/>
                                      </a:stretch>
                                    </pic:blipFill>
                                    <pic:spPr bwMode="auto">
                                      <a:xfrm>
                                        <a:off x="0" y="0"/>
                                        <a:ext cx="3514102" cy="2162523"/>
                                      </a:xfrm>
                                      <a:prstGeom prst="rect">
                                        <a:avLst/>
                                      </a:prstGeom>
                                      <a:ln>
                                        <a:noFill/>
                                      </a:ln>
                                      <a:extLst>
                                        <a:ext uri="{53640926-AAD7-44D8-BBD7-CCE9431645EC}">
                                          <a14:shadowObscured xmlns:a14="http://schemas.microsoft.com/office/drawing/2010/main"/>
                                        </a:ext>
                                      </a:extLst>
                                    </pic:spPr>
                                  </pic:pic>
                                </a:graphicData>
                              </a:graphic>
                            </wp:inline>
                          </w:drawing>
                        </w:r>
                      </w:p>
                    </w:tc>
                  </w:tr>
                </w:tbl>
                <w:p w14:paraId="41B9BEFA" w14:textId="77777777" w:rsidR="005F153A" w:rsidRPr="008918BA" w:rsidRDefault="005F153A" w:rsidP="001D049D">
                  <w:pPr>
                    <w:ind w:left="431"/>
                    <w:jc w:val="center"/>
                    <w:rPr>
                      <w:rFonts w:eastAsiaTheme="minorEastAsia"/>
                      <w:lang w:eastAsia="zh-CN"/>
                    </w:rPr>
                  </w:pPr>
                </w:p>
              </w:tc>
            </w:tr>
            <w:tr w:rsidR="005F153A" w:rsidRPr="008918BA" w14:paraId="2F7474F1" w14:textId="77777777" w:rsidTr="001D049D">
              <w:trPr>
                <w:trHeight w:val="1800"/>
              </w:trPr>
              <w:tc>
                <w:tcPr>
                  <w:tcW w:w="2500" w:type="pct"/>
                </w:tcPr>
                <w:p w14:paraId="70A3377F" w14:textId="77777777" w:rsidR="005F153A" w:rsidRPr="00D07F18" w:rsidRDefault="005F153A" w:rsidP="001D049D">
                  <w:pPr>
                    <w:ind w:left="431"/>
                    <w:contextualSpacing/>
                    <w:rPr>
                      <w:rFonts w:ascii="Arial" w:eastAsiaTheme="minorEastAsia" w:hAnsi="Arial" w:cs="Arial"/>
                      <w:b/>
                      <w:bCs/>
                      <w:caps/>
                      <w:color w:val="000000" w:themeColor="text1"/>
                      <w:szCs w:val="40"/>
                      <w:lang w:eastAsia="ja-JP"/>
                    </w:rPr>
                  </w:pPr>
                  <w:r>
                    <w:rPr>
                      <w:rFonts w:ascii="Arial" w:eastAsiaTheme="minorEastAsia" w:hAnsi="Arial" w:cs="Arial"/>
                      <w:b/>
                      <w:bCs/>
                      <w:caps/>
                      <w:color w:val="4472C4" w:themeColor="accent1"/>
                      <w:szCs w:val="40"/>
                      <w:lang w:eastAsia="ja-JP"/>
                    </w:rPr>
                    <w:t>Cricketfield Surgery</w:t>
                  </w:r>
                </w:p>
              </w:tc>
              <w:tc>
                <w:tcPr>
                  <w:tcW w:w="2500" w:type="pct"/>
                </w:tcPr>
                <w:p w14:paraId="409501D7" w14:textId="77777777" w:rsidR="005F153A" w:rsidRPr="008918BA" w:rsidRDefault="005F153A" w:rsidP="001D049D">
                  <w:pPr>
                    <w:ind w:left="431"/>
                    <w:contextualSpacing/>
                    <w:rPr>
                      <w:rFonts w:ascii="Arial" w:eastAsiaTheme="minorEastAsia" w:hAnsi="Arial" w:cs="Arial"/>
                      <w:b/>
                      <w:bCs/>
                      <w:caps/>
                      <w:color w:val="4472C4" w:themeColor="accent1"/>
                      <w:szCs w:val="40"/>
                      <w:lang w:eastAsia="ja-JP"/>
                    </w:rPr>
                  </w:pPr>
                  <w:r w:rsidRPr="00900A23">
                    <w:rPr>
                      <w:rFonts w:ascii="Arial" w:eastAsiaTheme="minorEastAsia" w:hAnsi="Arial" w:cs="Arial"/>
                      <w:b/>
                      <w:bCs/>
                      <w:caps/>
                      <w:color w:val="000000" w:themeColor="text1"/>
                      <w:szCs w:val="40"/>
                      <w:lang w:eastAsia="ja-JP"/>
                    </w:rPr>
                    <w:t>[</w:t>
                  </w:r>
                  <w:r w:rsidRPr="00900A23">
                    <w:rPr>
                      <w:rFonts w:ascii="Arial" w:eastAsiaTheme="minorEastAsia" w:hAnsi="Arial" w:cs="Arial"/>
                      <w:b/>
                      <w:bCs/>
                      <w:caps/>
                      <w:color w:val="000000" w:themeColor="text1"/>
                      <w:szCs w:val="40"/>
                      <w:highlight w:val="yellow"/>
                      <w:lang w:eastAsia="ja-JP"/>
                    </w:rPr>
                    <w:t>insert ORGANISATION name</w:t>
                  </w:r>
                  <w:r w:rsidRPr="00900A23">
                    <w:rPr>
                      <w:rFonts w:ascii="Arial" w:eastAsiaTheme="minorEastAsia" w:hAnsi="Arial" w:cs="Arial"/>
                      <w:b/>
                      <w:bCs/>
                      <w:caps/>
                      <w:color w:val="000000" w:themeColor="text1"/>
                      <w:szCs w:val="40"/>
                      <w:lang w:eastAsia="ja-JP"/>
                    </w:rPr>
                    <w:t>]</w:t>
                  </w:r>
                </w:p>
              </w:tc>
            </w:tr>
          </w:tbl>
          <w:p w14:paraId="21B7013E" w14:textId="77777777" w:rsidR="005F153A" w:rsidRPr="008918BA" w:rsidRDefault="005F153A" w:rsidP="001D049D">
            <w:pPr>
              <w:ind w:left="431"/>
              <w:jc w:val="center"/>
              <w:rPr>
                <w:rFonts w:eastAsiaTheme="minorEastAsia"/>
                <w:lang w:eastAsia="zh-CN"/>
              </w:rPr>
            </w:pPr>
          </w:p>
        </w:tc>
      </w:tr>
      <w:tr w:rsidR="005F153A" w:rsidRPr="00900A23" w14:paraId="06C9CE32" w14:textId="77777777" w:rsidTr="001D049D">
        <w:trPr>
          <w:gridAfter w:val="1"/>
          <w:wAfter w:w="500" w:type="dxa"/>
          <w:trHeight w:hRule="exact" w:val="9792"/>
        </w:trPr>
        <w:tc>
          <w:tcPr>
            <w:tcW w:w="6804" w:type="dxa"/>
          </w:tcPr>
          <w:p w14:paraId="0B6F868D" w14:textId="77777777" w:rsidR="005F153A" w:rsidRPr="008058E9" w:rsidRDefault="005F153A" w:rsidP="001D049D">
            <w:pPr>
              <w:shd w:val="clear" w:color="auto" w:fill="FFFFFF" w:themeFill="background1"/>
              <w:ind w:right="630"/>
              <w:rPr>
                <w:rFonts w:ascii="Arial" w:hAnsi="Arial" w:cs="Arial"/>
                <w:b/>
                <w:bCs/>
                <w:color w:val="1F3864" w:themeColor="accent1" w:themeShade="80"/>
                <w:sz w:val="32"/>
                <w:szCs w:val="32"/>
              </w:rPr>
            </w:pPr>
            <w:r w:rsidRPr="008058E9">
              <w:rPr>
                <w:rFonts w:ascii="Arial" w:hAnsi="Arial" w:cs="Arial"/>
                <w:b/>
                <w:bCs/>
                <w:color w:val="1F3864" w:themeColor="accent1" w:themeShade="80"/>
                <w:sz w:val="32"/>
                <w:szCs w:val="32"/>
              </w:rPr>
              <w:lastRenderedPageBreak/>
              <w:t xml:space="preserve">What to do </w:t>
            </w:r>
          </w:p>
          <w:p w14:paraId="50898DC9" w14:textId="77777777" w:rsidR="005F153A" w:rsidRPr="00900A23" w:rsidRDefault="005F153A" w:rsidP="001D049D">
            <w:pPr>
              <w:ind w:right="630"/>
              <w:rPr>
                <w:rFonts w:ascii="Arial" w:hAnsi="Arial" w:cs="Arial"/>
                <w:color w:val="000000" w:themeColor="text1"/>
              </w:rPr>
            </w:pPr>
          </w:p>
          <w:p w14:paraId="48114B8F" w14:textId="77777777" w:rsidR="005F153A" w:rsidRDefault="005F153A" w:rsidP="001D049D">
            <w:pPr>
              <w:ind w:right="630"/>
              <w:rPr>
                <w:rFonts w:ascii="Arial" w:eastAsiaTheme="minorEastAsia" w:hAnsi="Arial" w:cs="Arial"/>
                <w:color w:val="000000" w:themeColor="text1"/>
                <w:sz w:val="24"/>
                <w:szCs w:val="24"/>
                <w:lang w:eastAsia="ja-JP"/>
              </w:rPr>
            </w:pPr>
            <w:r w:rsidRPr="00900A23">
              <w:rPr>
                <w:rFonts w:ascii="Arial" w:eastAsiaTheme="minorEastAsia" w:hAnsi="Arial" w:cs="Arial"/>
                <w:color w:val="000000" w:themeColor="text1"/>
                <w:sz w:val="24"/>
                <w:szCs w:val="24"/>
                <w:lang w:eastAsia="ja-JP"/>
              </w:rPr>
              <w:t>If you are being abused, know of someone who is being abused or think someone may be at risk, it is important that you inform the right people.</w:t>
            </w:r>
          </w:p>
          <w:p w14:paraId="5A8C8A3C" w14:textId="77777777" w:rsidR="005F153A" w:rsidRPr="00900A23" w:rsidRDefault="005F153A" w:rsidP="001D049D">
            <w:pPr>
              <w:ind w:right="630"/>
              <w:rPr>
                <w:rFonts w:ascii="Arial" w:eastAsiaTheme="minorEastAsia" w:hAnsi="Arial" w:cs="Arial"/>
                <w:color w:val="000000" w:themeColor="text1"/>
                <w:sz w:val="24"/>
                <w:szCs w:val="24"/>
                <w:lang w:eastAsia="ja-JP"/>
              </w:rPr>
            </w:pPr>
          </w:p>
          <w:p w14:paraId="5C9FFF1B" w14:textId="77777777" w:rsidR="005F153A" w:rsidRDefault="005F153A" w:rsidP="001D049D">
            <w:pPr>
              <w:ind w:right="630"/>
              <w:rPr>
                <w:rFonts w:ascii="Arial" w:eastAsiaTheme="minorEastAsia" w:hAnsi="Arial" w:cs="Arial"/>
                <w:color w:val="000000" w:themeColor="text1"/>
                <w:sz w:val="24"/>
                <w:szCs w:val="24"/>
                <w:lang w:eastAsia="ja-JP"/>
              </w:rPr>
            </w:pPr>
            <w:r w:rsidRPr="00900A23">
              <w:rPr>
                <w:rFonts w:ascii="Arial" w:eastAsiaTheme="minorEastAsia" w:hAnsi="Arial" w:cs="Arial"/>
                <w:color w:val="000000" w:themeColor="text1"/>
                <w:sz w:val="24"/>
                <w:szCs w:val="24"/>
                <w:lang w:eastAsia="ja-JP"/>
              </w:rPr>
              <w:t xml:space="preserve">We want to </w:t>
            </w:r>
            <w:r w:rsidRPr="00981D1F">
              <w:rPr>
                <w:rFonts w:ascii="Arial" w:eastAsiaTheme="minorEastAsia" w:hAnsi="Arial" w:cs="Arial"/>
                <w:color w:val="000000" w:themeColor="text1"/>
                <w:sz w:val="24"/>
                <w:szCs w:val="24"/>
                <w:lang w:eastAsia="ja-JP"/>
              </w:rPr>
              <w:t xml:space="preserve">reassure you that the people who you talk to will take your concerns seriously and can </w:t>
            </w:r>
            <w:r w:rsidRPr="00900A23">
              <w:rPr>
                <w:rFonts w:ascii="Arial" w:eastAsiaTheme="minorEastAsia" w:hAnsi="Arial" w:cs="Arial"/>
                <w:color w:val="000000" w:themeColor="text1"/>
                <w:sz w:val="24"/>
                <w:szCs w:val="24"/>
                <w:lang w:eastAsia="ja-JP"/>
              </w:rPr>
              <w:t>provide support, guidance and take action to ensure the safety of everyone.</w:t>
            </w:r>
          </w:p>
          <w:p w14:paraId="010A8A73" w14:textId="77777777" w:rsidR="005F153A" w:rsidRPr="00900A23" w:rsidRDefault="005F153A" w:rsidP="001D049D">
            <w:pPr>
              <w:ind w:right="630"/>
              <w:rPr>
                <w:rFonts w:ascii="Arial" w:eastAsiaTheme="minorEastAsia" w:hAnsi="Arial" w:cs="Arial"/>
                <w:color w:val="000000" w:themeColor="text1"/>
                <w:sz w:val="24"/>
                <w:szCs w:val="24"/>
                <w:lang w:eastAsia="ja-JP"/>
              </w:rPr>
            </w:pPr>
          </w:p>
          <w:p w14:paraId="0C6E16E0" w14:textId="77777777" w:rsidR="005F153A" w:rsidRPr="00900A23" w:rsidRDefault="005F153A" w:rsidP="001D049D">
            <w:pPr>
              <w:ind w:right="630"/>
              <w:rPr>
                <w:rFonts w:ascii="Arial" w:eastAsiaTheme="minorEastAsia" w:hAnsi="Arial" w:cs="Arial"/>
                <w:color w:val="000000" w:themeColor="text1"/>
                <w:sz w:val="24"/>
                <w:szCs w:val="24"/>
                <w:lang w:eastAsia="ja-JP"/>
              </w:rPr>
            </w:pPr>
            <w:r w:rsidRPr="00900A23">
              <w:rPr>
                <w:rFonts w:ascii="Arial" w:eastAsiaTheme="minorEastAsia" w:hAnsi="Arial" w:cs="Arial"/>
                <w:color w:val="000000" w:themeColor="text1"/>
                <w:sz w:val="24"/>
                <w:szCs w:val="24"/>
                <w:lang w:eastAsia="ja-JP"/>
              </w:rPr>
              <w:t xml:space="preserve">Please speak to a member of staff who will help you get the help you need. All our staff are trained in confidentiality and safeguarding. </w:t>
            </w:r>
          </w:p>
          <w:p w14:paraId="76705295" w14:textId="77777777" w:rsidR="005F153A" w:rsidRPr="00900A23" w:rsidRDefault="005F153A" w:rsidP="001D049D">
            <w:pPr>
              <w:spacing w:after="160"/>
              <w:ind w:right="630"/>
              <w:rPr>
                <w:rFonts w:ascii="Arial" w:eastAsiaTheme="minorEastAsia" w:hAnsi="Arial" w:cs="Arial"/>
                <w:color w:val="000000" w:themeColor="text1"/>
                <w:lang w:eastAsia="ja-JP"/>
              </w:rPr>
            </w:pPr>
          </w:p>
          <w:p w14:paraId="4E1D2736" w14:textId="77777777" w:rsidR="005F153A" w:rsidRPr="008058E9" w:rsidRDefault="005F153A" w:rsidP="001D049D">
            <w:pPr>
              <w:ind w:right="630"/>
              <w:rPr>
                <w:rFonts w:ascii="Arial" w:eastAsia="Times New Roman" w:hAnsi="Arial" w:cs="Arial"/>
                <w:b/>
                <w:bCs/>
                <w:color w:val="1F3864" w:themeColor="accent1" w:themeShade="80"/>
                <w:sz w:val="32"/>
                <w:szCs w:val="32"/>
                <w:lang w:eastAsia="en-GB"/>
              </w:rPr>
            </w:pPr>
            <w:r w:rsidRPr="008058E9">
              <w:rPr>
                <w:rFonts w:ascii="Arial" w:eastAsia="Times New Roman" w:hAnsi="Arial" w:cs="Arial"/>
                <w:b/>
                <w:bCs/>
                <w:color w:val="1F3864" w:themeColor="accent1" w:themeShade="80"/>
                <w:sz w:val="32"/>
                <w:szCs w:val="32"/>
                <w:lang w:eastAsia="en-GB"/>
              </w:rPr>
              <w:t>We will support you</w:t>
            </w:r>
          </w:p>
          <w:p w14:paraId="4F761543" w14:textId="77777777" w:rsidR="005F153A" w:rsidRPr="00900A23" w:rsidRDefault="005F153A" w:rsidP="001D049D">
            <w:pPr>
              <w:ind w:right="630"/>
              <w:rPr>
                <w:rFonts w:ascii="Arial" w:eastAsiaTheme="minorEastAsia" w:hAnsi="Arial" w:cs="Arial"/>
                <w:color w:val="000000" w:themeColor="text1"/>
                <w:lang w:eastAsia="ja-JP"/>
              </w:rPr>
            </w:pPr>
          </w:p>
          <w:p w14:paraId="001A9298" w14:textId="77777777" w:rsidR="005F153A" w:rsidRPr="00900A23" w:rsidRDefault="005F153A" w:rsidP="001D049D">
            <w:pPr>
              <w:ind w:right="630"/>
              <w:rPr>
                <w:rFonts w:ascii="Arial" w:eastAsiaTheme="minorEastAsia" w:hAnsi="Arial" w:cs="Arial"/>
                <w:color w:val="000000" w:themeColor="text1"/>
                <w:lang w:eastAsia="ja-JP"/>
              </w:rPr>
            </w:pPr>
          </w:p>
          <w:p w14:paraId="1676903C" w14:textId="77777777" w:rsidR="005F153A" w:rsidRPr="00900A23" w:rsidRDefault="005F153A" w:rsidP="001D049D">
            <w:pPr>
              <w:ind w:right="630"/>
              <w:rPr>
                <w:rFonts w:ascii="Arial" w:eastAsiaTheme="minorEastAsia" w:hAnsi="Arial" w:cs="Arial"/>
                <w:color w:val="000000" w:themeColor="text1"/>
                <w:lang w:eastAsia="ja-JP"/>
              </w:rPr>
            </w:pPr>
          </w:p>
          <w:p w14:paraId="5D881E6B" w14:textId="77777777" w:rsidR="005F153A" w:rsidRPr="00900A23" w:rsidRDefault="005F153A" w:rsidP="001D049D">
            <w:pPr>
              <w:ind w:right="630"/>
              <w:rPr>
                <w:rFonts w:ascii="Arial" w:hAnsi="Arial" w:cs="Arial"/>
                <w:b/>
                <w:bCs/>
                <w:color w:val="000000" w:themeColor="text1"/>
              </w:rPr>
            </w:pPr>
            <w:r w:rsidRPr="00900A23">
              <w:rPr>
                <w:rFonts w:ascii="Arial" w:hAnsi="Arial" w:cs="Arial"/>
                <w:color w:val="000000" w:themeColor="text1"/>
              </w:rPr>
              <w:t xml:space="preserve"> </w:t>
            </w:r>
          </w:p>
        </w:tc>
        <w:tc>
          <w:tcPr>
            <w:tcW w:w="505" w:type="dxa"/>
          </w:tcPr>
          <w:p w14:paraId="4A03E829" w14:textId="77777777" w:rsidR="005F153A" w:rsidRPr="00900A23" w:rsidRDefault="005F153A" w:rsidP="001D049D">
            <w:pPr>
              <w:rPr>
                <w:rFonts w:ascii="Arial" w:eastAsiaTheme="minorEastAsia" w:hAnsi="Arial" w:cs="Arial"/>
                <w:color w:val="000000" w:themeColor="text1"/>
                <w:lang w:eastAsia="ja-JP"/>
              </w:rPr>
            </w:pPr>
          </w:p>
        </w:tc>
        <w:tc>
          <w:tcPr>
            <w:tcW w:w="20" w:type="dxa"/>
          </w:tcPr>
          <w:p w14:paraId="12EE5187" w14:textId="77777777" w:rsidR="005F153A" w:rsidRPr="00900A23" w:rsidRDefault="005F153A" w:rsidP="001D049D">
            <w:pPr>
              <w:rPr>
                <w:rFonts w:ascii="Arial" w:eastAsiaTheme="minorEastAsia" w:hAnsi="Arial" w:cs="Arial"/>
                <w:color w:val="000000" w:themeColor="text1"/>
                <w:lang w:eastAsia="zh-CN"/>
              </w:rPr>
            </w:pPr>
          </w:p>
        </w:tc>
        <w:tc>
          <w:tcPr>
            <w:tcW w:w="7742" w:type="dxa"/>
            <w:gridSpan w:val="2"/>
          </w:tcPr>
          <w:p w14:paraId="5BBA5958" w14:textId="77777777" w:rsidR="005F153A" w:rsidRPr="00900A23" w:rsidRDefault="005F153A" w:rsidP="001D049D">
            <w:pPr>
              <w:ind w:left="481" w:right="1036" w:hanging="6"/>
              <w:rPr>
                <w:rFonts w:ascii="Arial" w:eastAsiaTheme="minorEastAsia" w:hAnsi="Arial" w:cs="Arial"/>
                <w:color w:val="1F3864" w:themeColor="accent1" w:themeShade="80"/>
                <w:lang w:eastAsia="ja-JP"/>
              </w:rPr>
            </w:pPr>
            <w:r w:rsidRPr="008058E9">
              <w:rPr>
                <w:rFonts w:ascii="Arial" w:hAnsi="Arial" w:cs="Arial"/>
                <w:b/>
                <w:bCs/>
                <w:color w:val="1F3864" w:themeColor="accent1" w:themeShade="80"/>
                <w:sz w:val="32"/>
                <w:szCs w:val="32"/>
              </w:rPr>
              <w:t>What is safeguarding?</w:t>
            </w:r>
            <w:r w:rsidRPr="00900A23">
              <w:rPr>
                <w:rFonts w:ascii="Arial" w:eastAsiaTheme="minorEastAsia" w:hAnsi="Arial" w:cs="Arial"/>
                <w:color w:val="1F3864" w:themeColor="accent1" w:themeShade="80"/>
                <w:lang w:eastAsia="ja-JP"/>
              </w:rPr>
              <w:t xml:space="preserve"> </w:t>
            </w:r>
          </w:p>
          <w:p w14:paraId="170272BE" w14:textId="77777777" w:rsidR="005F153A" w:rsidRPr="00900A23" w:rsidRDefault="005F153A" w:rsidP="001D049D">
            <w:pPr>
              <w:ind w:left="481" w:right="1036" w:hanging="6"/>
              <w:rPr>
                <w:rFonts w:ascii="Arial" w:eastAsiaTheme="minorEastAsia" w:hAnsi="Arial" w:cs="Arial"/>
                <w:color w:val="000000" w:themeColor="text1"/>
                <w:sz w:val="28"/>
                <w:szCs w:val="28"/>
                <w:lang w:eastAsia="ja-JP"/>
              </w:rPr>
            </w:pPr>
          </w:p>
          <w:p w14:paraId="53F89A78" w14:textId="77777777" w:rsidR="005F153A" w:rsidRPr="00B91105" w:rsidRDefault="005F153A" w:rsidP="001D049D">
            <w:pPr>
              <w:ind w:left="481" w:right="1036" w:hanging="6"/>
              <w:rPr>
                <w:rFonts w:ascii="Arial" w:eastAsiaTheme="minorEastAsia" w:hAnsi="Arial" w:cs="Arial"/>
                <w:color w:val="1F3864" w:themeColor="accent1" w:themeShade="80"/>
                <w:sz w:val="28"/>
                <w:szCs w:val="28"/>
                <w:lang w:eastAsia="ja-JP"/>
              </w:rPr>
            </w:pPr>
            <w:r w:rsidRPr="00B91105">
              <w:rPr>
                <w:rFonts w:ascii="Arial" w:eastAsiaTheme="minorEastAsia" w:hAnsi="Arial" w:cs="Arial"/>
                <w:color w:val="1F3864" w:themeColor="accent1" w:themeShade="80"/>
                <w:sz w:val="28"/>
                <w:szCs w:val="28"/>
                <w:lang w:eastAsia="ja-JP"/>
              </w:rPr>
              <w:t>Safeguarding</w:t>
            </w:r>
          </w:p>
          <w:p w14:paraId="034AD752" w14:textId="77777777" w:rsidR="005F153A" w:rsidRPr="00981D1F" w:rsidRDefault="005F153A" w:rsidP="001D049D">
            <w:pPr>
              <w:ind w:left="481" w:right="1036" w:hanging="6"/>
              <w:rPr>
                <w:rFonts w:ascii="Arial" w:eastAsiaTheme="minorEastAsia" w:hAnsi="Arial" w:cs="Arial"/>
                <w:color w:val="000000" w:themeColor="text1"/>
                <w:sz w:val="24"/>
                <w:szCs w:val="24"/>
                <w:lang w:eastAsia="ja-JP"/>
              </w:rPr>
            </w:pPr>
          </w:p>
          <w:p w14:paraId="69332394" w14:textId="77777777" w:rsidR="005F153A" w:rsidRPr="00900A23" w:rsidRDefault="005F153A" w:rsidP="001D049D">
            <w:pPr>
              <w:ind w:left="481" w:right="1036" w:hanging="6"/>
              <w:rPr>
                <w:rFonts w:ascii="Arial" w:eastAsiaTheme="minorEastAsia" w:hAnsi="Arial" w:cs="Arial"/>
                <w:color w:val="000000" w:themeColor="text1"/>
                <w:sz w:val="24"/>
                <w:szCs w:val="24"/>
                <w:lang w:eastAsia="ja-JP"/>
              </w:rPr>
            </w:pPr>
            <w:r w:rsidRPr="00981D1F">
              <w:rPr>
                <w:rFonts w:ascii="Arial" w:eastAsiaTheme="minorEastAsia" w:hAnsi="Arial" w:cs="Arial"/>
                <w:color w:val="000000" w:themeColor="text1"/>
                <w:sz w:val="24"/>
                <w:szCs w:val="24"/>
                <w:lang w:eastAsia="ja-JP"/>
              </w:rPr>
              <w:t>This is defined as protecting people’s health, wellbeing and human rights, enabling them to live free from harm, abuse, and neglect. It is fundamental to high-quality health and social care.</w:t>
            </w:r>
          </w:p>
          <w:p w14:paraId="69E8C6D9" w14:textId="77777777" w:rsidR="005F153A" w:rsidRPr="00900A23" w:rsidRDefault="005F153A" w:rsidP="001D049D">
            <w:pPr>
              <w:ind w:left="481" w:right="1036" w:hanging="6"/>
              <w:rPr>
                <w:rFonts w:ascii="Arial" w:eastAsiaTheme="minorEastAsia" w:hAnsi="Arial" w:cs="Arial"/>
                <w:color w:val="000000" w:themeColor="text1"/>
                <w:sz w:val="24"/>
                <w:szCs w:val="24"/>
                <w:lang w:eastAsia="ja-JP"/>
              </w:rPr>
            </w:pPr>
          </w:p>
          <w:p w14:paraId="22215AC2" w14:textId="77777777" w:rsidR="005F153A" w:rsidRPr="00900A23" w:rsidRDefault="005F153A" w:rsidP="001D049D">
            <w:pPr>
              <w:ind w:left="481" w:right="1036" w:hanging="6"/>
              <w:rPr>
                <w:rFonts w:ascii="Arial" w:eastAsiaTheme="minorEastAsia" w:hAnsi="Arial" w:cs="Arial"/>
                <w:color w:val="000000" w:themeColor="text1"/>
                <w:sz w:val="24"/>
                <w:szCs w:val="24"/>
                <w:lang w:eastAsia="ja-JP"/>
              </w:rPr>
            </w:pPr>
          </w:p>
          <w:p w14:paraId="74A39BD7" w14:textId="77777777" w:rsidR="005F153A" w:rsidRPr="00B91105" w:rsidRDefault="005F153A" w:rsidP="001D049D">
            <w:pPr>
              <w:ind w:left="481" w:right="1036" w:hanging="6"/>
              <w:rPr>
                <w:rFonts w:ascii="Arial" w:eastAsiaTheme="minorEastAsia" w:hAnsi="Arial" w:cs="Arial"/>
                <w:color w:val="1F3864" w:themeColor="accent1" w:themeShade="80"/>
                <w:sz w:val="28"/>
                <w:szCs w:val="28"/>
                <w:lang w:eastAsia="ja-JP"/>
              </w:rPr>
            </w:pPr>
            <w:r w:rsidRPr="00B91105">
              <w:rPr>
                <w:rFonts w:ascii="Arial" w:eastAsiaTheme="minorEastAsia" w:hAnsi="Arial" w:cs="Arial"/>
                <w:color w:val="1F3864" w:themeColor="accent1" w:themeShade="80"/>
                <w:sz w:val="28"/>
                <w:szCs w:val="28"/>
                <w:lang w:eastAsia="ja-JP"/>
              </w:rPr>
              <w:t>Adult at risk</w:t>
            </w:r>
          </w:p>
          <w:p w14:paraId="439E7F5E" w14:textId="77777777" w:rsidR="005F153A" w:rsidRPr="00900A23" w:rsidRDefault="005F153A" w:rsidP="001D049D">
            <w:pPr>
              <w:ind w:left="481" w:right="1036" w:hanging="6"/>
              <w:rPr>
                <w:rFonts w:ascii="Arial" w:hAnsi="Arial" w:cs="Arial"/>
                <w:b/>
                <w:bCs/>
                <w:color w:val="000000" w:themeColor="text1"/>
                <w:sz w:val="24"/>
                <w:szCs w:val="24"/>
              </w:rPr>
            </w:pPr>
          </w:p>
          <w:p w14:paraId="32890128" w14:textId="77777777" w:rsidR="005F153A" w:rsidRPr="00900A23" w:rsidRDefault="005F153A" w:rsidP="001D049D">
            <w:pPr>
              <w:ind w:left="481" w:right="1036" w:hanging="6"/>
              <w:rPr>
                <w:rFonts w:ascii="Arial" w:eastAsiaTheme="minorEastAsia" w:hAnsi="Arial" w:cs="Arial"/>
                <w:color w:val="000000" w:themeColor="text1"/>
                <w:sz w:val="24"/>
                <w:szCs w:val="24"/>
                <w:lang w:eastAsia="ja-JP"/>
              </w:rPr>
            </w:pPr>
            <w:r w:rsidRPr="00900A23">
              <w:rPr>
                <w:rFonts w:ascii="Arial" w:eastAsiaTheme="minorEastAsia" w:hAnsi="Arial" w:cs="Arial"/>
                <w:color w:val="000000" w:themeColor="text1"/>
                <w:sz w:val="24"/>
                <w:szCs w:val="24"/>
                <w:lang w:eastAsia="ja-JP"/>
              </w:rPr>
              <w:t xml:space="preserve">This is a person aged 18 or over in need of care and support, or someone already receiving care and support and, as a result, is unable to protect himself/herself </w:t>
            </w:r>
            <w:r w:rsidRPr="00900A23">
              <w:rPr>
                <w:rFonts w:ascii="Arial" w:eastAsiaTheme="minorEastAsia" w:hAnsi="Arial" w:cs="Arial"/>
                <w:sz w:val="24"/>
                <w:szCs w:val="24"/>
                <w:lang w:eastAsia="ja-JP"/>
              </w:rPr>
              <w:t>from harm, abuse or neglect.</w:t>
            </w:r>
          </w:p>
          <w:p w14:paraId="4CFE245C" w14:textId="77777777" w:rsidR="005F153A" w:rsidRPr="00900A23" w:rsidRDefault="005F153A" w:rsidP="001D049D">
            <w:pPr>
              <w:ind w:left="481" w:right="1036" w:hanging="6"/>
              <w:rPr>
                <w:rFonts w:ascii="Arial" w:eastAsiaTheme="minorEastAsia" w:hAnsi="Arial" w:cs="Arial"/>
                <w:color w:val="000000" w:themeColor="text1"/>
                <w:sz w:val="24"/>
                <w:szCs w:val="24"/>
                <w:lang w:eastAsia="ja-JP"/>
              </w:rPr>
            </w:pPr>
          </w:p>
          <w:p w14:paraId="4CC5CC8A" w14:textId="77777777" w:rsidR="005F153A" w:rsidRPr="00900A23" w:rsidRDefault="005F153A" w:rsidP="001D049D">
            <w:pPr>
              <w:ind w:left="481" w:right="1036" w:hanging="6"/>
              <w:rPr>
                <w:rFonts w:ascii="Arial" w:eastAsiaTheme="minorEastAsia" w:hAnsi="Arial" w:cs="Arial"/>
                <w:color w:val="000000" w:themeColor="text1"/>
                <w:sz w:val="24"/>
                <w:szCs w:val="24"/>
                <w:lang w:eastAsia="ja-JP"/>
              </w:rPr>
            </w:pPr>
          </w:p>
          <w:p w14:paraId="5B44B248" w14:textId="77777777" w:rsidR="005F153A" w:rsidRPr="00B91105" w:rsidRDefault="005F153A" w:rsidP="001D049D">
            <w:pPr>
              <w:ind w:left="481" w:right="1036" w:hanging="6"/>
              <w:rPr>
                <w:rFonts w:ascii="Arial" w:eastAsiaTheme="minorEastAsia" w:hAnsi="Arial" w:cs="Arial"/>
                <w:color w:val="1F3864" w:themeColor="accent1" w:themeShade="80"/>
                <w:sz w:val="28"/>
                <w:szCs w:val="28"/>
                <w:lang w:eastAsia="ja-JP"/>
              </w:rPr>
            </w:pPr>
            <w:r w:rsidRPr="00B91105">
              <w:rPr>
                <w:rFonts w:ascii="Arial" w:eastAsiaTheme="minorEastAsia" w:hAnsi="Arial" w:cs="Arial"/>
                <w:color w:val="1F3864" w:themeColor="accent1" w:themeShade="80"/>
                <w:sz w:val="28"/>
                <w:szCs w:val="28"/>
                <w:lang w:eastAsia="ja-JP"/>
              </w:rPr>
              <w:t>Child or young person</w:t>
            </w:r>
          </w:p>
          <w:p w14:paraId="7578606D" w14:textId="77777777" w:rsidR="005F153A" w:rsidRPr="00900A23" w:rsidRDefault="005F153A" w:rsidP="001D049D">
            <w:pPr>
              <w:ind w:left="481" w:right="1036" w:hanging="6"/>
              <w:rPr>
                <w:rFonts w:ascii="Arial" w:eastAsiaTheme="minorEastAsia" w:hAnsi="Arial" w:cs="Arial"/>
                <w:color w:val="000000" w:themeColor="text1"/>
                <w:sz w:val="24"/>
                <w:szCs w:val="24"/>
                <w:lang w:eastAsia="ja-JP"/>
              </w:rPr>
            </w:pPr>
          </w:p>
          <w:p w14:paraId="2618217F" w14:textId="77777777" w:rsidR="005F153A" w:rsidRPr="00900A23" w:rsidRDefault="005F153A" w:rsidP="001D049D">
            <w:pPr>
              <w:ind w:left="481" w:right="1036" w:hanging="6"/>
              <w:rPr>
                <w:rFonts w:ascii="Arial" w:hAnsi="Arial" w:cs="Arial"/>
                <w:color w:val="000000" w:themeColor="text1"/>
              </w:rPr>
            </w:pPr>
            <w:r w:rsidRPr="00900A23">
              <w:rPr>
                <w:rFonts w:ascii="Arial" w:eastAsiaTheme="minorEastAsia" w:hAnsi="Arial" w:cs="Arial"/>
                <w:color w:val="000000" w:themeColor="text1"/>
                <w:sz w:val="24"/>
                <w:szCs w:val="24"/>
                <w:lang w:eastAsia="ja-JP"/>
              </w:rPr>
              <w:t>This is any person, male or female, under the age of 18 in need of care and support, or someone already receiving care and support and, as a result, is unable to protect himself/herself from harm, abuse or neglect.</w:t>
            </w:r>
            <w:r w:rsidRPr="00900A23">
              <w:rPr>
                <w:rFonts w:ascii="Arial" w:hAnsi="Arial" w:cs="Arial"/>
                <w:color w:val="000000" w:themeColor="text1"/>
              </w:rPr>
              <w:t xml:space="preserve">   </w:t>
            </w:r>
          </w:p>
        </w:tc>
      </w:tr>
      <w:tr w:rsidR="005F153A" w:rsidRPr="008918BA" w14:paraId="5FD01414" w14:textId="77777777" w:rsidTr="001D049D">
        <w:trPr>
          <w:gridAfter w:val="1"/>
          <w:wAfter w:w="500" w:type="dxa"/>
          <w:trHeight w:hRule="exact" w:val="9792"/>
        </w:trPr>
        <w:tc>
          <w:tcPr>
            <w:tcW w:w="6804" w:type="dxa"/>
          </w:tcPr>
          <w:p w14:paraId="06F80B77" w14:textId="77777777" w:rsidR="005F153A" w:rsidRPr="008058E9" w:rsidRDefault="005F153A" w:rsidP="001D049D">
            <w:pPr>
              <w:shd w:val="clear" w:color="auto" w:fill="FFFFFF" w:themeFill="background1"/>
              <w:ind w:right="630"/>
              <w:rPr>
                <w:rFonts w:ascii="Arial" w:hAnsi="Arial" w:cs="Arial"/>
                <w:b/>
                <w:bCs/>
                <w:color w:val="1F3864" w:themeColor="accent1" w:themeShade="80"/>
                <w:sz w:val="32"/>
                <w:szCs w:val="32"/>
              </w:rPr>
            </w:pPr>
            <w:r w:rsidRPr="008058E9">
              <w:rPr>
                <w:rFonts w:ascii="Arial" w:hAnsi="Arial" w:cs="Arial"/>
                <w:b/>
                <w:bCs/>
                <w:color w:val="1F3864" w:themeColor="accent1" w:themeShade="80"/>
                <w:sz w:val="32"/>
                <w:szCs w:val="32"/>
              </w:rPr>
              <w:lastRenderedPageBreak/>
              <w:t>Types of abuse</w:t>
            </w:r>
          </w:p>
          <w:p w14:paraId="74DC89A7" w14:textId="77777777" w:rsidR="005F153A" w:rsidRPr="008918BA" w:rsidRDefault="005F153A" w:rsidP="001D049D">
            <w:pPr>
              <w:shd w:val="clear" w:color="auto" w:fill="FFFFFF" w:themeFill="background1"/>
              <w:ind w:right="630"/>
              <w:rPr>
                <w:rFonts w:ascii="Arial" w:hAnsi="Arial" w:cs="Arial"/>
                <w:b/>
                <w:bCs/>
                <w:color w:val="1F3864" w:themeColor="accent1" w:themeShade="80"/>
                <w:sz w:val="32"/>
                <w:szCs w:val="32"/>
              </w:rPr>
            </w:pPr>
          </w:p>
          <w:p w14:paraId="4B99B910" w14:textId="77777777" w:rsidR="005F153A" w:rsidRPr="00D8070A" w:rsidRDefault="005F153A" w:rsidP="001D049D">
            <w:pPr>
              <w:shd w:val="clear" w:color="auto" w:fill="FFFFFF" w:themeFill="background1"/>
              <w:ind w:right="630"/>
              <w:rPr>
                <w:rFonts w:ascii="Arial" w:hAnsi="Arial" w:cs="Arial"/>
                <w:b/>
                <w:bCs/>
                <w:color w:val="1F3864" w:themeColor="accent1" w:themeShade="80"/>
                <w:sz w:val="32"/>
                <w:szCs w:val="32"/>
              </w:rPr>
            </w:pPr>
            <w:r w:rsidRPr="00D8070A">
              <w:rPr>
                <w:rFonts w:ascii="Arial" w:hAnsi="Arial" w:cs="Arial"/>
                <w:b/>
                <w:bCs/>
                <w:color w:val="1F3864" w:themeColor="accent1" w:themeShade="80"/>
                <w:sz w:val="32"/>
                <w:szCs w:val="32"/>
              </w:rPr>
              <w:t>There are many types of abuse such as:</w:t>
            </w:r>
          </w:p>
          <w:p w14:paraId="635D7C24" w14:textId="77777777" w:rsidR="005F153A" w:rsidRPr="00D8070A" w:rsidRDefault="005F153A" w:rsidP="001D049D">
            <w:pPr>
              <w:shd w:val="clear" w:color="auto" w:fill="FFFFFF" w:themeFill="background1"/>
              <w:ind w:right="630"/>
              <w:rPr>
                <w:rFonts w:ascii="Arial" w:hAnsi="Arial" w:cs="Arial"/>
                <w:b/>
                <w:bCs/>
                <w:color w:val="1F3864" w:themeColor="accent1" w:themeShade="80"/>
                <w:sz w:val="32"/>
                <w:szCs w:val="32"/>
              </w:rPr>
            </w:pPr>
          </w:p>
          <w:tbl>
            <w:tblPr>
              <w:tblStyle w:val="TableGrid"/>
              <w:tblW w:w="6517" w:type="dxa"/>
              <w:tblLayout w:type="fixed"/>
              <w:tblLook w:val="04A0" w:firstRow="1" w:lastRow="0" w:firstColumn="1" w:lastColumn="0" w:noHBand="0" w:noVBand="1"/>
            </w:tblPr>
            <w:tblGrid>
              <w:gridCol w:w="1981"/>
              <w:gridCol w:w="4536"/>
            </w:tblGrid>
            <w:tr w:rsidR="005F153A" w14:paraId="0D974F24" w14:textId="77777777" w:rsidTr="001D049D">
              <w:tc>
                <w:tcPr>
                  <w:tcW w:w="1981" w:type="dxa"/>
                  <w:shd w:val="clear" w:color="auto" w:fill="4472C4" w:themeFill="accent1"/>
                </w:tcPr>
                <w:p w14:paraId="14706F69" w14:textId="77777777" w:rsidR="005F153A" w:rsidRPr="00900A23" w:rsidRDefault="005F153A" w:rsidP="001D049D">
                  <w:pPr>
                    <w:spacing w:before="100" w:after="100"/>
                    <w:ind w:right="630"/>
                    <w:rPr>
                      <w:rFonts w:ascii="Arial" w:eastAsiaTheme="minorEastAsia" w:hAnsi="Arial" w:cs="Arial"/>
                      <w:b/>
                      <w:color w:val="FFFFFF" w:themeColor="background1"/>
                      <w:sz w:val="24"/>
                      <w:szCs w:val="24"/>
                      <w:lang w:eastAsia="ja-JP"/>
                    </w:rPr>
                  </w:pPr>
                  <w:r w:rsidRPr="00900A23">
                    <w:rPr>
                      <w:rFonts w:ascii="Arial" w:eastAsiaTheme="minorEastAsia" w:hAnsi="Arial" w:cs="Arial"/>
                      <w:b/>
                      <w:color w:val="FFFFFF" w:themeColor="background1"/>
                      <w:sz w:val="24"/>
                      <w:szCs w:val="24"/>
                      <w:lang w:eastAsia="ja-JP"/>
                    </w:rPr>
                    <w:t>Type</w:t>
                  </w:r>
                </w:p>
              </w:tc>
              <w:tc>
                <w:tcPr>
                  <w:tcW w:w="4536" w:type="dxa"/>
                  <w:shd w:val="clear" w:color="auto" w:fill="4472C4" w:themeFill="accent1"/>
                </w:tcPr>
                <w:p w14:paraId="386ECC10" w14:textId="77777777" w:rsidR="005F153A" w:rsidRPr="00900A23" w:rsidRDefault="005F153A" w:rsidP="001D049D">
                  <w:pPr>
                    <w:spacing w:before="100" w:after="100"/>
                    <w:ind w:right="630"/>
                    <w:rPr>
                      <w:rFonts w:ascii="Arial" w:hAnsi="Arial" w:cs="Arial"/>
                      <w:b/>
                      <w:bCs/>
                      <w:color w:val="FFFFFF" w:themeColor="background1"/>
                      <w:sz w:val="24"/>
                      <w:szCs w:val="24"/>
                    </w:rPr>
                  </w:pPr>
                  <w:r w:rsidRPr="00900A23">
                    <w:rPr>
                      <w:rFonts w:ascii="Arial" w:hAnsi="Arial" w:cs="Arial"/>
                      <w:b/>
                      <w:bCs/>
                      <w:color w:val="FFFFFF" w:themeColor="background1"/>
                      <w:sz w:val="24"/>
                      <w:szCs w:val="24"/>
                    </w:rPr>
                    <w:t>Examples</w:t>
                  </w:r>
                </w:p>
              </w:tc>
            </w:tr>
            <w:tr w:rsidR="005F153A" w14:paraId="11992C01" w14:textId="77777777" w:rsidTr="001D049D">
              <w:tc>
                <w:tcPr>
                  <w:tcW w:w="1981" w:type="dxa"/>
                </w:tcPr>
                <w:p w14:paraId="00C3DCF1" w14:textId="77777777" w:rsidR="005F153A" w:rsidRPr="00473C96" w:rsidRDefault="005F153A" w:rsidP="001D049D">
                  <w:pPr>
                    <w:spacing w:before="40" w:after="40"/>
                    <w:rPr>
                      <w:rFonts w:ascii="Arial" w:hAnsi="Arial" w:cs="Arial"/>
                      <w:bCs/>
                      <w:color w:val="000000" w:themeColor="text1"/>
                      <w:sz w:val="24"/>
                      <w:szCs w:val="24"/>
                    </w:rPr>
                  </w:pPr>
                  <w:r w:rsidRPr="00900A23">
                    <w:rPr>
                      <w:rFonts w:ascii="Arial" w:eastAsiaTheme="minorEastAsia" w:hAnsi="Arial" w:cs="Arial"/>
                      <w:bCs/>
                      <w:color w:val="000000" w:themeColor="text1"/>
                      <w:sz w:val="24"/>
                      <w:szCs w:val="24"/>
                      <w:lang w:eastAsia="ja-JP"/>
                    </w:rPr>
                    <w:t>Physical</w:t>
                  </w:r>
                </w:p>
              </w:tc>
              <w:tc>
                <w:tcPr>
                  <w:tcW w:w="4536" w:type="dxa"/>
                </w:tcPr>
                <w:p w14:paraId="74FFBA40" w14:textId="77777777" w:rsidR="005F153A" w:rsidRDefault="005F153A" w:rsidP="001D049D">
                  <w:pPr>
                    <w:spacing w:before="40" w:after="40"/>
                    <w:ind w:right="630"/>
                    <w:rPr>
                      <w:rFonts w:ascii="Arial" w:hAnsi="Arial" w:cs="Arial"/>
                      <w:color w:val="000000" w:themeColor="text1"/>
                      <w:sz w:val="24"/>
                      <w:szCs w:val="24"/>
                    </w:rPr>
                  </w:pPr>
                  <w:r>
                    <w:rPr>
                      <w:rFonts w:ascii="Arial" w:eastAsiaTheme="minorEastAsia" w:hAnsi="Arial" w:cs="Arial"/>
                      <w:color w:val="000000" w:themeColor="text1"/>
                      <w:sz w:val="24"/>
                      <w:szCs w:val="24"/>
                      <w:lang w:eastAsia="ja-JP"/>
                    </w:rPr>
                    <w:t>H</w:t>
                  </w:r>
                  <w:r w:rsidRPr="00AC780C">
                    <w:rPr>
                      <w:rFonts w:ascii="Arial" w:eastAsiaTheme="minorEastAsia" w:hAnsi="Arial" w:cs="Arial"/>
                      <w:color w:val="000000" w:themeColor="text1"/>
                      <w:sz w:val="24"/>
                      <w:szCs w:val="24"/>
                      <w:lang w:eastAsia="ja-JP"/>
                    </w:rPr>
                    <w:t>itting, biting, shaking, pushing</w:t>
                  </w:r>
                </w:p>
              </w:tc>
            </w:tr>
            <w:tr w:rsidR="005F153A" w14:paraId="25EE6ED1" w14:textId="77777777" w:rsidTr="001D049D">
              <w:tc>
                <w:tcPr>
                  <w:tcW w:w="1981" w:type="dxa"/>
                </w:tcPr>
                <w:p w14:paraId="3C39E008" w14:textId="77777777" w:rsidR="005F153A" w:rsidRPr="00473C96" w:rsidRDefault="005F153A" w:rsidP="001D049D">
                  <w:pPr>
                    <w:spacing w:before="40" w:after="40"/>
                    <w:rPr>
                      <w:rFonts w:ascii="Arial" w:hAnsi="Arial" w:cs="Arial"/>
                      <w:bCs/>
                      <w:color w:val="000000" w:themeColor="text1"/>
                      <w:sz w:val="24"/>
                      <w:szCs w:val="24"/>
                    </w:rPr>
                  </w:pPr>
                  <w:r w:rsidRPr="00900A23">
                    <w:rPr>
                      <w:rFonts w:ascii="Arial" w:eastAsiaTheme="minorEastAsia" w:hAnsi="Arial" w:cs="Arial"/>
                      <w:bCs/>
                      <w:color w:val="000000" w:themeColor="text1"/>
                      <w:sz w:val="24"/>
                      <w:szCs w:val="24"/>
                      <w:lang w:eastAsia="ja-JP"/>
                    </w:rPr>
                    <w:t>Sexual</w:t>
                  </w:r>
                </w:p>
              </w:tc>
              <w:tc>
                <w:tcPr>
                  <w:tcW w:w="4536" w:type="dxa"/>
                </w:tcPr>
                <w:p w14:paraId="13545931" w14:textId="77777777" w:rsidR="005F153A" w:rsidRDefault="005F153A" w:rsidP="001D049D">
                  <w:pPr>
                    <w:spacing w:before="40" w:after="40"/>
                    <w:ind w:right="630"/>
                    <w:rPr>
                      <w:rFonts w:ascii="Arial" w:hAnsi="Arial" w:cs="Arial"/>
                      <w:color w:val="000000" w:themeColor="text1"/>
                      <w:sz w:val="24"/>
                      <w:szCs w:val="24"/>
                    </w:rPr>
                  </w:pPr>
                  <w:r>
                    <w:rPr>
                      <w:rFonts w:ascii="Arial" w:eastAsiaTheme="minorEastAsia" w:hAnsi="Arial" w:cs="Arial"/>
                      <w:color w:val="000000" w:themeColor="text1"/>
                      <w:sz w:val="24"/>
                      <w:szCs w:val="24"/>
                      <w:lang w:eastAsia="ja-JP"/>
                    </w:rPr>
                    <w:t>A</w:t>
                  </w:r>
                  <w:r w:rsidRPr="00882C39">
                    <w:rPr>
                      <w:rFonts w:ascii="Arial" w:eastAsiaTheme="minorEastAsia" w:hAnsi="Arial" w:cs="Arial"/>
                      <w:color w:val="000000" w:themeColor="text1"/>
                      <w:sz w:val="24"/>
                      <w:szCs w:val="24"/>
                      <w:lang w:eastAsia="ja-JP"/>
                    </w:rPr>
                    <w:t>ny sexual contact which is non-consensual</w:t>
                  </w:r>
                </w:p>
              </w:tc>
            </w:tr>
            <w:tr w:rsidR="005F153A" w14:paraId="7D665C52" w14:textId="77777777" w:rsidTr="001D049D">
              <w:tc>
                <w:tcPr>
                  <w:tcW w:w="1981" w:type="dxa"/>
                </w:tcPr>
                <w:p w14:paraId="471DFC60" w14:textId="77777777" w:rsidR="005F153A" w:rsidRPr="00473C96" w:rsidRDefault="005F153A" w:rsidP="001D049D">
                  <w:pPr>
                    <w:spacing w:before="40" w:after="40"/>
                    <w:rPr>
                      <w:rFonts w:ascii="Arial" w:hAnsi="Arial" w:cs="Arial"/>
                      <w:bCs/>
                      <w:color w:val="000000" w:themeColor="text1"/>
                      <w:sz w:val="24"/>
                      <w:szCs w:val="24"/>
                    </w:rPr>
                  </w:pPr>
                  <w:r w:rsidRPr="00900A23">
                    <w:rPr>
                      <w:rFonts w:ascii="Arial" w:eastAsiaTheme="minorEastAsia" w:hAnsi="Arial" w:cs="Arial"/>
                      <w:bCs/>
                      <w:color w:val="000000" w:themeColor="text1"/>
                      <w:sz w:val="24"/>
                      <w:szCs w:val="24"/>
                      <w:lang w:eastAsia="ja-JP"/>
                    </w:rPr>
                    <w:t>Emotional</w:t>
                  </w:r>
                </w:p>
              </w:tc>
              <w:tc>
                <w:tcPr>
                  <w:tcW w:w="4536" w:type="dxa"/>
                </w:tcPr>
                <w:p w14:paraId="6467CE68" w14:textId="77777777" w:rsidR="005F153A" w:rsidRDefault="005F153A" w:rsidP="001D049D">
                  <w:pPr>
                    <w:spacing w:before="40" w:after="40"/>
                    <w:ind w:right="630"/>
                    <w:rPr>
                      <w:rFonts w:ascii="Arial" w:hAnsi="Arial" w:cs="Arial"/>
                      <w:color w:val="000000" w:themeColor="text1"/>
                      <w:sz w:val="24"/>
                      <w:szCs w:val="24"/>
                    </w:rPr>
                  </w:pPr>
                  <w:r>
                    <w:rPr>
                      <w:rFonts w:ascii="Arial" w:eastAsiaTheme="minorEastAsia" w:hAnsi="Arial" w:cs="Arial"/>
                      <w:color w:val="000000" w:themeColor="text1"/>
                      <w:sz w:val="24"/>
                      <w:szCs w:val="24"/>
                      <w:lang w:eastAsia="ja-JP"/>
                    </w:rPr>
                    <w:t>H</w:t>
                  </w:r>
                  <w:r w:rsidRPr="00E04096">
                    <w:rPr>
                      <w:rFonts w:ascii="Arial" w:eastAsiaTheme="minorEastAsia" w:hAnsi="Arial" w:cs="Arial"/>
                      <w:color w:val="000000" w:themeColor="text1"/>
                      <w:sz w:val="24"/>
                      <w:szCs w:val="24"/>
                      <w:lang w:eastAsia="ja-JP"/>
                    </w:rPr>
                    <w:t>umiliation, intimidation, verbal abuse</w:t>
                  </w:r>
                </w:p>
              </w:tc>
            </w:tr>
            <w:tr w:rsidR="005F153A" w14:paraId="6CF39D03" w14:textId="77777777" w:rsidTr="001D049D">
              <w:tc>
                <w:tcPr>
                  <w:tcW w:w="1981" w:type="dxa"/>
                </w:tcPr>
                <w:p w14:paraId="5AF0AF3F" w14:textId="77777777" w:rsidR="005F153A" w:rsidRPr="00473C96" w:rsidRDefault="005F153A" w:rsidP="001D049D">
                  <w:pPr>
                    <w:spacing w:before="40" w:after="40"/>
                    <w:rPr>
                      <w:rFonts w:ascii="Arial" w:hAnsi="Arial" w:cs="Arial"/>
                      <w:bCs/>
                      <w:color w:val="000000" w:themeColor="text1"/>
                      <w:sz w:val="24"/>
                      <w:szCs w:val="24"/>
                    </w:rPr>
                  </w:pPr>
                  <w:r w:rsidRPr="00900A23">
                    <w:rPr>
                      <w:rFonts w:ascii="Arial" w:eastAsiaTheme="minorEastAsia" w:hAnsi="Arial" w:cs="Arial"/>
                      <w:bCs/>
                      <w:color w:val="000000" w:themeColor="text1"/>
                      <w:sz w:val="24"/>
                      <w:szCs w:val="24"/>
                      <w:lang w:eastAsia="ja-JP"/>
                    </w:rPr>
                    <w:t>Neglect</w:t>
                  </w:r>
                </w:p>
              </w:tc>
              <w:tc>
                <w:tcPr>
                  <w:tcW w:w="4536" w:type="dxa"/>
                </w:tcPr>
                <w:p w14:paraId="5E7FEEA8" w14:textId="77777777" w:rsidR="005F153A" w:rsidRDefault="005F153A" w:rsidP="001D049D">
                  <w:pPr>
                    <w:spacing w:before="40" w:after="40"/>
                    <w:ind w:right="630"/>
                    <w:rPr>
                      <w:rFonts w:ascii="Arial" w:hAnsi="Arial" w:cs="Arial"/>
                      <w:color w:val="000000" w:themeColor="text1"/>
                      <w:sz w:val="24"/>
                      <w:szCs w:val="24"/>
                    </w:rPr>
                  </w:pPr>
                  <w:r>
                    <w:rPr>
                      <w:rFonts w:ascii="Arial" w:eastAsiaTheme="minorEastAsia" w:hAnsi="Arial" w:cs="Arial"/>
                      <w:color w:val="000000" w:themeColor="text1"/>
                      <w:sz w:val="24"/>
                      <w:szCs w:val="24"/>
                      <w:lang w:eastAsia="ja-JP"/>
                    </w:rPr>
                    <w:t>I</w:t>
                  </w:r>
                  <w:r w:rsidRPr="00402E14">
                    <w:rPr>
                      <w:rFonts w:ascii="Arial" w:eastAsiaTheme="minorEastAsia" w:hAnsi="Arial" w:cs="Arial"/>
                      <w:color w:val="000000" w:themeColor="text1"/>
                      <w:sz w:val="24"/>
                      <w:szCs w:val="24"/>
                      <w:lang w:eastAsia="ja-JP"/>
                    </w:rPr>
                    <w:t>gnoring or refusing basic care needs</w:t>
                  </w:r>
                </w:p>
              </w:tc>
            </w:tr>
            <w:tr w:rsidR="005F153A" w14:paraId="172F2AD1" w14:textId="77777777" w:rsidTr="001D049D">
              <w:tc>
                <w:tcPr>
                  <w:tcW w:w="1981" w:type="dxa"/>
                </w:tcPr>
                <w:p w14:paraId="58DB7134" w14:textId="77777777" w:rsidR="005F153A" w:rsidRPr="00473C96" w:rsidRDefault="005F153A" w:rsidP="001D049D">
                  <w:pPr>
                    <w:spacing w:before="40" w:after="40"/>
                    <w:rPr>
                      <w:rFonts w:ascii="Arial" w:hAnsi="Arial" w:cs="Arial"/>
                      <w:bCs/>
                      <w:color w:val="000000" w:themeColor="text1"/>
                      <w:sz w:val="24"/>
                      <w:szCs w:val="24"/>
                    </w:rPr>
                  </w:pPr>
                  <w:r w:rsidRPr="00900A23">
                    <w:rPr>
                      <w:rFonts w:ascii="Arial" w:eastAsiaTheme="minorEastAsia" w:hAnsi="Arial" w:cs="Arial"/>
                      <w:bCs/>
                      <w:color w:val="000000" w:themeColor="text1"/>
                      <w:sz w:val="24"/>
                      <w:szCs w:val="24"/>
                      <w:lang w:eastAsia="ja-JP"/>
                    </w:rPr>
                    <w:t>Self-neglect</w:t>
                  </w:r>
                </w:p>
              </w:tc>
              <w:tc>
                <w:tcPr>
                  <w:tcW w:w="4536" w:type="dxa"/>
                </w:tcPr>
                <w:p w14:paraId="7592AE21" w14:textId="77777777" w:rsidR="005F153A" w:rsidRDefault="005F153A" w:rsidP="001D049D">
                  <w:pPr>
                    <w:spacing w:before="40" w:after="40"/>
                    <w:ind w:right="630"/>
                    <w:rPr>
                      <w:rFonts w:ascii="Arial" w:hAnsi="Arial" w:cs="Arial"/>
                      <w:color w:val="000000" w:themeColor="text1"/>
                      <w:sz w:val="24"/>
                      <w:szCs w:val="24"/>
                    </w:rPr>
                  </w:pPr>
                  <w:r>
                    <w:rPr>
                      <w:rFonts w:ascii="Arial" w:eastAsiaTheme="minorEastAsia" w:hAnsi="Arial" w:cs="Arial"/>
                      <w:color w:val="000000" w:themeColor="text1"/>
                      <w:sz w:val="24"/>
                      <w:szCs w:val="24"/>
                      <w:lang w:eastAsia="ja-JP"/>
                    </w:rPr>
                    <w:t>I</w:t>
                  </w:r>
                  <w:r w:rsidRPr="00D82821">
                    <w:rPr>
                      <w:rFonts w:ascii="Arial" w:eastAsiaTheme="minorEastAsia" w:hAnsi="Arial" w:cs="Arial"/>
                      <w:color w:val="000000" w:themeColor="text1"/>
                      <w:sz w:val="24"/>
                      <w:szCs w:val="24"/>
                      <w:lang w:eastAsia="ja-JP"/>
                    </w:rPr>
                    <w:t>nability to care for oneself</w:t>
                  </w:r>
                </w:p>
              </w:tc>
            </w:tr>
            <w:tr w:rsidR="005F153A" w14:paraId="5DDE176F" w14:textId="77777777" w:rsidTr="001D049D">
              <w:tc>
                <w:tcPr>
                  <w:tcW w:w="1981" w:type="dxa"/>
                </w:tcPr>
                <w:p w14:paraId="078A4D1A" w14:textId="77777777" w:rsidR="005F153A" w:rsidRPr="00473C96" w:rsidRDefault="005F153A" w:rsidP="001D049D">
                  <w:pPr>
                    <w:spacing w:before="40" w:after="40"/>
                    <w:rPr>
                      <w:rFonts w:ascii="Arial" w:hAnsi="Arial" w:cs="Arial"/>
                      <w:bCs/>
                      <w:color w:val="000000" w:themeColor="text1"/>
                      <w:sz w:val="24"/>
                      <w:szCs w:val="24"/>
                    </w:rPr>
                  </w:pPr>
                  <w:r w:rsidRPr="00900A23">
                    <w:rPr>
                      <w:rFonts w:ascii="Arial" w:eastAsiaTheme="minorEastAsia" w:hAnsi="Arial" w:cs="Arial"/>
                      <w:bCs/>
                      <w:color w:val="000000" w:themeColor="text1"/>
                      <w:sz w:val="24"/>
                      <w:szCs w:val="24"/>
                      <w:lang w:eastAsia="ja-JP"/>
                    </w:rPr>
                    <w:t>Discriminatory</w:t>
                  </w:r>
                </w:p>
              </w:tc>
              <w:tc>
                <w:tcPr>
                  <w:tcW w:w="4536" w:type="dxa"/>
                </w:tcPr>
                <w:p w14:paraId="5FBC8242" w14:textId="77777777" w:rsidR="005F153A" w:rsidRDefault="005F153A" w:rsidP="001D049D">
                  <w:pPr>
                    <w:spacing w:before="40" w:after="40"/>
                    <w:ind w:right="630"/>
                    <w:rPr>
                      <w:rFonts w:ascii="Arial" w:hAnsi="Arial" w:cs="Arial"/>
                      <w:color w:val="000000" w:themeColor="text1"/>
                      <w:sz w:val="24"/>
                      <w:szCs w:val="24"/>
                    </w:rPr>
                  </w:pPr>
                  <w:r>
                    <w:rPr>
                      <w:rFonts w:ascii="Arial" w:eastAsiaTheme="minorEastAsia" w:hAnsi="Arial" w:cs="Arial"/>
                      <w:color w:val="000000" w:themeColor="text1"/>
                      <w:sz w:val="24"/>
                      <w:szCs w:val="24"/>
                      <w:lang w:eastAsia="ja-JP"/>
                    </w:rPr>
                    <w:t>V</w:t>
                  </w:r>
                  <w:r w:rsidRPr="00CD0A11">
                    <w:rPr>
                      <w:rFonts w:ascii="Arial" w:eastAsiaTheme="minorEastAsia" w:hAnsi="Arial" w:cs="Arial"/>
                      <w:color w:val="000000" w:themeColor="text1"/>
                      <w:sz w:val="24"/>
                      <w:szCs w:val="24"/>
                      <w:lang w:eastAsia="ja-JP"/>
                    </w:rPr>
                    <w:t>alues, beliefs or culture results in a misuse of power</w:t>
                  </w:r>
                </w:p>
              </w:tc>
            </w:tr>
            <w:tr w:rsidR="005F153A" w14:paraId="122D9041" w14:textId="77777777" w:rsidTr="001D049D">
              <w:tc>
                <w:tcPr>
                  <w:tcW w:w="1981" w:type="dxa"/>
                </w:tcPr>
                <w:p w14:paraId="2C35E806" w14:textId="77777777" w:rsidR="005F153A" w:rsidRPr="00473C96" w:rsidRDefault="005F153A" w:rsidP="001D049D">
                  <w:pPr>
                    <w:spacing w:before="40" w:after="40"/>
                    <w:rPr>
                      <w:rFonts w:ascii="Arial" w:hAnsi="Arial" w:cs="Arial"/>
                      <w:bCs/>
                      <w:color w:val="000000" w:themeColor="text1"/>
                      <w:sz w:val="24"/>
                      <w:szCs w:val="24"/>
                    </w:rPr>
                  </w:pPr>
                  <w:r w:rsidRPr="00900A23">
                    <w:rPr>
                      <w:rFonts w:ascii="Arial" w:eastAsiaTheme="minorEastAsia" w:hAnsi="Arial" w:cs="Arial"/>
                      <w:bCs/>
                      <w:color w:val="000000" w:themeColor="text1"/>
                      <w:sz w:val="24"/>
                      <w:szCs w:val="24"/>
                      <w:lang w:eastAsia="ja-JP"/>
                    </w:rPr>
                    <w:t>Institutional</w:t>
                  </w:r>
                </w:p>
              </w:tc>
              <w:tc>
                <w:tcPr>
                  <w:tcW w:w="4536" w:type="dxa"/>
                </w:tcPr>
                <w:p w14:paraId="2B12FAD5" w14:textId="77777777" w:rsidR="005F153A" w:rsidRDefault="005F153A" w:rsidP="001D049D">
                  <w:pPr>
                    <w:spacing w:before="40" w:after="40"/>
                    <w:ind w:right="630"/>
                    <w:rPr>
                      <w:rFonts w:ascii="Arial" w:hAnsi="Arial" w:cs="Arial"/>
                      <w:color w:val="000000" w:themeColor="text1"/>
                      <w:sz w:val="24"/>
                      <w:szCs w:val="24"/>
                    </w:rPr>
                  </w:pPr>
                  <w:r>
                    <w:rPr>
                      <w:rFonts w:ascii="Arial" w:eastAsiaTheme="minorEastAsia" w:hAnsi="Arial" w:cs="Arial"/>
                      <w:color w:val="000000" w:themeColor="text1"/>
                      <w:sz w:val="24"/>
                      <w:szCs w:val="24"/>
                      <w:lang w:eastAsia="ja-JP"/>
                    </w:rPr>
                    <w:t>M</w:t>
                  </w:r>
                  <w:r w:rsidRPr="005C27A9">
                    <w:rPr>
                      <w:rFonts w:ascii="Arial" w:eastAsiaTheme="minorEastAsia" w:hAnsi="Arial" w:cs="Arial"/>
                      <w:color w:val="000000" w:themeColor="text1"/>
                      <w:sz w:val="24"/>
                      <w:szCs w:val="24"/>
                      <w:lang w:eastAsia="ja-JP"/>
                    </w:rPr>
                    <w:t>isuse of power and lack of respect by professionals, poor practice</w:t>
                  </w:r>
                </w:p>
              </w:tc>
            </w:tr>
            <w:tr w:rsidR="005F153A" w14:paraId="5FA3CCD6" w14:textId="77777777" w:rsidTr="001D049D">
              <w:tc>
                <w:tcPr>
                  <w:tcW w:w="1981" w:type="dxa"/>
                </w:tcPr>
                <w:p w14:paraId="7903BD0A" w14:textId="77777777" w:rsidR="005F153A" w:rsidRPr="00473C96" w:rsidRDefault="005F153A" w:rsidP="001D049D">
                  <w:pPr>
                    <w:spacing w:before="40" w:after="40"/>
                    <w:rPr>
                      <w:rFonts w:ascii="Arial" w:hAnsi="Arial" w:cs="Arial"/>
                      <w:bCs/>
                      <w:color w:val="000000" w:themeColor="text1"/>
                      <w:sz w:val="24"/>
                      <w:szCs w:val="24"/>
                    </w:rPr>
                  </w:pPr>
                  <w:r w:rsidRPr="00900A23">
                    <w:rPr>
                      <w:rFonts w:ascii="Arial" w:eastAsiaTheme="minorEastAsia" w:hAnsi="Arial" w:cs="Arial"/>
                      <w:bCs/>
                      <w:color w:val="000000" w:themeColor="text1"/>
                      <w:sz w:val="24"/>
                      <w:szCs w:val="24"/>
                      <w:lang w:eastAsia="ja-JP"/>
                    </w:rPr>
                    <w:t>Financial</w:t>
                  </w:r>
                </w:p>
              </w:tc>
              <w:tc>
                <w:tcPr>
                  <w:tcW w:w="4536" w:type="dxa"/>
                </w:tcPr>
                <w:p w14:paraId="1F782803" w14:textId="77777777" w:rsidR="005F153A" w:rsidRDefault="005F153A" w:rsidP="001D049D">
                  <w:pPr>
                    <w:spacing w:before="40" w:after="40"/>
                    <w:ind w:right="630"/>
                    <w:rPr>
                      <w:rFonts w:ascii="Arial" w:hAnsi="Arial" w:cs="Arial"/>
                      <w:color w:val="000000" w:themeColor="text1"/>
                      <w:sz w:val="24"/>
                      <w:szCs w:val="24"/>
                    </w:rPr>
                  </w:pPr>
                  <w:r>
                    <w:rPr>
                      <w:rFonts w:ascii="Arial" w:eastAsiaTheme="minorEastAsia" w:hAnsi="Arial" w:cs="Arial"/>
                      <w:color w:val="000000" w:themeColor="text1"/>
                      <w:sz w:val="24"/>
                      <w:szCs w:val="24"/>
                      <w:lang w:eastAsia="ja-JP"/>
                    </w:rPr>
                    <w:t>U</w:t>
                  </w:r>
                  <w:r w:rsidRPr="00272A04">
                    <w:rPr>
                      <w:rFonts w:ascii="Arial" w:eastAsiaTheme="minorEastAsia" w:hAnsi="Arial" w:cs="Arial"/>
                      <w:color w:val="000000" w:themeColor="text1"/>
                      <w:sz w:val="24"/>
                      <w:szCs w:val="24"/>
                      <w:lang w:eastAsia="ja-JP"/>
                    </w:rPr>
                    <w:t>se of an individual’s funds without consent or authorisation</w:t>
                  </w:r>
                </w:p>
              </w:tc>
            </w:tr>
            <w:tr w:rsidR="005F153A" w14:paraId="76B27E59" w14:textId="77777777" w:rsidTr="001D049D">
              <w:tc>
                <w:tcPr>
                  <w:tcW w:w="1981" w:type="dxa"/>
                </w:tcPr>
                <w:p w14:paraId="29F60E1A" w14:textId="77777777" w:rsidR="005F153A" w:rsidRPr="00473C96" w:rsidRDefault="005F153A" w:rsidP="001D049D">
                  <w:pPr>
                    <w:spacing w:before="40" w:after="40"/>
                    <w:rPr>
                      <w:rFonts w:ascii="Arial" w:hAnsi="Arial" w:cs="Arial"/>
                      <w:bCs/>
                      <w:color w:val="000000" w:themeColor="text1"/>
                      <w:sz w:val="24"/>
                      <w:szCs w:val="24"/>
                    </w:rPr>
                  </w:pPr>
                  <w:r w:rsidRPr="00900A23">
                    <w:rPr>
                      <w:rFonts w:ascii="Arial" w:eastAsiaTheme="minorEastAsia" w:hAnsi="Arial" w:cs="Arial"/>
                      <w:bCs/>
                      <w:color w:val="000000" w:themeColor="text1"/>
                      <w:sz w:val="24"/>
                      <w:szCs w:val="24"/>
                      <w:lang w:eastAsia="ja-JP"/>
                    </w:rPr>
                    <w:t>Modern slavery</w:t>
                  </w:r>
                </w:p>
              </w:tc>
              <w:tc>
                <w:tcPr>
                  <w:tcW w:w="4536" w:type="dxa"/>
                </w:tcPr>
                <w:p w14:paraId="5F87C58C" w14:textId="77777777" w:rsidR="005F153A" w:rsidRDefault="005F153A" w:rsidP="001D049D">
                  <w:pPr>
                    <w:spacing w:before="40" w:after="40"/>
                    <w:ind w:right="630"/>
                    <w:rPr>
                      <w:rFonts w:ascii="Arial" w:hAnsi="Arial" w:cs="Arial"/>
                      <w:color w:val="000000" w:themeColor="text1"/>
                      <w:sz w:val="24"/>
                      <w:szCs w:val="24"/>
                    </w:rPr>
                  </w:pPr>
                  <w:r>
                    <w:rPr>
                      <w:rFonts w:ascii="Arial" w:eastAsiaTheme="minorEastAsia" w:hAnsi="Arial" w:cs="Arial"/>
                      <w:color w:val="000000" w:themeColor="text1"/>
                      <w:sz w:val="24"/>
                      <w:szCs w:val="24"/>
                      <w:lang w:eastAsia="ja-JP"/>
                    </w:rPr>
                    <w:t>I</w:t>
                  </w:r>
                  <w:r w:rsidRPr="00AD61FB">
                    <w:rPr>
                      <w:rFonts w:ascii="Arial" w:eastAsiaTheme="minorEastAsia" w:hAnsi="Arial" w:cs="Arial"/>
                      <w:color w:val="000000" w:themeColor="text1"/>
                      <w:sz w:val="24"/>
                      <w:szCs w:val="24"/>
                      <w:lang w:eastAsia="ja-JP"/>
                    </w:rPr>
                    <w:t xml:space="preserve">ncludes human trafficking, servitude and forced labour  </w:t>
                  </w:r>
                </w:p>
              </w:tc>
            </w:tr>
          </w:tbl>
          <w:p w14:paraId="38A60B27" w14:textId="77777777" w:rsidR="005F153A" w:rsidRPr="00D8070A" w:rsidRDefault="005F153A" w:rsidP="001D049D">
            <w:pPr>
              <w:shd w:val="clear" w:color="auto" w:fill="FFFFFF" w:themeFill="background1"/>
              <w:ind w:right="630"/>
              <w:rPr>
                <w:rFonts w:ascii="Arial" w:hAnsi="Arial" w:cs="Arial"/>
                <w:b/>
                <w:bCs/>
                <w:color w:val="1F3864" w:themeColor="accent1" w:themeShade="80"/>
                <w:sz w:val="32"/>
                <w:szCs w:val="32"/>
              </w:rPr>
            </w:pPr>
          </w:p>
          <w:p w14:paraId="5506A385" w14:textId="77777777" w:rsidR="005F153A" w:rsidRPr="00D8070A" w:rsidRDefault="005F153A" w:rsidP="001D049D">
            <w:pPr>
              <w:shd w:val="clear" w:color="auto" w:fill="FFFFFF" w:themeFill="background1"/>
              <w:ind w:right="630"/>
              <w:rPr>
                <w:rFonts w:ascii="Arial" w:hAnsi="Arial" w:cs="Arial"/>
                <w:b/>
                <w:bCs/>
                <w:color w:val="1F3864" w:themeColor="accent1" w:themeShade="80"/>
                <w:sz w:val="32"/>
                <w:szCs w:val="32"/>
              </w:rPr>
            </w:pPr>
            <w:r w:rsidRPr="00D8070A">
              <w:rPr>
                <w:rFonts w:ascii="Arial" w:hAnsi="Arial" w:cs="Arial"/>
                <w:b/>
                <w:bCs/>
                <w:color w:val="1F3864" w:themeColor="accent1" w:themeShade="80"/>
                <w:sz w:val="32"/>
                <w:szCs w:val="32"/>
              </w:rPr>
              <w:t>These are just some examples of how people can be abused or neglected through actions directed towards them that cause harm, endanger them or violate their rights.</w:t>
            </w:r>
          </w:p>
        </w:tc>
        <w:tc>
          <w:tcPr>
            <w:tcW w:w="505" w:type="dxa"/>
          </w:tcPr>
          <w:p w14:paraId="7ABC02AC" w14:textId="77777777" w:rsidR="005F153A" w:rsidRPr="00D8070A" w:rsidRDefault="005F153A" w:rsidP="001D049D">
            <w:pPr>
              <w:rPr>
                <w:rFonts w:ascii="Arial" w:eastAsiaTheme="minorEastAsia" w:hAnsi="Arial" w:cs="Arial"/>
                <w:color w:val="000000" w:themeColor="text1"/>
                <w:lang w:eastAsia="ja-JP"/>
              </w:rPr>
            </w:pPr>
          </w:p>
        </w:tc>
        <w:tc>
          <w:tcPr>
            <w:tcW w:w="20" w:type="dxa"/>
          </w:tcPr>
          <w:p w14:paraId="19BF8D21" w14:textId="77777777" w:rsidR="005F153A" w:rsidRPr="00D8070A" w:rsidRDefault="005F153A" w:rsidP="001D049D">
            <w:pPr>
              <w:rPr>
                <w:rFonts w:ascii="Arial" w:eastAsiaTheme="minorEastAsia" w:hAnsi="Arial" w:cs="Arial"/>
                <w:color w:val="000000" w:themeColor="text1"/>
                <w:lang w:eastAsia="zh-CN"/>
              </w:rPr>
            </w:pPr>
          </w:p>
        </w:tc>
        <w:tc>
          <w:tcPr>
            <w:tcW w:w="7742" w:type="dxa"/>
            <w:gridSpan w:val="2"/>
          </w:tcPr>
          <w:p w14:paraId="6495DC37" w14:textId="77777777" w:rsidR="005F153A" w:rsidRPr="008058E9" w:rsidRDefault="005F153A" w:rsidP="001D049D">
            <w:pPr>
              <w:ind w:left="481" w:right="1036" w:hanging="6"/>
              <w:rPr>
                <w:rFonts w:ascii="Arial" w:hAnsi="Arial" w:cs="Arial"/>
                <w:b/>
                <w:bCs/>
                <w:color w:val="1F3864" w:themeColor="accent1" w:themeShade="80"/>
                <w:sz w:val="32"/>
                <w:szCs w:val="32"/>
              </w:rPr>
            </w:pPr>
            <w:r w:rsidRPr="008058E9">
              <w:rPr>
                <w:rFonts w:ascii="Arial" w:hAnsi="Arial" w:cs="Arial"/>
                <w:b/>
                <w:bCs/>
                <w:color w:val="1F3864" w:themeColor="accent1" w:themeShade="80"/>
                <w:sz w:val="32"/>
                <w:szCs w:val="32"/>
              </w:rPr>
              <w:t>Who can abuse?</w:t>
            </w:r>
          </w:p>
          <w:p w14:paraId="642E10C8" w14:textId="77777777" w:rsidR="005F153A" w:rsidRPr="008918BA" w:rsidRDefault="005F153A" w:rsidP="001D049D">
            <w:pPr>
              <w:ind w:left="481" w:right="1036" w:hanging="6"/>
              <w:rPr>
                <w:rFonts w:ascii="Arial" w:hAnsi="Arial" w:cs="Arial"/>
                <w:b/>
                <w:bCs/>
                <w:color w:val="1F3864" w:themeColor="accent1" w:themeShade="80"/>
                <w:sz w:val="32"/>
                <w:szCs w:val="32"/>
              </w:rPr>
            </w:pPr>
          </w:p>
          <w:p w14:paraId="5646AA96" w14:textId="77777777" w:rsidR="005F153A" w:rsidRPr="00D8070A" w:rsidRDefault="005F153A" w:rsidP="001D049D">
            <w:pPr>
              <w:ind w:left="481" w:right="1036" w:hanging="6"/>
              <w:rPr>
                <w:rFonts w:ascii="Arial" w:hAnsi="Arial" w:cs="Arial"/>
                <w:b/>
                <w:bCs/>
                <w:color w:val="1F3864" w:themeColor="accent1" w:themeShade="80"/>
                <w:sz w:val="32"/>
                <w:szCs w:val="32"/>
              </w:rPr>
            </w:pPr>
            <w:r w:rsidRPr="00D8070A">
              <w:rPr>
                <w:rFonts w:ascii="Arial" w:hAnsi="Arial" w:cs="Arial"/>
                <w:b/>
                <w:bCs/>
                <w:color w:val="1F3864" w:themeColor="accent1" w:themeShade="80"/>
                <w:sz w:val="32"/>
                <w:szCs w:val="32"/>
              </w:rPr>
              <w:t>Abuse can occur anywhere such as at home, in a care setting, hospital, college, school, in public places. It could be from:</w:t>
            </w:r>
          </w:p>
          <w:p w14:paraId="700B25D7" w14:textId="77777777" w:rsidR="005F153A" w:rsidRPr="00D8070A" w:rsidRDefault="005F153A" w:rsidP="001D049D">
            <w:pPr>
              <w:ind w:left="481" w:right="1036" w:hanging="6"/>
              <w:rPr>
                <w:rFonts w:ascii="Arial" w:hAnsi="Arial" w:cs="Arial"/>
                <w:b/>
                <w:bCs/>
                <w:color w:val="1F3864" w:themeColor="accent1" w:themeShade="80"/>
                <w:sz w:val="32"/>
                <w:szCs w:val="32"/>
              </w:rPr>
            </w:pPr>
          </w:p>
          <w:p w14:paraId="76B791C7" w14:textId="77777777" w:rsidR="005F153A" w:rsidRPr="00D8070A" w:rsidRDefault="005F153A" w:rsidP="005F153A">
            <w:pPr>
              <w:pStyle w:val="ListParagraph"/>
              <w:numPr>
                <w:ilvl w:val="0"/>
                <w:numId w:val="56"/>
              </w:numPr>
              <w:spacing w:after="160" w:line="264" w:lineRule="auto"/>
              <w:ind w:left="481" w:right="1178" w:hanging="6"/>
              <w:rPr>
                <w:rFonts w:ascii="Arial" w:hAnsi="Arial" w:cs="Arial"/>
                <w:b/>
                <w:bCs/>
                <w:color w:val="1F3864" w:themeColor="accent1" w:themeShade="80"/>
                <w:sz w:val="32"/>
                <w:szCs w:val="32"/>
              </w:rPr>
            </w:pPr>
            <w:r w:rsidRPr="00D8070A">
              <w:rPr>
                <w:rFonts w:ascii="Arial" w:hAnsi="Arial" w:cs="Arial"/>
                <w:b/>
                <w:bCs/>
                <w:color w:val="1F3864" w:themeColor="accent1" w:themeShade="80"/>
                <w:sz w:val="32"/>
                <w:szCs w:val="32"/>
              </w:rPr>
              <w:t>Family members or friends</w:t>
            </w:r>
          </w:p>
          <w:p w14:paraId="7B60760D" w14:textId="77777777" w:rsidR="005F153A" w:rsidRPr="00D8070A" w:rsidRDefault="005F153A" w:rsidP="005F153A">
            <w:pPr>
              <w:pStyle w:val="ListParagraph"/>
              <w:numPr>
                <w:ilvl w:val="0"/>
                <w:numId w:val="56"/>
              </w:numPr>
              <w:spacing w:after="160" w:line="264" w:lineRule="auto"/>
              <w:ind w:left="481" w:right="1178" w:hanging="6"/>
              <w:rPr>
                <w:rFonts w:ascii="Arial" w:hAnsi="Arial" w:cs="Arial"/>
                <w:b/>
                <w:bCs/>
                <w:color w:val="1F3864" w:themeColor="accent1" w:themeShade="80"/>
                <w:sz w:val="32"/>
                <w:szCs w:val="32"/>
              </w:rPr>
            </w:pPr>
            <w:r w:rsidRPr="00D8070A">
              <w:rPr>
                <w:rFonts w:ascii="Arial" w:hAnsi="Arial" w:cs="Arial"/>
                <w:b/>
                <w:bCs/>
                <w:color w:val="1F3864" w:themeColor="accent1" w:themeShade="80"/>
                <w:sz w:val="32"/>
                <w:szCs w:val="32"/>
              </w:rPr>
              <w:t xml:space="preserve">Other patients or those at risk </w:t>
            </w:r>
          </w:p>
          <w:p w14:paraId="3E9DCD2E" w14:textId="77777777" w:rsidR="005F153A" w:rsidRPr="00D8070A" w:rsidRDefault="005F153A" w:rsidP="005F153A">
            <w:pPr>
              <w:pStyle w:val="ListParagraph"/>
              <w:numPr>
                <w:ilvl w:val="0"/>
                <w:numId w:val="56"/>
              </w:numPr>
              <w:spacing w:after="160" w:line="264" w:lineRule="auto"/>
              <w:ind w:left="481" w:right="1178" w:hanging="6"/>
              <w:rPr>
                <w:rFonts w:ascii="Arial" w:hAnsi="Arial" w:cs="Arial"/>
                <w:b/>
                <w:bCs/>
                <w:color w:val="1F3864" w:themeColor="accent1" w:themeShade="80"/>
                <w:sz w:val="32"/>
                <w:szCs w:val="32"/>
              </w:rPr>
            </w:pPr>
            <w:r w:rsidRPr="00D8070A">
              <w:rPr>
                <w:rFonts w:ascii="Arial" w:hAnsi="Arial" w:cs="Arial"/>
                <w:b/>
                <w:bCs/>
                <w:color w:val="1F3864" w:themeColor="accent1" w:themeShade="80"/>
                <w:sz w:val="32"/>
                <w:szCs w:val="32"/>
              </w:rPr>
              <w:t>Young people</w:t>
            </w:r>
          </w:p>
          <w:p w14:paraId="46D52C50" w14:textId="77777777" w:rsidR="005F153A" w:rsidRPr="00D8070A" w:rsidRDefault="005F153A" w:rsidP="005F153A">
            <w:pPr>
              <w:pStyle w:val="ListParagraph"/>
              <w:numPr>
                <w:ilvl w:val="0"/>
                <w:numId w:val="56"/>
              </w:numPr>
              <w:spacing w:after="160" w:line="264" w:lineRule="auto"/>
              <w:ind w:left="481" w:right="1178" w:hanging="6"/>
              <w:rPr>
                <w:rFonts w:ascii="Arial" w:hAnsi="Arial" w:cs="Arial"/>
                <w:b/>
                <w:bCs/>
                <w:color w:val="1F3864" w:themeColor="accent1" w:themeShade="80"/>
                <w:sz w:val="32"/>
                <w:szCs w:val="32"/>
              </w:rPr>
            </w:pPr>
            <w:r w:rsidRPr="00D8070A">
              <w:rPr>
                <w:rFonts w:ascii="Arial" w:hAnsi="Arial" w:cs="Arial"/>
                <w:b/>
                <w:bCs/>
                <w:color w:val="1F3864" w:themeColor="accent1" w:themeShade="80"/>
                <w:sz w:val="32"/>
                <w:szCs w:val="32"/>
              </w:rPr>
              <w:t>Care workers or volunteers</w:t>
            </w:r>
          </w:p>
          <w:p w14:paraId="7B11C14A" w14:textId="77777777" w:rsidR="005F153A" w:rsidRPr="00D8070A" w:rsidRDefault="005F153A" w:rsidP="005F153A">
            <w:pPr>
              <w:pStyle w:val="ListParagraph"/>
              <w:numPr>
                <w:ilvl w:val="0"/>
                <w:numId w:val="56"/>
              </w:numPr>
              <w:spacing w:after="160" w:line="264" w:lineRule="auto"/>
              <w:ind w:left="481" w:right="1178" w:hanging="6"/>
              <w:rPr>
                <w:rFonts w:ascii="Arial" w:hAnsi="Arial" w:cs="Arial"/>
                <w:b/>
                <w:bCs/>
                <w:color w:val="1F3864" w:themeColor="accent1" w:themeShade="80"/>
                <w:sz w:val="32"/>
                <w:szCs w:val="32"/>
              </w:rPr>
            </w:pPr>
            <w:r w:rsidRPr="00D8070A">
              <w:rPr>
                <w:rFonts w:ascii="Arial" w:hAnsi="Arial" w:cs="Arial"/>
                <w:b/>
                <w:bCs/>
                <w:color w:val="1F3864" w:themeColor="accent1" w:themeShade="80"/>
                <w:sz w:val="32"/>
                <w:szCs w:val="32"/>
              </w:rPr>
              <w:t xml:space="preserve">Professionals </w:t>
            </w:r>
          </w:p>
          <w:p w14:paraId="733137FB" w14:textId="77777777" w:rsidR="005F153A" w:rsidRPr="00D8070A" w:rsidRDefault="005F153A" w:rsidP="005F153A">
            <w:pPr>
              <w:pStyle w:val="ListParagraph"/>
              <w:numPr>
                <w:ilvl w:val="0"/>
                <w:numId w:val="56"/>
              </w:numPr>
              <w:spacing w:after="160" w:line="264" w:lineRule="auto"/>
              <w:ind w:left="481" w:right="1178" w:hanging="6"/>
              <w:rPr>
                <w:rFonts w:ascii="Arial" w:hAnsi="Arial" w:cs="Arial"/>
                <w:b/>
                <w:bCs/>
                <w:color w:val="1F3864" w:themeColor="accent1" w:themeShade="80"/>
                <w:sz w:val="32"/>
                <w:szCs w:val="32"/>
              </w:rPr>
            </w:pPr>
            <w:r w:rsidRPr="00D8070A">
              <w:rPr>
                <w:rFonts w:ascii="Arial" w:hAnsi="Arial" w:cs="Arial"/>
                <w:b/>
                <w:bCs/>
                <w:color w:val="1F3864" w:themeColor="accent1" w:themeShade="80"/>
                <w:sz w:val="32"/>
                <w:szCs w:val="32"/>
              </w:rPr>
              <w:t>Strangers</w:t>
            </w:r>
          </w:p>
          <w:p w14:paraId="423D7B04" w14:textId="77777777" w:rsidR="005F153A" w:rsidRPr="00D8070A" w:rsidRDefault="005F153A" w:rsidP="001D049D">
            <w:pPr>
              <w:ind w:left="481" w:right="1036" w:hanging="6"/>
              <w:rPr>
                <w:rFonts w:ascii="Arial" w:hAnsi="Arial" w:cs="Arial"/>
                <w:b/>
                <w:bCs/>
                <w:color w:val="1F3864" w:themeColor="accent1" w:themeShade="80"/>
                <w:sz w:val="32"/>
                <w:szCs w:val="32"/>
              </w:rPr>
            </w:pPr>
            <w:r w:rsidRPr="00D8070A">
              <w:rPr>
                <w:rFonts w:ascii="Arial" w:hAnsi="Arial" w:cs="Arial"/>
                <w:b/>
                <w:bCs/>
                <w:color w:val="1F3864" w:themeColor="accent1" w:themeShade="80"/>
                <w:sz w:val="32"/>
                <w:szCs w:val="32"/>
              </w:rPr>
              <w:t xml:space="preserve">Do not delay. If you suspect or know that someone is at risk of harm, abuse or neglect, report it immediately!  </w:t>
            </w:r>
          </w:p>
          <w:p w14:paraId="4BA51268" w14:textId="77777777" w:rsidR="005F153A" w:rsidRPr="00D8070A" w:rsidRDefault="005F153A" w:rsidP="001D049D">
            <w:pPr>
              <w:ind w:left="481" w:right="1036" w:hanging="6"/>
              <w:rPr>
                <w:rFonts w:ascii="Arial" w:hAnsi="Arial" w:cs="Arial"/>
                <w:b/>
                <w:bCs/>
                <w:color w:val="1F3864" w:themeColor="accent1" w:themeShade="80"/>
                <w:sz w:val="32"/>
                <w:szCs w:val="32"/>
              </w:rPr>
            </w:pPr>
          </w:p>
          <w:p w14:paraId="16C00456" w14:textId="77777777" w:rsidR="005F153A" w:rsidRPr="00D8070A" w:rsidRDefault="005F153A" w:rsidP="001D049D">
            <w:pPr>
              <w:ind w:left="481" w:right="1036" w:hanging="6"/>
              <w:rPr>
                <w:rFonts w:ascii="Arial" w:hAnsi="Arial" w:cs="Arial"/>
                <w:b/>
                <w:bCs/>
                <w:color w:val="1F3864" w:themeColor="accent1" w:themeShade="80"/>
                <w:sz w:val="32"/>
                <w:szCs w:val="32"/>
              </w:rPr>
            </w:pPr>
          </w:p>
          <w:p w14:paraId="5F7327F0" w14:textId="77777777" w:rsidR="005F153A" w:rsidRPr="00D8070A" w:rsidRDefault="005F153A" w:rsidP="001D049D">
            <w:pPr>
              <w:ind w:left="481" w:right="1036" w:hanging="6"/>
              <w:rPr>
                <w:rFonts w:ascii="Arial" w:hAnsi="Arial" w:cs="Arial"/>
                <w:b/>
                <w:bCs/>
                <w:color w:val="1F3864" w:themeColor="accent1" w:themeShade="80"/>
                <w:sz w:val="32"/>
                <w:szCs w:val="32"/>
              </w:rPr>
            </w:pPr>
            <w:r w:rsidRPr="00D8070A">
              <w:rPr>
                <w:rFonts w:ascii="Arial" w:hAnsi="Arial" w:cs="Arial"/>
                <w:b/>
                <w:bCs/>
                <w:color w:val="1F3864" w:themeColor="accent1" w:themeShade="80"/>
                <w:sz w:val="32"/>
                <w:szCs w:val="32"/>
              </w:rPr>
              <w:t>Safeguarding is the responsibility of everybody</w:t>
            </w:r>
          </w:p>
        </w:tc>
      </w:tr>
    </w:tbl>
    <w:p w14:paraId="4C9F20B3" w14:textId="77777777" w:rsidR="005F153A" w:rsidRDefault="005F153A" w:rsidP="005F153A"/>
    <w:p w14:paraId="749D0F2E" w14:textId="77777777" w:rsidR="005F153A" w:rsidRDefault="005F153A" w:rsidP="000E7262">
      <w:pPr>
        <w:rPr>
          <w:rFonts w:ascii="Arial" w:hAnsi="Arial" w:cs="Arial"/>
        </w:rPr>
      </w:pPr>
    </w:p>
    <w:p w14:paraId="35858B06" w14:textId="77777777" w:rsidR="005F153A" w:rsidRDefault="005F153A" w:rsidP="000E7262">
      <w:pPr>
        <w:rPr>
          <w:rFonts w:ascii="Arial" w:hAnsi="Arial" w:cs="Arial"/>
        </w:rPr>
      </w:pPr>
    </w:p>
    <w:p w14:paraId="4B2AFE51" w14:textId="77777777" w:rsidR="005F153A" w:rsidRDefault="005F153A" w:rsidP="000E7262">
      <w:pPr>
        <w:rPr>
          <w:rFonts w:ascii="Arial" w:hAnsi="Arial" w:cs="Arial"/>
        </w:rPr>
      </w:pPr>
    </w:p>
    <w:p w14:paraId="6DE08F49" w14:textId="77777777" w:rsidR="005F153A" w:rsidRDefault="005F153A" w:rsidP="000E7262">
      <w:pPr>
        <w:rPr>
          <w:rFonts w:ascii="Arial" w:hAnsi="Arial" w:cs="Arial"/>
        </w:rPr>
      </w:pPr>
    </w:p>
    <w:p w14:paraId="3E1F1BD2" w14:textId="77777777" w:rsidR="005F153A" w:rsidRDefault="005F153A" w:rsidP="000E7262">
      <w:pPr>
        <w:rPr>
          <w:rFonts w:ascii="Arial" w:hAnsi="Arial" w:cs="Arial"/>
        </w:rPr>
      </w:pPr>
    </w:p>
    <w:p w14:paraId="6EB5F78C" w14:textId="77777777" w:rsidR="005F153A" w:rsidRDefault="005F153A" w:rsidP="000E7262">
      <w:pPr>
        <w:rPr>
          <w:rFonts w:ascii="Arial" w:hAnsi="Arial" w:cs="Arial"/>
        </w:rPr>
      </w:pPr>
    </w:p>
    <w:p w14:paraId="0EE6355C" w14:textId="77777777" w:rsidR="005F153A" w:rsidRDefault="005F153A" w:rsidP="000E7262">
      <w:pPr>
        <w:rPr>
          <w:rFonts w:ascii="Arial" w:hAnsi="Arial" w:cs="Arial"/>
        </w:rPr>
      </w:pPr>
    </w:p>
    <w:p w14:paraId="14679A1E" w14:textId="77777777" w:rsidR="005F153A" w:rsidRDefault="005F153A" w:rsidP="000E7262">
      <w:pPr>
        <w:rPr>
          <w:rFonts w:ascii="Arial" w:hAnsi="Arial" w:cs="Arial"/>
        </w:rPr>
      </w:pPr>
    </w:p>
    <w:p w14:paraId="68EC84B9" w14:textId="77777777" w:rsidR="005F153A" w:rsidRDefault="005F153A" w:rsidP="000E7262">
      <w:pPr>
        <w:rPr>
          <w:rFonts w:ascii="Arial" w:hAnsi="Arial" w:cs="Arial"/>
        </w:rPr>
      </w:pPr>
    </w:p>
    <w:p w14:paraId="7B1BB9A3" w14:textId="77777777" w:rsidR="005F153A" w:rsidRDefault="005F153A" w:rsidP="000E7262">
      <w:pPr>
        <w:rPr>
          <w:rFonts w:ascii="Arial" w:hAnsi="Arial" w:cs="Arial"/>
        </w:rPr>
      </w:pPr>
    </w:p>
    <w:p w14:paraId="2E6A86F7" w14:textId="77777777" w:rsidR="005F153A" w:rsidRDefault="005F153A" w:rsidP="000E7262">
      <w:pPr>
        <w:rPr>
          <w:rFonts w:ascii="Arial" w:hAnsi="Arial" w:cs="Arial"/>
        </w:rPr>
      </w:pPr>
    </w:p>
    <w:p w14:paraId="71F5C4D9" w14:textId="77777777" w:rsidR="005F153A" w:rsidRDefault="005F153A" w:rsidP="000E7262">
      <w:pPr>
        <w:rPr>
          <w:rFonts w:ascii="Arial" w:hAnsi="Arial" w:cs="Arial"/>
        </w:rPr>
      </w:pPr>
    </w:p>
    <w:p w14:paraId="6359A784" w14:textId="77777777" w:rsidR="005F153A" w:rsidRDefault="005F153A" w:rsidP="000E7262">
      <w:pPr>
        <w:rPr>
          <w:rFonts w:ascii="Arial" w:hAnsi="Arial" w:cs="Arial"/>
        </w:rPr>
      </w:pPr>
    </w:p>
    <w:p w14:paraId="1AEAFEC8" w14:textId="77777777" w:rsidR="005F153A" w:rsidRDefault="005F153A" w:rsidP="000E7262">
      <w:pPr>
        <w:rPr>
          <w:rFonts w:ascii="Arial" w:hAnsi="Arial" w:cs="Arial"/>
        </w:rPr>
      </w:pPr>
    </w:p>
    <w:p w14:paraId="7052E8D5" w14:textId="77777777" w:rsidR="005F153A" w:rsidRDefault="005F153A" w:rsidP="000E7262">
      <w:pPr>
        <w:rPr>
          <w:rFonts w:ascii="Arial" w:hAnsi="Arial" w:cs="Arial"/>
        </w:rPr>
      </w:pPr>
    </w:p>
    <w:p w14:paraId="0656F4E7" w14:textId="77777777" w:rsidR="005F153A" w:rsidRPr="008918BA" w:rsidRDefault="005F153A" w:rsidP="005F153A">
      <w:pPr>
        <w:pStyle w:val="PIChapter"/>
        <w:rPr>
          <w:bdr w:val="none" w:sz="0" w:space="0" w:color="auto" w:frame="1"/>
        </w:rPr>
      </w:pPr>
      <w:bookmarkStart w:id="2579" w:name="_Toc100053306"/>
      <w:bookmarkStart w:id="2580" w:name="_Toc115779999"/>
      <w:r w:rsidRPr="008918BA">
        <w:rPr>
          <w:bdr w:val="none" w:sz="0" w:space="0" w:color="auto" w:frame="1"/>
        </w:rPr>
        <w:lastRenderedPageBreak/>
        <w:t xml:space="preserve">Annex </w:t>
      </w:r>
      <w:r>
        <w:rPr>
          <w:bdr w:val="none" w:sz="0" w:space="0" w:color="auto" w:frame="1"/>
        </w:rPr>
        <w:t xml:space="preserve">C </w:t>
      </w:r>
      <w:r w:rsidRPr="008918BA">
        <w:rPr>
          <w:bdr w:val="none" w:sz="0" w:space="0" w:color="auto" w:frame="1"/>
        </w:rPr>
        <w:t xml:space="preserve">– Safeguarding </w:t>
      </w:r>
      <w:r>
        <w:rPr>
          <w:bdr w:val="none" w:sz="0" w:space="0" w:color="auto" w:frame="1"/>
        </w:rPr>
        <w:t>a</w:t>
      </w:r>
      <w:r w:rsidRPr="008918BA">
        <w:rPr>
          <w:bdr w:val="none" w:sz="0" w:space="0" w:color="auto" w:frame="1"/>
        </w:rPr>
        <w:t>udit tool</w:t>
      </w:r>
      <w:bookmarkEnd w:id="2579"/>
      <w:bookmarkEnd w:id="2580"/>
    </w:p>
    <w:p w14:paraId="50FDFBFD" w14:textId="77777777" w:rsidR="005F153A" w:rsidRPr="008918BA" w:rsidRDefault="005F153A" w:rsidP="005F153A"/>
    <w:p w14:paraId="3AB8E9FC" w14:textId="77777777" w:rsidR="005F153A" w:rsidRPr="008918BA" w:rsidRDefault="005F153A" w:rsidP="005F153A">
      <w:pPr>
        <w:rPr>
          <w:rFonts w:ascii="Arial" w:hAnsi="Arial" w:cs="Arial"/>
        </w:rPr>
      </w:pPr>
      <w:r w:rsidRPr="008918BA">
        <w:rPr>
          <w:rFonts w:ascii="Arial" w:hAnsi="Arial" w:cs="Arial"/>
        </w:rPr>
        <w:t>RAG status indicator:</w:t>
      </w:r>
    </w:p>
    <w:p w14:paraId="62F5308D" w14:textId="77777777" w:rsidR="005F153A" w:rsidRPr="008918BA" w:rsidRDefault="005F153A" w:rsidP="005F153A">
      <w:pPr>
        <w:rPr>
          <w:rFonts w:ascii="Arial" w:hAnsi="Arial" w:cs="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566"/>
        <w:gridCol w:w="6757"/>
      </w:tblGrid>
      <w:tr w:rsidR="005F153A" w:rsidRPr="008918BA" w14:paraId="349FFC93" w14:textId="77777777" w:rsidTr="001D049D">
        <w:tc>
          <w:tcPr>
            <w:tcW w:w="1098" w:type="dxa"/>
            <w:tcBorders>
              <w:right w:val="single" w:sz="4" w:space="0" w:color="auto"/>
            </w:tcBorders>
          </w:tcPr>
          <w:p w14:paraId="7354806A" w14:textId="77777777" w:rsidR="005F153A" w:rsidRPr="008918BA" w:rsidRDefault="005F153A" w:rsidP="001D049D">
            <w:pPr>
              <w:rPr>
                <w:rFonts w:ascii="Arial" w:hAnsi="Arial" w:cs="Arial"/>
              </w:rPr>
            </w:pPr>
            <w:r w:rsidRPr="008918BA">
              <w:rPr>
                <w:rFonts w:ascii="Arial" w:hAnsi="Arial" w:cs="Arial"/>
              </w:rPr>
              <w:t>Red</w:t>
            </w:r>
          </w:p>
        </w:tc>
        <w:tc>
          <w:tcPr>
            <w:tcW w:w="900" w:type="dxa"/>
            <w:tcBorders>
              <w:top w:val="single" w:sz="4" w:space="0" w:color="auto"/>
              <w:left w:val="single" w:sz="4" w:space="0" w:color="auto"/>
              <w:bottom w:val="single" w:sz="4" w:space="0" w:color="auto"/>
              <w:right w:val="single" w:sz="4" w:space="0" w:color="auto"/>
            </w:tcBorders>
            <w:shd w:val="clear" w:color="auto" w:fill="FF0000"/>
          </w:tcPr>
          <w:p w14:paraId="0BCF51A1" w14:textId="77777777" w:rsidR="005F153A" w:rsidRPr="008918BA" w:rsidRDefault="005F153A" w:rsidP="001D049D">
            <w:pPr>
              <w:rPr>
                <w:rFonts w:ascii="Arial" w:hAnsi="Arial" w:cs="Arial"/>
              </w:rPr>
            </w:pPr>
          </w:p>
        </w:tc>
        <w:tc>
          <w:tcPr>
            <w:tcW w:w="12158" w:type="dxa"/>
            <w:tcBorders>
              <w:left w:val="single" w:sz="4" w:space="0" w:color="auto"/>
            </w:tcBorders>
          </w:tcPr>
          <w:p w14:paraId="2B7B4F5A" w14:textId="77777777" w:rsidR="005F153A" w:rsidRPr="008918BA" w:rsidRDefault="005F153A" w:rsidP="001D049D">
            <w:pPr>
              <w:rPr>
                <w:rFonts w:ascii="Arial" w:hAnsi="Arial" w:cs="Arial"/>
              </w:rPr>
            </w:pPr>
            <w:r w:rsidRPr="008918BA">
              <w:rPr>
                <w:rFonts w:ascii="Arial" w:hAnsi="Arial" w:cs="Arial"/>
              </w:rPr>
              <w:t xml:space="preserve">Non-compliant against standards </w:t>
            </w:r>
          </w:p>
        </w:tc>
      </w:tr>
      <w:tr w:rsidR="005F153A" w:rsidRPr="008918BA" w14:paraId="4DC0ABB5" w14:textId="77777777" w:rsidTr="001D049D">
        <w:tc>
          <w:tcPr>
            <w:tcW w:w="1098" w:type="dxa"/>
            <w:tcBorders>
              <w:right w:val="single" w:sz="4" w:space="0" w:color="auto"/>
            </w:tcBorders>
          </w:tcPr>
          <w:p w14:paraId="78A954D0" w14:textId="77777777" w:rsidR="005F153A" w:rsidRPr="008918BA" w:rsidRDefault="005F153A" w:rsidP="001D049D">
            <w:pPr>
              <w:rPr>
                <w:rFonts w:ascii="Arial" w:hAnsi="Arial" w:cs="Arial"/>
              </w:rPr>
            </w:pPr>
            <w:r w:rsidRPr="008918BA">
              <w:rPr>
                <w:rFonts w:ascii="Arial" w:hAnsi="Arial" w:cs="Arial"/>
              </w:rPr>
              <w:t>Amber</w:t>
            </w:r>
          </w:p>
        </w:tc>
        <w:tc>
          <w:tcPr>
            <w:tcW w:w="900" w:type="dxa"/>
            <w:tcBorders>
              <w:top w:val="single" w:sz="4" w:space="0" w:color="auto"/>
              <w:left w:val="single" w:sz="4" w:space="0" w:color="auto"/>
              <w:bottom w:val="single" w:sz="4" w:space="0" w:color="auto"/>
              <w:right w:val="single" w:sz="4" w:space="0" w:color="auto"/>
            </w:tcBorders>
            <w:shd w:val="clear" w:color="auto" w:fill="FFC000"/>
          </w:tcPr>
          <w:p w14:paraId="13279F5C" w14:textId="77777777" w:rsidR="005F153A" w:rsidRPr="008918BA" w:rsidRDefault="005F153A" w:rsidP="001D049D">
            <w:pPr>
              <w:rPr>
                <w:rFonts w:ascii="Arial" w:hAnsi="Arial" w:cs="Arial"/>
              </w:rPr>
            </w:pPr>
          </w:p>
        </w:tc>
        <w:tc>
          <w:tcPr>
            <w:tcW w:w="12158" w:type="dxa"/>
            <w:tcBorders>
              <w:left w:val="single" w:sz="4" w:space="0" w:color="auto"/>
            </w:tcBorders>
          </w:tcPr>
          <w:p w14:paraId="72194032" w14:textId="77777777" w:rsidR="005F153A" w:rsidRPr="008918BA" w:rsidRDefault="005F153A" w:rsidP="001D049D">
            <w:pPr>
              <w:rPr>
                <w:rFonts w:ascii="Arial" w:hAnsi="Arial" w:cs="Arial"/>
              </w:rPr>
            </w:pPr>
            <w:r w:rsidRPr="008918BA">
              <w:rPr>
                <w:rFonts w:ascii="Arial" w:hAnsi="Arial" w:cs="Arial"/>
              </w:rPr>
              <w:t>Partially compliant and an action plan is in place with SMART objectives</w:t>
            </w:r>
          </w:p>
        </w:tc>
      </w:tr>
      <w:tr w:rsidR="005F153A" w:rsidRPr="008918BA" w14:paraId="063470B6" w14:textId="77777777" w:rsidTr="001D049D">
        <w:tc>
          <w:tcPr>
            <w:tcW w:w="1098" w:type="dxa"/>
            <w:tcBorders>
              <w:right w:val="single" w:sz="4" w:space="0" w:color="auto"/>
            </w:tcBorders>
          </w:tcPr>
          <w:p w14:paraId="73882E2B" w14:textId="77777777" w:rsidR="005F153A" w:rsidRPr="008918BA" w:rsidRDefault="005F153A" w:rsidP="001D049D">
            <w:pPr>
              <w:rPr>
                <w:rFonts w:ascii="Arial" w:hAnsi="Arial" w:cs="Arial"/>
              </w:rPr>
            </w:pPr>
            <w:r w:rsidRPr="008918BA">
              <w:rPr>
                <w:rFonts w:ascii="Arial" w:hAnsi="Arial" w:cs="Arial"/>
              </w:rPr>
              <w:t>Green</w:t>
            </w:r>
          </w:p>
        </w:tc>
        <w:tc>
          <w:tcPr>
            <w:tcW w:w="900" w:type="dxa"/>
            <w:tcBorders>
              <w:top w:val="single" w:sz="4" w:space="0" w:color="auto"/>
              <w:left w:val="single" w:sz="4" w:space="0" w:color="auto"/>
              <w:bottom w:val="single" w:sz="4" w:space="0" w:color="auto"/>
              <w:right w:val="single" w:sz="4" w:space="0" w:color="auto"/>
            </w:tcBorders>
            <w:shd w:val="clear" w:color="auto" w:fill="00B050"/>
          </w:tcPr>
          <w:p w14:paraId="4A602BA5" w14:textId="77777777" w:rsidR="005F153A" w:rsidRPr="008918BA" w:rsidRDefault="005F153A" w:rsidP="001D049D">
            <w:pPr>
              <w:rPr>
                <w:rFonts w:ascii="Arial" w:hAnsi="Arial" w:cs="Arial"/>
              </w:rPr>
            </w:pPr>
          </w:p>
        </w:tc>
        <w:tc>
          <w:tcPr>
            <w:tcW w:w="12158" w:type="dxa"/>
            <w:tcBorders>
              <w:left w:val="single" w:sz="4" w:space="0" w:color="auto"/>
            </w:tcBorders>
          </w:tcPr>
          <w:p w14:paraId="667734E0" w14:textId="77777777" w:rsidR="005F153A" w:rsidRPr="008918BA" w:rsidRDefault="005F153A" w:rsidP="001D049D">
            <w:pPr>
              <w:rPr>
                <w:rFonts w:ascii="Arial" w:hAnsi="Arial" w:cs="Arial"/>
              </w:rPr>
            </w:pPr>
            <w:r w:rsidRPr="008918BA">
              <w:rPr>
                <w:rFonts w:ascii="Arial" w:hAnsi="Arial" w:cs="Arial"/>
              </w:rPr>
              <w:t>Fully compliant</w:t>
            </w:r>
          </w:p>
        </w:tc>
      </w:tr>
    </w:tbl>
    <w:p w14:paraId="24D4A8D8" w14:textId="77777777" w:rsidR="005F153A" w:rsidRPr="008918BA" w:rsidRDefault="005F153A" w:rsidP="005F153A"/>
    <w:tbl>
      <w:tblPr>
        <w:tblStyle w:val="TableGrid1"/>
        <w:tblW w:w="0" w:type="auto"/>
        <w:tblLook w:val="04A0" w:firstRow="1" w:lastRow="0" w:firstColumn="1" w:lastColumn="0" w:noHBand="0" w:noVBand="1"/>
      </w:tblPr>
      <w:tblGrid>
        <w:gridCol w:w="1527"/>
        <w:gridCol w:w="1861"/>
        <w:gridCol w:w="3242"/>
        <w:gridCol w:w="833"/>
        <w:gridCol w:w="833"/>
      </w:tblGrid>
      <w:tr w:rsidR="005F153A" w:rsidRPr="008918BA" w14:paraId="01A6B1FC" w14:textId="77777777" w:rsidTr="001D049D">
        <w:tc>
          <w:tcPr>
            <w:tcW w:w="3438" w:type="dxa"/>
            <w:shd w:val="clear" w:color="auto" w:fill="4472C4" w:themeFill="accent1"/>
          </w:tcPr>
          <w:p w14:paraId="0D5E3F30" w14:textId="77777777" w:rsidR="005F153A" w:rsidRPr="008918BA" w:rsidRDefault="005F153A" w:rsidP="001D049D">
            <w:pPr>
              <w:rPr>
                <w:rFonts w:ascii="Arial" w:hAnsi="Arial" w:cs="Arial"/>
                <w:b/>
                <w:bCs/>
                <w:color w:val="FFFFFF" w:themeColor="background1"/>
              </w:rPr>
            </w:pPr>
            <w:r w:rsidRPr="008918BA">
              <w:rPr>
                <w:rFonts w:ascii="Arial" w:hAnsi="Arial" w:cs="Arial"/>
                <w:b/>
                <w:bCs/>
                <w:color w:val="FFFFFF" w:themeColor="background1"/>
              </w:rPr>
              <w:t>Standard</w:t>
            </w:r>
          </w:p>
        </w:tc>
        <w:tc>
          <w:tcPr>
            <w:tcW w:w="4674" w:type="dxa"/>
            <w:shd w:val="clear" w:color="auto" w:fill="4472C4" w:themeFill="accent1"/>
          </w:tcPr>
          <w:p w14:paraId="73AACA4F" w14:textId="77777777" w:rsidR="005F153A" w:rsidRPr="008918BA" w:rsidRDefault="005F153A" w:rsidP="001D049D">
            <w:pPr>
              <w:rPr>
                <w:rFonts w:ascii="Arial" w:hAnsi="Arial" w:cs="Arial"/>
                <w:b/>
                <w:bCs/>
                <w:color w:val="FFFFFF" w:themeColor="background1"/>
              </w:rPr>
            </w:pPr>
            <w:r w:rsidRPr="008918BA">
              <w:rPr>
                <w:rFonts w:ascii="Arial" w:hAnsi="Arial" w:cs="Arial"/>
                <w:b/>
                <w:bCs/>
                <w:color w:val="FFFFFF" w:themeColor="background1"/>
              </w:rPr>
              <w:t>Guidance</w:t>
            </w:r>
          </w:p>
        </w:tc>
        <w:tc>
          <w:tcPr>
            <w:tcW w:w="4236" w:type="dxa"/>
            <w:shd w:val="clear" w:color="auto" w:fill="4472C4" w:themeFill="accent1"/>
          </w:tcPr>
          <w:p w14:paraId="7A20298A" w14:textId="77777777" w:rsidR="005F153A" w:rsidRPr="008918BA" w:rsidRDefault="005F153A" w:rsidP="001D049D">
            <w:pPr>
              <w:rPr>
                <w:rFonts w:ascii="Arial" w:hAnsi="Arial" w:cs="Arial"/>
                <w:b/>
                <w:bCs/>
                <w:color w:val="FFFFFF" w:themeColor="background1"/>
              </w:rPr>
            </w:pPr>
            <w:r w:rsidRPr="008918BA">
              <w:rPr>
                <w:rFonts w:ascii="Arial" w:hAnsi="Arial" w:cs="Arial"/>
                <w:b/>
                <w:bCs/>
                <w:color w:val="FFFFFF" w:themeColor="background1"/>
              </w:rPr>
              <w:t>Evidence</w:t>
            </w:r>
          </w:p>
        </w:tc>
        <w:tc>
          <w:tcPr>
            <w:tcW w:w="900" w:type="dxa"/>
            <w:shd w:val="clear" w:color="auto" w:fill="4472C4" w:themeFill="accent1"/>
          </w:tcPr>
          <w:p w14:paraId="3EE68240" w14:textId="77777777" w:rsidR="005F153A" w:rsidRPr="008918BA" w:rsidRDefault="005F153A" w:rsidP="001D049D">
            <w:pPr>
              <w:rPr>
                <w:rFonts w:ascii="Arial" w:hAnsi="Arial" w:cs="Arial"/>
                <w:b/>
                <w:bCs/>
                <w:color w:val="FFFFFF" w:themeColor="background1"/>
              </w:rPr>
            </w:pPr>
            <w:r w:rsidRPr="008918BA">
              <w:rPr>
                <w:rFonts w:ascii="Arial" w:hAnsi="Arial" w:cs="Arial"/>
                <w:b/>
                <w:bCs/>
                <w:color w:val="FFFFFF" w:themeColor="background1"/>
              </w:rPr>
              <w:t>RAG status</w:t>
            </w:r>
          </w:p>
          <w:p w14:paraId="2C1FB97A" w14:textId="77777777" w:rsidR="005F153A" w:rsidRPr="008918BA" w:rsidRDefault="005F153A" w:rsidP="001D049D">
            <w:pPr>
              <w:rPr>
                <w:rFonts w:ascii="Arial" w:hAnsi="Arial" w:cs="Arial"/>
                <w:b/>
                <w:bCs/>
                <w:color w:val="FFFFFF" w:themeColor="background1"/>
              </w:rPr>
            </w:pPr>
            <w:r w:rsidRPr="008918BA">
              <w:rPr>
                <w:rFonts w:ascii="Arial" w:hAnsi="Arial" w:cs="Arial"/>
                <w:b/>
                <w:bCs/>
                <w:color w:val="FFFFFF" w:themeColor="background1"/>
              </w:rPr>
              <w:t>adult</w:t>
            </w:r>
          </w:p>
        </w:tc>
        <w:tc>
          <w:tcPr>
            <w:tcW w:w="908" w:type="dxa"/>
            <w:shd w:val="clear" w:color="auto" w:fill="4472C4" w:themeFill="accent1"/>
          </w:tcPr>
          <w:p w14:paraId="581B4A32" w14:textId="77777777" w:rsidR="005F153A" w:rsidRPr="008918BA" w:rsidRDefault="005F153A" w:rsidP="001D049D">
            <w:pPr>
              <w:rPr>
                <w:rFonts w:ascii="Arial" w:hAnsi="Arial" w:cs="Arial"/>
                <w:b/>
                <w:bCs/>
                <w:color w:val="FFFFFF" w:themeColor="background1"/>
              </w:rPr>
            </w:pPr>
            <w:r w:rsidRPr="008918BA">
              <w:rPr>
                <w:rFonts w:ascii="Arial" w:hAnsi="Arial" w:cs="Arial"/>
                <w:b/>
                <w:bCs/>
                <w:color w:val="FFFFFF" w:themeColor="background1"/>
              </w:rPr>
              <w:t>RAG status</w:t>
            </w:r>
          </w:p>
          <w:p w14:paraId="29FA47F1" w14:textId="77777777" w:rsidR="005F153A" w:rsidRPr="008918BA" w:rsidRDefault="005F153A" w:rsidP="001D049D">
            <w:pPr>
              <w:rPr>
                <w:rFonts w:ascii="Arial" w:hAnsi="Arial" w:cs="Arial"/>
                <w:b/>
                <w:bCs/>
                <w:color w:val="FFFFFF" w:themeColor="background1"/>
              </w:rPr>
            </w:pPr>
            <w:r w:rsidRPr="008918BA">
              <w:rPr>
                <w:rFonts w:ascii="Arial" w:hAnsi="Arial" w:cs="Arial"/>
                <w:b/>
                <w:bCs/>
                <w:color w:val="FFFFFF" w:themeColor="background1"/>
              </w:rPr>
              <w:t>child</w:t>
            </w:r>
          </w:p>
        </w:tc>
      </w:tr>
      <w:tr w:rsidR="005F153A" w:rsidRPr="008918BA" w14:paraId="0D4B2A70" w14:textId="77777777" w:rsidTr="001D049D">
        <w:tc>
          <w:tcPr>
            <w:tcW w:w="3438" w:type="dxa"/>
          </w:tcPr>
          <w:p w14:paraId="7306C452" w14:textId="77777777" w:rsidR="005F153A" w:rsidRDefault="005F153A" w:rsidP="001D049D">
            <w:pPr>
              <w:rPr>
                <w:rFonts w:ascii="Arial" w:hAnsi="Arial" w:cs="Arial"/>
                <w:b/>
                <w:sz w:val="20"/>
                <w:szCs w:val="20"/>
              </w:rPr>
            </w:pPr>
            <w:r w:rsidRPr="008918BA">
              <w:rPr>
                <w:rFonts w:ascii="Arial" w:hAnsi="Arial" w:cs="Arial"/>
                <w:b/>
                <w:sz w:val="20"/>
                <w:szCs w:val="20"/>
              </w:rPr>
              <w:t>Accountability</w:t>
            </w:r>
          </w:p>
          <w:p w14:paraId="65A66B55" w14:textId="77777777" w:rsidR="005F153A" w:rsidRDefault="005F153A" w:rsidP="001D049D">
            <w:pPr>
              <w:rPr>
                <w:rFonts w:ascii="Arial" w:hAnsi="Arial" w:cs="Arial"/>
                <w:b/>
                <w:sz w:val="20"/>
                <w:szCs w:val="20"/>
              </w:rPr>
            </w:pPr>
          </w:p>
          <w:p w14:paraId="3C7096B0" w14:textId="77777777" w:rsidR="005F153A" w:rsidRPr="008918BA" w:rsidRDefault="005F153A" w:rsidP="001D049D">
            <w:pPr>
              <w:rPr>
                <w:rFonts w:ascii="Arial" w:hAnsi="Arial" w:cs="Arial"/>
                <w:sz w:val="20"/>
                <w:szCs w:val="20"/>
              </w:rPr>
            </w:pPr>
            <w:r w:rsidRPr="008918BA">
              <w:rPr>
                <w:rFonts w:ascii="Arial" w:hAnsi="Arial" w:cs="Arial"/>
                <w:sz w:val="20"/>
                <w:szCs w:val="20"/>
              </w:rPr>
              <w:t>There are safeguarding adults and children polices in place.</w:t>
            </w:r>
          </w:p>
        </w:tc>
        <w:tc>
          <w:tcPr>
            <w:tcW w:w="4674" w:type="dxa"/>
          </w:tcPr>
          <w:p w14:paraId="4651AC9D" w14:textId="77777777" w:rsidR="005F153A" w:rsidRDefault="005F153A" w:rsidP="005F153A">
            <w:pPr>
              <w:numPr>
                <w:ilvl w:val="0"/>
                <w:numId w:val="42"/>
              </w:numPr>
              <w:contextualSpacing/>
              <w:rPr>
                <w:rFonts w:ascii="Arial" w:hAnsi="Arial" w:cs="Arial"/>
                <w:sz w:val="20"/>
                <w:szCs w:val="20"/>
              </w:rPr>
            </w:pPr>
            <w:r w:rsidRPr="008918BA">
              <w:rPr>
                <w:rFonts w:ascii="Arial" w:hAnsi="Arial" w:cs="Arial"/>
                <w:sz w:val="20"/>
                <w:szCs w:val="20"/>
              </w:rPr>
              <w:t>There are named safeguarding leads for safeguarding children and adults at risk</w:t>
            </w:r>
          </w:p>
          <w:p w14:paraId="4657D23C" w14:textId="77777777" w:rsidR="005F153A" w:rsidRPr="008918BA" w:rsidRDefault="005F153A" w:rsidP="001D049D">
            <w:pPr>
              <w:ind w:left="360"/>
              <w:contextualSpacing/>
              <w:rPr>
                <w:rFonts w:ascii="Arial" w:hAnsi="Arial" w:cs="Arial"/>
                <w:sz w:val="20"/>
                <w:szCs w:val="20"/>
              </w:rPr>
            </w:pPr>
          </w:p>
          <w:p w14:paraId="3229216A" w14:textId="77777777" w:rsidR="005F153A" w:rsidRDefault="005F153A" w:rsidP="005F153A">
            <w:pPr>
              <w:numPr>
                <w:ilvl w:val="0"/>
                <w:numId w:val="42"/>
              </w:numPr>
              <w:contextualSpacing/>
              <w:rPr>
                <w:rFonts w:ascii="Arial" w:hAnsi="Arial" w:cs="Arial"/>
                <w:sz w:val="20"/>
                <w:szCs w:val="20"/>
              </w:rPr>
            </w:pPr>
            <w:r w:rsidRPr="008918BA">
              <w:rPr>
                <w:rFonts w:ascii="Arial" w:hAnsi="Arial" w:cs="Arial"/>
                <w:sz w:val="20"/>
                <w:szCs w:val="20"/>
              </w:rPr>
              <w:t>The policy states who staff should discuss any safeguarding concerns with</w:t>
            </w:r>
          </w:p>
          <w:p w14:paraId="6EF39C46" w14:textId="77777777" w:rsidR="005F153A" w:rsidRPr="008918BA" w:rsidRDefault="005F153A" w:rsidP="001D049D">
            <w:pPr>
              <w:contextualSpacing/>
              <w:rPr>
                <w:rFonts w:ascii="Arial" w:hAnsi="Arial" w:cs="Arial"/>
                <w:sz w:val="20"/>
                <w:szCs w:val="20"/>
              </w:rPr>
            </w:pPr>
          </w:p>
          <w:p w14:paraId="12BF0F2F" w14:textId="77777777" w:rsidR="005F153A" w:rsidRDefault="005F153A" w:rsidP="005F153A">
            <w:pPr>
              <w:numPr>
                <w:ilvl w:val="0"/>
                <w:numId w:val="42"/>
              </w:numPr>
              <w:contextualSpacing/>
              <w:rPr>
                <w:rFonts w:ascii="Arial" w:hAnsi="Arial" w:cs="Arial"/>
                <w:sz w:val="20"/>
                <w:szCs w:val="20"/>
              </w:rPr>
            </w:pPr>
            <w:r w:rsidRPr="008918BA">
              <w:rPr>
                <w:rFonts w:ascii="Arial" w:hAnsi="Arial" w:cs="Arial"/>
                <w:sz w:val="20"/>
                <w:szCs w:val="20"/>
              </w:rPr>
              <w:t>There is a process of continuous improvement in place regarding policy review and update</w:t>
            </w:r>
          </w:p>
          <w:p w14:paraId="46B64B53" w14:textId="77777777" w:rsidR="005F153A" w:rsidRPr="008918BA" w:rsidRDefault="005F153A" w:rsidP="001D049D">
            <w:pPr>
              <w:contextualSpacing/>
              <w:rPr>
                <w:rFonts w:ascii="Arial" w:hAnsi="Arial" w:cs="Arial"/>
                <w:sz w:val="20"/>
                <w:szCs w:val="20"/>
              </w:rPr>
            </w:pPr>
          </w:p>
          <w:p w14:paraId="5A749368" w14:textId="77777777" w:rsidR="005F153A" w:rsidRPr="008918BA" w:rsidRDefault="005F153A" w:rsidP="005F153A">
            <w:pPr>
              <w:numPr>
                <w:ilvl w:val="0"/>
                <w:numId w:val="42"/>
              </w:numPr>
              <w:contextualSpacing/>
              <w:rPr>
                <w:rFonts w:ascii="Arial" w:hAnsi="Arial" w:cs="Arial"/>
                <w:sz w:val="20"/>
                <w:szCs w:val="20"/>
              </w:rPr>
            </w:pPr>
            <w:r w:rsidRPr="008918BA">
              <w:rPr>
                <w:rFonts w:ascii="Arial" w:hAnsi="Arial" w:cs="Arial"/>
                <w:sz w:val="20"/>
                <w:szCs w:val="20"/>
              </w:rPr>
              <w:t>The policy refers to extant legislation</w:t>
            </w:r>
          </w:p>
          <w:p w14:paraId="4547D7F8" w14:textId="77777777" w:rsidR="005F153A" w:rsidRPr="008918BA" w:rsidRDefault="005F153A" w:rsidP="001D049D">
            <w:pPr>
              <w:rPr>
                <w:rFonts w:ascii="Arial" w:hAnsi="Arial" w:cs="Arial"/>
                <w:sz w:val="20"/>
                <w:szCs w:val="20"/>
              </w:rPr>
            </w:pPr>
          </w:p>
        </w:tc>
        <w:tc>
          <w:tcPr>
            <w:tcW w:w="4236" w:type="dxa"/>
          </w:tcPr>
          <w:p w14:paraId="7035211A" w14:textId="77777777" w:rsidR="005F153A" w:rsidRPr="00F343E5" w:rsidRDefault="005F153A" w:rsidP="001D049D">
            <w:pPr>
              <w:rPr>
                <w:rFonts w:ascii="Arial" w:hAnsi="Arial" w:cs="Arial"/>
                <w:i/>
                <w:color w:val="000000" w:themeColor="text1"/>
                <w:sz w:val="20"/>
                <w:szCs w:val="20"/>
              </w:rPr>
            </w:pPr>
            <w:r w:rsidRPr="00F343E5">
              <w:rPr>
                <w:rFonts w:ascii="Arial" w:hAnsi="Arial" w:cs="Arial"/>
                <w:i/>
                <w:color w:val="000000" w:themeColor="text1"/>
                <w:sz w:val="20"/>
                <w:szCs w:val="20"/>
              </w:rPr>
              <w:t>Insert hyperlink to organisation policy here</w:t>
            </w:r>
          </w:p>
          <w:p w14:paraId="4143E4BF" w14:textId="77777777" w:rsidR="005F153A" w:rsidRPr="00F343E5" w:rsidRDefault="005F153A" w:rsidP="001D049D">
            <w:pPr>
              <w:rPr>
                <w:rFonts w:ascii="Arial" w:hAnsi="Arial" w:cs="Arial"/>
                <w:i/>
                <w:color w:val="000000" w:themeColor="text1"/>
                <w:sz w:val="20"/>
                <w:szCs w:val="20"/>
              </w:rPr>
            </w:pPr>
          </w:p>
          <w:p w14:paraId="64AB486E" w14:textId="77777777" w:rsidR="005F153A" w:rsidRPr="00F343E5" w:rsidRDefault="005F153A" w:rsidP="001D049D">
            <w:pPr>
              <w:rPr>
                <w:rFonts w:ascii="Arial" w:hAnsi="Arial" w:cs="Arial"/>
                <w:i/>
                <w:color w:val="000000" w:themeColor="text1"/>
                <w:sz w:val="20"/>
                <w:szCs w:val="20"/>
              </w:rPr>
            </w:pPr>
            <w:r w:rsidRPr="00F343E5">
              <w:rPr>
                <w:rFonts w:ascii="Arial" w:hAnsi="Arial" w:cs="Arial"/>
                <w:i/>
                <w:color w:val="000000" w:themeColor="text1"/>
                <w:sz w:val="20"/>
                <w:szCs w:val="20"/>
              </w:rPr>
              <w:t>Named staff are annotated in the policy</w:t>
            </w:r>
          </w:p>
          <w:p w14:paraId="1A068406" w14:textId="77777777" w:rsidR="005F153A" w:rsidRPr="00F343E5" w:rsidRDefault="005F153A" w:rsidP="001D049D">
            <w:pPr>
              <w:rPr>
                <w:rFonts w:ascii="Arial" w:hAnsi="Arial" w:cs="Arial"/>
                <w:i/>
                <w:color w:val="000000" w:themeColor="text1"/>
                <w:sz w:val="20"/>
                <w:szCs w:val="20"/>
              </w:rPr>
            </w:pPr>
          </w:p>
          <w:p w14:paraId="0703886A" w14:textId="77777777" w:rsidR="005F153A" w:rsidRPr="00F343E5" w:rsidRDefault="005F153A" w:rsidP="001D049D">
            <w:pPr>
              <w:rPr>
                <w:rFonts w:ascii="Arial" w:hAnsi="Arial" w:cs="Arial"/>
                <w:i/>
                <w:color w:val="000000" w:themeColor="text1"/>
                <w:sz w:val="20"/>
                <w:szCs w:val="20"/>
              </w:rPr>
            </w:pPr>
            <w:r w:rsidRPr="00F343E5">
              <w:rPr>
                <w:rFonts w:ascii="Arial" w:hAnsi="Arial" w:cs="Arial"/>
                <w:i/>
                <w:color w:val="000000" w:themeColor="text1"/>
                <w:sz w:val="20"/>
                <w:szCs w:val="20"/>
              </w:rPr>
              <w:t>Audit is detailed in the policy</w:t>
            </w:r>
          </w:p>
          <w:p w14:paraId="2D9500C2" w14:textId="77777777" w:rsidR="005F153A" w:rsidRPr="00F343E5" w:rsidRDefault="005F153A" w:rsidP="001D049D">
            <w:pPr>
              <w:rPr>
                <w:rFonts w:ascii="Arial" w:hAnsi="Arial" w:cs="Arial"/>
                <w:i/>
                <w:color w:val="000000" w:themeColor="text1"/>
                <w:sz w:val="20"/>
                <w:szCs w:val="20"/>
              </w:rPr>
            </w:pPr>
          </w:p>
          <w:p w14:paraId="484AD96F" w14:textId="77777777" w:rsidR="005F153A" w:rsidRDefault="005F153A" w:rsidP="001D049D">
            <w:pPr>
              <w:rPr>
                <w:rFonts w:ascii="Arial" w:hAnsi="Arial" w:cs="Arial"/>
                <w:i/>
                <w:color w:val="000000" w:themeColor="text1"/>
                <w:sz w:val="20"/>
                <w:szCs w:val="20"/>
              </w:rPr>
            </w:pPr>
            <w:r w:rsidRPr="00F343E5">
              <w:rPr>
                <w:rFonts w:ascii="Arial" w:hAnsi="Arial" w:cs="Arial"/>
                <w:b/>
                <w:i/>
                <w:color w:val="000000" w:themeColor="text1"/>
                <w:sz w:val="20"/>
                <w:szCs w:val="20"/>
              </w:rPr>
              <w:t>Examples include</w:t>
            </w:r>
            <w:r w:rsidRPr="00F343E5">
              <w:rPr>
                <w:rFonts w:ascii="Arial" w:hAnsi="Arial" w:cs="Arial"/>
                <w:i/>
                <w:color w:val="000000" w:themeColor="text1"/>
                <w:sz w:val="20"/>
                <w:szCs w:val="20"/>
              </w:rPr>
              <w:t>:</w:t>
            </w:r>
          </w:p>
          <w:p w14:paraId="7A8451AF" w14:textId="77777777" w:rsidR="005F153A" w:rsidRPr="00F343E5" w:rsidRDefault="005F153A" w:rsidP="001D049D">
            <w:pPr>
              <w:rPr>
                <w:rFonts w:ascii="Arial" w:hAnsi="Arial" w:cs="Arial"/>
                <w:i/>
                <w:color w:val="000000" w:themeColor="text1"/>
                <w:sz w:val="20"/>
                <w:szCs w:val="20"/>
              </w:rPr>
            </w:pPr>
          </w:p>
          <w:p w14:paraId="413EA906" w14:textId="77777777" w:rsidR="005F153A" w:rsidRPr="00F343E5" w:rsidRDefault="005F153A" w:rsidP="001D049D">
            <w:pPr>
              <w:rPr>
                <w:rFonts w:ascii="Arial" w:hAnsi="Arial" w:cs="Arial"/>
                <w:i/>
                <w:color w:val="000000" w:themeColor="text1"/>
                <w:sz w:val="20"/>
                <w:szCs w:val="20"/>
              </w:rPr>
            </w:pPr>
            <w:r w:rsidRPr="00F343E5">
              <w:rPr>
                <w:rFonts w:ascii="Arial" w:hAnsi="Arial" w:cs="Arial"/>
                <w:i/>
                <w:color w:val="000000" w:themeColor="text1"/>
                <w:sz w:val="20"/>
                <w:szCs w:val="20"/>
              </w:rPr>
              <w:t>Mental Capacity Act (2005)</w:t>
            </w:r>
          </w:p>
          <w:p w14:paraId="1BE72E2A" w14:textId="77777777" w:rsidR="005F153A" w:rsidRPr="00F343E5" w:rsidRDefault="005F153A" w:rsidP="001D049D">
            <w:pPr>
              <w:rPr>
                <w:rFonts w:ascii="Arial" w:hAnsi="Arial" w:cs="Arial"/>
                <w:i/>
                <w:color w:val="000000" w:themeColor="text1"/>
                <w:sz w:val="20"/>
                <w:szCs w:val="20"/>
              </w:rPr>
            </w:pPr>
            <w:r w:rsidRPr="00F343E5">
              <w:rPr>
                <w:rFonts w:ascii="Arial" w:hAnsi="Arial" w:cs="Arial"/>
                <w:i/>
                <w:color w:val="000000" w:themeColor="text1"/>
                <w:sz w:val="20"/>
                <w:szCs w:val="20"/>
              </w:rPr>
              <w:t>Deprivation of Liberty Safeguards (2009)</w:t>
            </w:r>
          </w:p>
          <w:p w14:paraId="0EE2B2B7" w14:textId="77777777" w:rsidR="005F153A" w:rsidRPr="00F343E5" w:rsidRDefault="005F153A" w:rsidP="001D049D">
            <w:pPr>
              <w:rPr>
                <w:rFonts w:ascii="Arial" w:hAnsi="Arial" w:cs="Arial"/>
                <w:i/>
                <w:color w:val="000000" w:themeColor="text1"/>
                <w:sz w:val="20"/>
                <w:szCs w:val="20"/>
              </w:rPr>
            </w:pPr>
            <w:r w:rsidRPr="00F343E5">
              <w:rPr>
                <w:rFonts w:ascii="Arial" w:hAnsi="Arial" w:cs="Arial"/>
                <w:i/>
                <w:color w:val="000000" w:themeColor="text1"/>
                <w:sz w:val="20"/>
                <w:szCs w:val="20"/>
              </w:rPr>
              <w:t>Care Act (2014)</w:t>
            </w:r>
          </w:p>
          <w:p w14:paraId="29EEC576" w14:textId="77777777" w:rsidR="005F153A" w:rsidRPr="00F343E5" w:rsidRDefault="005F153A" w:rsidP="001D049D">
            <w:pPr>
              <w:rPr>
                <w:rFonts w:ascii="Arial" w:hAnsi="Arial" w:cs="Arial"/>
                <w:i/>
                <w:color w:val="000000" w:themeColor="text1"/>
                <w:sz w:val="20"/>
                <w:szCs w:val="20"/>
              </w:rPr>
            </w:pPr>
            <w:r w:rsidRPr="00F343E5">
              <w:rPr>
                <w:rFonts w:ascii="Arial" w:hAnsi="Arial" w:cs="Arial"/>
                <w:i/>
                <w:color w:val="000000" w:themeColor="text1"/>
                <w:sz w:val="20"/>
                <w:szCs w:val="20"/>
              </w:rPr>
              <w:t>Prevent Duty Guidance (2015)</w:t>
            </w:r>
          </w:p>
          <w:p w14:paraId="481A156F" w14:textId="77777777" w:rsidR="005F153A" w:rsidRPr="00F343E5" w:rsidRDefault="005F153A" w:rsidP="001D049D">
            <w:pPr>
              <w:rPr>
                <w:rFonts w:ascii="Arial" w:hAnsi="Arial" w:cs="Arial"/>
                <w:i/>
                <w:color w:val="000000" w:themeColor="text1"/>
                <w:sz w:val="20"/>
                <w:szCs w:val="20"/>
              </w:rPr>
            </w:pPr>
            <w:r w:rsidRPr="00F343E5">
              <w:rPr>
                <w:rFonts w:ascii="Arial" w:hAnsi="Arial" w:cs="Arial"/>
                <w:i/>
                <w:color w:val="000000" w:themeColor="text1"/>
                <w:sz w:val="20"/>
                <w:szCs w:val="20"/>
              </w:rPr>
              <w:t>Information Sharing (2015)</w:t>
            </w:r>
          </w:p>
          <w:p w14:paraId="2BB52DCD" w14:textId="77777777" w:rsidR="005F153A" w:rsidRPr="00F343E5" w:rsidRDefault="005F153A" w:rsidP="001D049D">
            <w:pPr>
              <w:rPr>
                <w:rFonts w:ascii="Arial" w:hAnsi="Arial" w:cs="Arial"/>
                <w:i/>
                <w:color w:val="000000" w:themeColor="text1"/>
                <w:sz w:val="20"/>
                <w:szCs w:val="20"/>
              </w:rPr>
            </w:pPr>
          </w:p>
        </w:tc>
        <w:tc>
          <w:tcPr>
            <w:tcW w:w="900" w:type="dxa"/>
          </w:tcPr>
          <w:p w14:paraId="60AAC938" w14:textId="77777777" w:rsidR="005F153A" w:rsidRPr="008918BA" w:rsidRDefault="005F153A" w:rsidP="001D049D">
            <w:pPr>
              <w:rPr>
                <w:rFonts w:ascii="Arial" w:hAnsi="Arial" w:cs="Arial"/>
                <w:sz w:val="20"/>
                <w:szCs w:val="20"/>
              </w:rPr>
            </w:pPr>
          </w:p>
        </w:tc>
        <w:tc>
          <w:tcPr>
            <w:tcW w:w="908" w:type="dxa"/>
          </w:tcPr>
          <w:p w14:paraId="12F64895" w14:textId="77777777" w:rsidR="005F153A" w:rsidRPr="008918BA" w:rsidRDefault="005F153A" w:rsidP="001D049D">
            <w:pPr>
              <w:rPr>
                <w:rFonts w:ascii="Arial" w:hAnsi="Arial" w:cs="Arial"/>
                <w:sz w:val="20"/>
                <w:szCs w:val="20"/>
              </w:rPr>
            </w:pPr>
          </w:p>
        </w:tc>
      </w:tr>
      <w:tr w:rsidR="005F153A" w:rsidRPr="008918BA" w14:paraId="3FA77ACD" w14:textId="77777777" w:rsidTr="001D049D">
        <w:tc>
          <w:tcPr>
            <w:tcW w:w="3438" w:type="dxa"/>
          </w:tcPr>
          <w:p w14:paraId="17A7C7E8" w14:textId="77777777" w:rsidR="005F153A" w:rsidRDefault="005F153A" w:rsidP="001D049D">
            <w:pPr>
              <w:rPr>
                <w:rFonts w:ascii="Arial" w:hAnsi="Arial" w:cs="Arial"/>
                <w:b/>
                <w:sz w:val="20"/>
                <w:szCs w:val="20"/>
              </w:rPr>
            </w:pPr>
            <w:r w:rsidRPr="008918BA">
              <w:rPr>
                <w:rFonts w:ascii="Arial" w:hAnsi="Arial" w:cs="Arial"/>
                <w:b/>
                <w:sz w:val="20"/>
                <w:szCs w:val="20"/>
              </w:rPr>
              <w:t>Governance</w:t>
            </w:r>
            <w:r>
              <w:rPr>
                <w:rFonts w:ascii="Arial" w:hAnsi="Arial" w:cs="Arial"/>
                <w:b/>
                <w:sz w:val="20"/>
                <w:szCs w:val="20"/>
              </w:rPr>
              <w:t xml:space="preserve"> and</w:t>
            </w:r>
            <w:r w:rsidRPr="008918BA">
              <w:rPr>
                <w:rFonts w:ascii="Arial" w:hAnsi="Arial" w:cs="Arial"/>
                <w:b/>
                <w:sz w:val="20"/>
                <w:szCs w:val="20"/>
              </w:rPr>
              <w:t xml:space="preserve"> assurance</w:t>
            </w:r>
          </w:p>
          <w:p w14:paraId="1AACD21F" w14:textId="77777777" w:rsidR="005F153A" w:rsidRDefault="005F153A" w:rsidP="001D049D">
            <w:pPr>
              <w:rPr>
                <w:rFonts w:ascii="Arial" w:hAnsi="Arial" w:cs="Arial"/>
                <w:b/>
                <w:sz w:val="20"/>
                <w:szCs w:val="20"/>
              </w:rPr>
            </w:pPr>
          </w:p>
          <w:p w14:paraId="7305A3A2" w14:textId="77777777" w:rsidR="005F153A" w:rsidRPr="008918BA" w:rsidRDefault="005F153A" w:rsidP="001D049D">
            <w:pPr>
              <w:rPr>
                <w:rFonts w:ascii="Arial" w:hAnsi="Arial" w:cs="Arial"/>
                <w:sz w:val="20"/>
                <w:szCs w:val="20"/>
              </w:rPr>
            </w:pPr>
            <w:r w:rsidRPr="008918BA">
              <w:rPr>
                <w:rFonts w:ascii="Arial" w:hAnsi="Arial" w:cs="Arial"/>
                <w:sz w:val="20"/>
                <w:szCs w:val="20"/>
              </w:rPr>
              <w:t>The organisation is registered with the Care Quality Commission (CQC).</w:t>
            </w:r>
          </w:p>
        </w:tc>
        <w:tc>
          <w:tcPr>
            <w:tcW w:w="4674" w:type="dxa"/>
          </w:tcPr>
          <w:p w14:paraId="3A637CC8" w14:textId="77777777" w:rsidR="005F153A" w:rsidRPr="008918BA" w:rsidRDefault="005F153A" w:rsidP="005F153A">
            <w:pPr>
              <w:numPr>
                <w:ilvl w:val="0"/>
                <w:numId w:val="43"/>
              </w:numPr>
              <w:contextualSpacing/>
              <w:rPr>
                <w:rFonts w:ascii="Arial" w:hAnsi="Arial" w:cs="Arial"/>
                <w:color w:val="0563C1" w:themeColor="hyperlink"/>
                <w:sz w:val="20"/>
                <w:szCs w:val="20"/>
                <w:u w:val="single"/>
              </w:rPr>
            </w:pPr>
            <w:r w:rsidRPr="008918BA">
              <w:rPr>
                <w:rFonts w:ascii="Arial" w:hAnsi="Arial" w:cs="Arial"/>
                <w:sz w:val="20"/>
                <w:szCs w:val="20"/>
              </w:rPr>
              <w:t xml:space="preserve">The organisation is compliant with </w:t>
            </w:r>
            <w:r w:rsidRPr="008918BA">
              <w:rPr>
                <w:rFonts w:ascii="Arial" w:hAnsi="Arial" w:cs="Arial"/>
                <w:sz w:val="20"/>
                <w:szCs w:val="20"/>
              </w:rPr>
              <w:fldChar w:fldCharType="begin"/>
            </w:r>
            <w:r w:rsidRPr="008918BA">
              <w:rPr>
                <w:rFonts w:ascii="Arial" w:hAnsi="Arial" w:cs="Arial"/>
                <w:sz w:val="20"/>
                <w:szCs w:val="20"/>
              </w:rPr>
              <w:instrText xml:space="preserve"> HYPERLINK "http://www.cqc.org.uk/guidance-providers/regulations-enforcement/regulation-13-safeguarding-service-users-abuse-improper" </w:instrText>
            </w:r>
            <w:r w:rsidRPr="008918BA">
              <w:rPr>
                <w:rFonts w:ascii="Arial" w:hAnsi="Arial" w:cs="Arial"/>
                <w:sz w:val="20"/>
                <w:szCs w:val="20"/>
              </w:rPr>
            </w:r>
            <w:r w:rsidRPr="008918BA">
              <w:rPr>
                <w:rFonts w:ascii="Arial" w:hAnsi="Arial" w:cs="Arial"/>
                <w:sz w:val="20"/>
                <w:szCs w:val="20"/>
              </w:rPr>
              <w:fldChar w:fldCharType="separate"/>
            </w:r>
            <w:r w:rsidRPr="008918BA">
              <w:rPr>
                <w:rFonts w:ascii="Arial" w:hAnsi="Arial" w:cs="Arial"/>
                <w:color w:val="0563C1" w:themeColor="hyperlink"/>
                <w:sz w:val="20"/>
                <w:szCs w:val="20"/>
                <w:u w:val="single"/>
              </w:rPr>
              <w:t>Regulation 13 Safeguarding service users from abuse and improper treatment</w:t>
            </w:r>
          </w:p>
          <w:p w14:paraId="15B6D31C" w14:textId="77777777" w:rsidR="005F153A" w:rsidRDefault="005F153A" w:rsidP="001D049D">
            <w:pPr>
              <w:ind w:left="360"/>
              <w:contextualSpacing/>
              <w:rPr>
                <w:rFonts w:ascii="Arial" w:hAnsi="Arial" w:cs="Arial"/>
                <w:sz w:val="20"/>
                <w:szCs w:val="20"/>
              </w:rPr>
            </w:pPr>
            <w:r w:rsidRPr="008918BA">
              <w:rPr>
                <w:rFonts w:ascii="Arial" w:hAnsi="Arial" w:cs="Arial"/>
                <w:sz w:val="20"/>
                <w:szCs w:val="20"/>
              </w:rPr>
              <w:fldChar w:fldCharType="end"/>
            </w:r>
          </w:p>
          <w:p w14:paraId="21CD9378" w14:textId="77777777" w:rsidR="005F153A" w:rsidRPr="00920A3D" w:rsidRDefault="005F153A" w:rsidP="005F153A">
            <w:pPr>
              <w:numPr>
                <w:ilvl w:val="0"/>
                <w:numId w:val="43"/>
              </w:numPr>
              <w:contextualSpacing/>
              <w:rPr>
                <w:rFonts w:ascii="Arial" w:hAnsi="Arial" w:cs="Arial"/>
                <w:sz w:val="20"/>
                <w:szCs w:val="20"/>
              </w:rPr>
            </w:pPr>
            <w:r w:rsidRPr="008918BA">
              <w:rPr>
                <w:rFonts w:ascii="Arial" w:hAnsi="Arial" w:cs="Arial"/>
                <w:sz w:val="20"/>
                <w:szCs w:val="20"/>
              </w:rPr>
              <w:t xml:space="preserve">The organisation demonstrates compliance </w:t>
            </w:r>
            <w:r w:rsidRPr="008918BA">
              <w:rPr>
                <w:rFonts w:ascii="Arial" w:hAnsi="Arial" w:cs="Arial"/>
                <w:sz w:val="20"/>
                <w:szCs w:val="20"/>
              </w:rPr>
              <w:lastRenderedPageBreak/>
              <w:t xml:space="preserve">with </w:t>
            </w:r>
            <w:hyperlink r:id="rId139" w:history="1">
              <w:r w:rsidRPr="00F343E5">
                <w:rPr>
                  <w:rFonts w:ascii="Arial" w:hAnsi="Arial" w:cs="Arial"/>
                  <w:sz w:val="20"/>
                  <w:szCs w:val="20"/>
                </w:rPr>
                <w:t>CQC</w:t>
              </w:r>
            </w:hyperlink>
            <w:r w:rsidRPr="00F343E5">
              <w:rPr>
                <w:rFonts w:ascii="Arial" w:hAnsi="Arial" w:cs="Arial"/>
                <w:sz w:val="20"/>
                <w:szCs w:val="20"/>
              </w:rPr>
              <w:t xml:space="preserve"> standards</w:t>
            </w:r>
          </w:p>
        </w:tc>
        <w:tc>
          <w:tcPr>
            <w:tcW w:w="4236" w:type="dxa"/>
          </w:tcPr>
          <w:p w14:paraId="669F2235" w14:textId="77777777" w:rsidR="005F153A" w:rsidRPr="008918BA" w:rsidRDefault="005F153A" w:rsidP="001D049D">
            <w:pPr>
              <w:rPr>
                <w:rFonts w:ascii="Arial" w:hAnsi="Arial" w:cs="Arial"/>
                <w:sz w:val="20"/>
                <w:szCs w:val="20"/>
              </w:rPr>
            </w:pPr>
          </w:p>
        </w:tc>
        <w:tc>
          <w:tcPr>
            <w:tcW w:w="900" w:type="dxa"/>
          </w:tcPr>
          <w:p w14:paraId="01F02D44" w14:textId="77777777" w:rsidR="005F153A" w:rsidRPr="008918BA" w:rsidRDefault="005F153A" w:rsidP="001D049D">
            <w:pPr>
              <w:rPr>
                <w:rFonts w:ascii="Arial" w:hAnsi="Arial" w:cs="Arial"/>
                <w:sz w:val="20"/>
                <w:szCs w:val="20"/>
              </w:rPr>
            </w:pPr>
          </w:p>
        </w:tc>
        <w:tc>
          <w:tcPr>
            <w:tcW w:w="908" w:type="dxa"/>
          </w:tcPr>
          <w:p w14:paraId="76052D4B" w14:textId="77777777" w:rsidR="005F153A" w:rsidRPr="008918BA" w:rsidRDefault="005F153A" w:rsidP="001D049D">
            <w:pPr>
              <w:rPr>
                <w:rFonts w:ascii="Arial" w:hAnsi="Arial" w:cs="Arial"/>
                <w:sz w:val="20"/>
                <w:szCs w:val="20"/>
              </w:rPr>
            </w:pPr>
          </w:p>
        </w:tc>
      </w:tr>
      <w:tr w:rsidR="005F153A" w:rsidRPr="008918BA" w14:paraId="5CF48F80" w14:textId="77777777" w:rsidTr="001D049D">
        <w:tc>
          <w:tcPr>
            <w:tcW w:w="3438" w:type="dxa"/>
          </w:tcPr>
          <w:p w14:paraId="171EF240" w14:textId="77777777" w:rsidR="005F153A" w:rsidRDefault="005F153A" w:rsidP="001D049D">
            <w:pPr>
              <w:rPr>
                <w:rFonts w:ascii="Arial" w:hAnsi="Arial" w:cs="Arial"/>
                <w:b/>
                <w:sz w:val="20"/>
                <w:szCs w:val="20"/>
              </w:rPr>
            </w:pPr>
            <w:r w:rsidRPr="008918BA">
              <w:rPr>
                <w:rFonts w:ascii="Arial" w:hAnsi="Arial" w:cs="Arial"/>
                <w:b/>
                <w:sz w:val="20"/>
                <w:szCs w:val="20"/>
              </w:rPr>
              <w:t xml:space="preserve">Policy </w:t>
            </w:r>
            <w:r>
              <w:rPr>
                <w:rFonts w:ascii="Arial" w:hAnsi="Arial" w:cs="Arial"/>
                <w:b/>
                <w:sz w:val="20"/>
                <w:szCs w:val="20"/>
              </w:rPr>
              <w:t>and</w:t>
            </w:r>
            <w:r w:rsidRPr="008918BA">
              <w:rPr>
                <w:rFonts w:ascii="Arial" w:hAnsi="Arial" w:cs="Arial"/>
                <w:b/>
                <w:sz w:val="20"/>
                <w:szCs w:val="20"/>
              </w:rPr>
              <w:t xml:space="preserve"> procedure</w:t>
            </w:r>
          </w:p>
          <w:p w14:paraId="19404AAF" w14:textId="77777777" w:rsidR="005F153A" w:rsidRDefault="005F153A" w:rsidP="001D049D">
            <w:pPr>
              <w:rPr>
                <w:rFonts w:ascii="Arial" w:hAnsi="Arial" w:cs="Arial"/>
                <w:b/>
                <w:sz w:val="20"/>
                <w:szCs w:val="20"/>
              </w:rPr>
            </w:pPr>
          </w:p>
          <w:p w14:paraId="527DCF59" w14:textId="77777777" w:rsidR="005F153A" w:rsidRPr="008918BA" w:rsidRDefault="005F153A" w:rsidP="001D049D">
            <w:pPr>
              <w:rPr>
                <w:rFonts w:ascii="Arial" w:hAnsi="Arial" w:cs="Arial"/>
                <w:sz w:val="20"/>
                <w:szCs w:val="20"/>
              </w:rPr>
            </w:pPr>
            <w:r w:rsidRPr="008918BA">
              <w:rPr>
                <w:rFonts w:ascii="Arial" w:hAnsi="Arial" w:cs="Arial"/>
                <w:sz w:val="20"/>
                <w:szCs w:val="20"/>
              </w:rPr>
              <w:t>There is an effective whistleblowing policy in place which details the process for raising concerns, suspicions and allegations of abuse by a staff member.</w:t>
            </w:r>
          </w:p>
        </w:tc>
        <w:tc>
          <w:tcPr>
            <w:tcW w:w="4674" w:type="dxa"/>
          </w:tcPr>
          <w:p w14:paraId="3F8876E1" w14:textId="77777777" w:rsidR="005F153A" w:rsidRDefault="005F153A" w:rsidP="005F153A">
            <w:pPr>
              <w:numPr>
                <w:ilvl w:val="0"/>
                <w:numId w:val="44"/>
              </w:numPr>
              <w:contextualSpacing/>
              <w:rPr>
                <w:rFonts w:ascii="Arial" w:hAnsi="Arial" w:cs="Arial"/>
                <w:sz w:val="20"/>
                <w:szCs w:val="20"/>
              </w:rPr>
            </w:pPr>
            <w:r w:rsidRPr="008918BA">
              <w:rPr>
                <w:rFonts w:ascii="Arial" w:hAnsi="Arial" w:cs="Arial"/>
                <w:sz w:val="20"/>
                <w:szCs w:val="20"/>
              </w:rPr>
              <w:t>A comprehensive whistleblowing policy is to be in place which encourages staff to raise concerns and confirms that they will not be penalised or jeopardise their own position</w:t>
            </w:r>
          </w:p>
          <w:p w14:paraId="71455EA4" w14:textId="77777777" w:rsidR="005F153A" w:rsidRPr="008918BA" w:rsidRDefault="005F153A" w:rsidP="001D049D">
            <w:pPr>
              <w:ind w:left="360"/>
              <w:contextualSpacing/>
              <w:rPr>
                <w:rFonts w:ascii="Arial" w:hAnsi="Arial" w:cs="Arial"/>
                <w:sz w:val="20"/>
                <w:szCs w:val="20"/>
              </w:rPr>
            </w:pPr>
          </w:p>
          <w:p w14:paraId="0D4CAFAB" w14:textId="77777777" w:rsidR="005F153A" w:rsidRDefault="005F153A" w:rsidP="005F153A">
            <w:pPr>
              <w:numPr>
                <w:ilvl w:val="0"/>
                <w:numId w:val="44"/>
              </w:numPr>
              <w:contextualSpacing/>
              <w:rPr>
                <w:rFonts w:ascii="Arial" w:hAnsi="Arial" w:cs="Arial"/>
                <w:sz w:val="20"/>
                <w:szCs w:val="20"/>
              </w:rPr>
            </w:pPr>
            <w:r w:rsidRPr="008918BA">
              <w:rPr>
                <w:rFonts w:ascii="Arial" w:hAnsi="Arial" w:cs="Arial"/>
                <w:sz w:val="20"/>
                <w:szCs w:val="20"/>
              </w:rPr>
              <w:t>Staff are aware of how to raise suspicions, concerns, or allegations of abuse about a member of the team</w:t>
            </w:r>
          </w:p>
          <w:p w14:paraId="51FBF0C9" w14:textId="77777777" w:rsidR="005F153A" w:rsidRPr="008918BA" w:rsidRDefault="005F153A" w:rsidP="001D049D">
            <w:pPr>
              <w:contextualSpacing/>
              <w:rPr>
                <w:rFonts w:ascii="Arial" w:hAnsi="Arial" w:cs="Arial"/>
                <w:sz w:val="20"/>
                <w:szCs w:val="20"/>
              </w:rPr>
            </w:pPr>
          </w:p>
          <w:p w14:paraId="49513BAA" w14:textId="77777777" w:rsidR="005F153A" w:rsidRPr="008918BA" w:rsidRDefault="005F153A" w:rsidP="005F153A">
            <w:pPr>
              <w:numPr>
                <w:ilvl w:val="0"/>
                <w:numId w:val="44"/>
              </w:numPr>
              <w:contextualSpacing/>
              <w:rPr>
                <w:rFonts w:ascii="Arial" w:hAnsi="Arial" w:cs="Arial"/>
                <w:sz w:val="20"/>
                <w:szCs w:val="20"/>
              </w:rPr>
            </w:pPr>
            <w:r w:rsidRPr="008918BA">
              <w:rPr>
                <w:rFonts w:ascii="Arial" w:hAnsi="Arial" w:cs="Arial"/>
                <w:sz w:val="20"/>
                <w:szCs w:val="20"/>
              </w:rPr>
              <w:t>Staff are aware of PREVENT and how to escalate concerns</w:t>
            </w:r>
          </w:p>
          <w:p w14:paraId="4C6AD122" w14:textId="77777777" w:rsidR="005F153A" w:rsidRPr="008918BA" w:rsidRDefault="005F153A" w:rsidP="001D049D">
            <w:pPr>
              <w:ind w:left="360"/>
              <w:contextualSpacing/>
              <w:rPr>
                <w:rFonts w:ascii="Arial" w:hAnsi="Arial" w:cs="Arial"/>
                <w:sz w:val="20"/>
                <w:szCs w:val="20"/>
              </w:rPr>
            </w:pPr>
          </w:p>
        </w:tc>
        <w:tc>
          <w:tcPr>
            <w:tcW w:w="4236" w:type="dxa"/>
          </w:tcPr>
          <w:p w14:paraId="38E5E02A" w14:textId="77777777" w:rsidR="005F153A" w:rsidRPr="00900A23" w:rsidRDefault="005F153A" w:rsidP="001D049D">
            <w:pPr>
              <w:rPr>
                <w:rFonts w:ascii="Arial" w:hAnsi="Arial" w:cs="Arial"/>
                <w:i/>
                <w:color w:val="000000" w:themeColor="text1"/>
                <w:sz w:val="20"/>
                <w:szCs w:val="20"/>
              </w:rPr>
            </w:pPr>
            <w:r w:rsidRPr="00900A23">
              <w:rPr>
                <w:rFonts w:ascii="Arial" w:hAnsi="Arial" w:cs="Arial"/>
                <w:i/>
                <w:color w:val="000000" w:themeColor="text1"/>
                <w:sz w:val="20"/>
                <w:szCs w:val="20"/>
              </w:rPr>
              <w:t>Hyperlink to relevant policies such as:</w:t>
            </w:r>
          </w:p>
          <w:p w14:paraId="65D58ACA" w14:textId="77777777" w:rsidR="005F153A" w:rsidRPr="00900A23" w:rsidRDefault="005F153A" w:rsidP="001D049D">
            <w:pPr>
              <w:rPr>
                <w:rFonts w:ascii="Arial" w:hAnsi="Arial" w:cs="Arial"/>
                <w:i/>
                <w:color w:val="000000" w:themeColor="text1"/>
                <w:sz w:val="20"/>
                <w:szCs w:val="20"/>
              </w:rPr>
            </w:pPr>
          </w:p>
          <w:p w14:paraId="4C3A57ED" w14:textId="77777777" w:rsidR="005F153A" w:rsidRPr="00900A23" w:rsidRDefault="005F153A" w:rsidP="001D049D">
            <w:pPr>
              <w:rPr>
                <w:rFonts w:ascii="Arial" w:hAnsi="Arial" w:cs="Arial"/>
                <w:i/>
                <w:color w:val="000000" w:themeColor="text1"/>
                <w:sz w:val="20"/>
                <w:szCs w:val="20"/>
              </w:rPr>
            </w:pPr>
            <w:r w:rsidRPr="00900A23">
              <w:rPr>
                <w:rFonts w:ascii="Arial" w:hAnsi="Arial" w:cs="Arial"/>
                <w:i/>
                <w:color w:val="000000" w:themeColor="text1"/>
                <w:sz w:val="20"/>
                <w:szCs w:val="20"/>
              </w:rPr>
              <w:t>Complaints Policy</w:t>
            </w:r>
          </w:p>
          <w:p w14:paraId="754BF231" w14:textId="77777777" w:rsidR="005F153A" w:rsidRPr="00900A23" w:rsidRDefault="005F153A" w:rsidP="001D049D">
            <w:pPr>
              <w:rPr>
                <w:rFonts w:ascii="Arial" w:hAnsi="Arial" w:cs="Arial"/>
                <w:i/>
                <w:color w:val="000000" w:themeColor="text1"/>
                <w:sz w:val="20"/>
                <w:szCs w:val="20"/>
              </w:rPr>
            </w:pPr>
            <w:r w:rsidRPr="00900A23">
              <w:rPr>
                <w:rFonts w:ascii="Arial" w:hAnsi="Arial" w:cs="Arial"/>
                <w:i/>
                <w:color w:val="000000" w:themeColor="text1"/>
                <w:sz w:val="20"/>
                <w:szCs w:val="20"/>
              </w:rPr>
              <w:t>Whistleblowing Policy</w:t>
            </w:r>
          </w:p>
          <w:p w14:paraId="7D972C7F" w14:textId="77777777" w:rsidR="005F153A" w:rsidRPr="00900A23" w:rsidRDefault="005F153A" w:rsidP="001D049D">
            <w:pPr>
              <w:rPr>
                <w:rFonts w:ascii="Arial" w:hAnsi="Arial" w:cs="Arial"/>
                <w:i/>
                <w:color w:val="000000" w:themeColor="text1"/>
                <w:sz w:val="20"/>
                <w:szCs w:val="20"/>
              </w:rPr>
            </w:pPr>
            <w:r w:rsidRPr="00900A23">
              <w:rPr>
                <w:rFonts w:ascii="Arial" w:hAnsi="Arial" w:cs="Arial"/>
                <w:i/>
                <w:color w:val="000000" w:themeColor="text1"/>
                <w:sz w:val="20"/>
                <w:szCs w:val="20"/>
              </w:rPr>
              <w:t>Safeguarding Policy</w:t>
            </w:r>
          </w:p>
          <w:p w14:paraId="2B92F727" w14:textId="77777777" w:rsidR="005F153A" w:rsidRPr="00900A23" w:rsidRDefault="005F153A" w:rsidP="001D049D">
            <w:pPr>
              <w:rPr>
                <w:rFonts w:ascii="Arial" w:hAnsi="Arial" w:cs="Arial"/>
                <w:color w:val="000000" w:themeColor="text1"/>
                <w:sz w:val="20"/>
                <w:szCs w:val="20"/>
              </w:rPr>
            </w:pPr>
          </w:p>
        </w:tc>
        <w:tc>
          <w:tcPr>
            <w:tcW w:w="900" w:type="dxa"/>
          </w:tcPr>
          <w:p w14:paraId="4020661D" w14:textId="77777777" w:rsidR="005F153A" w:rsidRPr="008918BA" w:rsidRDefault="005F153A" w:rsidP="001D049D">
            <w:pPr>
              <w:rPr>
                <w:rFonts w:ascii="Arial" w:hAnsi="Arial" w:cs="Arial"/>
                <w:sz w:val="20"/>
                <w:szCs w:val="20"/>
              </w:rPr>
            </w:pPr>
          </w:p>
        </w:tc>
        <w:tc>
          <w:tcPr>
            <w:tcW w:w="908" w:type="dxa"/>
          </w:tcPr>
          <w:p w14:paraId="35FA434C" w14:textId="77777777" w:rsidR="005F153A" w:rsidRPr="008918BA" w:rsidRDefault="005F153A" w:rsidP="001D049D">
            <w:pPr>
              <w:rPr>
                <w:rFonts w:ascii="Arial" w:hAnsi="Arial" w:cs="Arial"/>
                <w:sz w:val="20"/>
                <w:szCs w:val="20"/>
              </w:rPr>
            </w:pPr>
          </w:p>
        </w:tc>
      </w:tr>
      <w:tr w:rsidR="005F153A" w:rsidRPr="008918BA" w14:paraId="2E7B59F3" w14:textId="77777777" w:rsidTr="001D049D">
        <w:tc>
          <w:tcPr>
            <w:tcW w:w="3438" w:type="dxa"/>
          </w:tcPr>
          <w:p w14:paraId="2D3219FC" w14:textId="77777777" w:rsidR="005F153A" w:rsidRDefault="005F153A" w:rsidP="001D049D">
            <w:pPr>
              <w:rPr>
                <w:rFonts w:ascii="Arial" w:hAnsi="Arial" w:cs="Arial"/>
                <w:b/>
                <w:sz w:val="20"/>
                <w:szCs w:val="20"/>
              </w:rPr>
            </w:pPr>
            <w:r w:rsidRPr="008918BA">
              <w:rPr>
                <w:rFonts w:ascii="Arial" w:hAnsi="Arial" w:cs="Arial"/>
                <w:b/>
                <w:sz w:val="20"/>
                <w:szCs w:val="20"/>
              </w:rPr>
              <w:t>Information sharing</w:t>
            </w:r>
          </w:p>
          <w:p w14:paraId="761BB561" w14:textId="77777777" w:rsidR="005F153A" w:rsidRDefault="005F153A" w:rsidP="001D049D">
            <w:pPr>
              <w:rPr>
                <w:rFonts w:ascii="Arial" w:hAnsi="Arial" w:cs="Arial"/>
                <w:b/>
                <w:sz w:val="20"/>
                <w:szCs w:val="20"/>
              </w:rPr>
            </w:pPr>
          </w:p>
          <w:p w14:paraId="200A4C77" w14:textId="77777777" w:rsidR="005F153A" w:rsidRPr="008918BA" w:rsidRDefault="005F153A" w:rsidP="001D049D">
            <w:pPr>
              <w:rPr>
                <w:rFonts w:ascii="Arial" w:hAnsi="Arial" w:cs="Arial"/>
                <w:sz w:val="20"/>
                <w:szCs w:val="20"/>
              </w:rPr>
            </w:pPr>
            <w:r w:rsidRPr="008918BA">
              <w:rPr>
                <w:rFonts w:ascii="Arial" w:hAnsi="Arial" w:cs="Arial"/>
                <w:sz w:val="20"/>
                <w:szCs w:val="20"/>
              </w:rPr>
              <w:t>There are systems in place for the appropriate, effective sharing of information.</w:t>
            </w:r>
          </w:p>
          <w:p w14:paraId="46243F61" w14:textId="77777777" w:rsidR="005F153A" w:rsidRPr="008918BA" w:rsidRDefault="005F153A" w:rsidP="001D049D">
            <w:pPr>
              <w:rPr>
                <w:rFonts w:ascii="Arial" w:hAnsi="Arial" w:cs="Arial"/>
                <w:sz w:val="20"/>
                <w:szCs w:val="20"/>
              </w:rPr>
            </w:pPr>
          </w:p>
          <w:p w14:paraId="77A05762" w14:textId="77777777" w:rsidR="005F153A" w:rsidRPr="008918BA" w:rsidRDefault="005F153A" w:rsidP="001D049D">
            <w:pPr>
              <w:rPr>
                <w:rFonts w:ascii="Arial" w:hAnsi="Arial" w:cs="Arial"/>
                <w:sz w:val="20"/>
                <w:szCs w:val="20"/>
              </w:rPr>
            </w:pPr>
            <w:r w:rsidRPr="008918BA">
              <w:rPr>
                <w:rFonts w:ascii="Arial" w:hAnsi="Arial" w:cs="Arial"/>
                <w:sz w:val="20"/>
                <w:szCs w:val="20"/>
              </w:rPr>
              <w:t>The organisation promotes a culture of openness, honesty and transparency.</w:t>
            </w:r>
          </w:p>
        </w:tc>
        <w:tc>
          <w:tcPr>
            <w:tcW w:w="4674" w:type="dxa"/>
          </w:tcPr>
          <w:p w14:paraId="5D454110" w14:textId="77777777" w:rsidR="005F153A" w:rsidRDefault="005F153A" w:rsidP="005F153A">
            <w:pPr>
              <w:numPr>
                <w:ilvl w:val="0"/>
                <w:numId w:val="45"/>
              </w:numPr>
              <w:contextualSpacing/>
              <w:rPr>
                <w:rFonts w:ascii="Arial" w:hAnsi="Arial" w:cs="Arial"/>
                <w:sz w:val="20"/>
                <w:szCs w:val="20"/>
              </w:rPr>
            </w:pPr>
            <w:r w:rsidRPr="008918BA">
              <w:rPr>
                <w:rFonts w:ascii="Arial" w:hAnsi="Arial" w:cs="Arial"/>
                <w:sz w:val="20"/>
                <w:szCs w:val="20"/>
              </w:rPr>
              <w:t>Staff are aware of the procedures to be followed and how information is to be shared if they suspect a child, young person or adult is at risk of harm, abuse or neglect</w:t>
            </w:r>
          </w:p>
          <w:p w14:paraId="44DDE365" w14:textId="77777777" w:rsidR="005F153A" w:rsidRPr="008918BA" w:rsidRDefault="005F153A" w:rsidP="001D049D">
            <w:pPr>
              <w:ind w:left="360"/>
              <w:contextualSpacing/>
              <w:rPr>
                <w:rFonts w:ascii="Arial" w:hAnsi="Arial" w:cs="Arial"/>
                <w:sz w:val="20"/>
                <w:szCs w:val="20"/>
              </w:rPr>
            </w:pPr>
          </w:p>
          <w:p w14:paraId="0F6978B4" w14:textId="77777777" w:rsidR="005F153A" w:rsidRPr="008918BA" w:rsidRDefault="005F153A" w:rsidP="005F153A">
            <w:pPr>
              <w:numPr>
                <w:ilvl w:val="0"/>
                <w:numId w:val="45"/>
              </w:numPr>
              <w:contextualSpacing/>
              <w:rPr>
                <w:rFonts w:ascii="Arial" w:hAnsi="Arial" w:cs="Arial"/>
                <w:sz w:val="20"/>
                <w:szCs w:val="20"/>
              </w:rPr>
            </w:pPr>
            <w:r w:rsidRPr="008918BA">
              <w:rPr>
                <w:rFonts w:ascii="Arial" w:hAnsi="Arial" w:cs="Arial"/>
                <w:sz w:val="20"/>
                <w:szCs w:val="20"/>
              </w:rPr>
              <w:t>All staff are aware of the guidance available to them by their representative professional bodies</w:t>
            </w:r>
          </w:p>
          <w:p w14:paraId="5C485127" w14:textId="77777777" w:rsidR="005F153A" w:rsidRPr="008918BA" w:rsidRDefault="005F153A" w:rsidP="001D049D">
            <w:pPr>
              <w:ind w:left="360"/>
              <w:contextualSpacing/>
              <w:rPr>
                <w:rFonts w:ascii="Arial" w:hAnsi="Arial" w:cs="Arial"/>
                <w:sz w:val="20"/>
                <w:szCs w:val="20"/>
              </w:rPr>
            </w:pPr>
          </w:p>
          <w:p w14:paraId="5D5E351C" w14:textId="77777777" w:rsidR="005F153A" w:rsidRPr="008918BA" w:rsidRDefault="005F153A" w:rsidP="005F153A">
            <w:pPr>
              <w:numPr>
                <w:ilvl w:val="0"/>
                <w:numId w:val="45"/>
              </w:numPr>
              <w:contextualSpacing/>
              <w:rPr>
                <w:rFonts w:ascii="Arial" w:hAnsi="Arial" w:cs="Arial"/>
                <w:sz w:val="20"/>
                <w:szCs w:val="20"/>
              </w:rPr>
            </w:pPr>
            <w:r w:rsidRPr="008918BA">
              <w:rPr>
                <w:rFonts w:ascii="Arial" w:hAnsi="Arial" w:cs="Arial"/>
                <w:sz w:val="20"/>
                <w:szCs w:val="20"/>
              </w:rPr>
              <w:lastRenderedPageBreak/>
              <w:t xml:space="preserve">There is a Duty of Candour within the organisation in accordance with </w:t>
            </w:r>
            <w:hyperlink r:id="rId140" w:history="1">
              <w:r w:rsidRPr="008918BA">
                <w:rPr>
                  <w:rFonts w:ascii="Arial" w:hAnsi="Arial" w:cs="Arial"/>
                  <w:color w:val="0563C1" w:themeColor="hyperlink"/>
                  <w:sz w:val="20"/>
                  <w:szCs w:val="20"/>
                  <w:u w:val="single"/>
                </w:rPr>
                <w:t>Regulation 20</w:t>
              </w:r>
            </w:hyperlink>
            <w:r w:rsidRPr="008918BA">
              <w:rPr>
                <w:rFonts w:ascii="Arial" w:hAnsi="Arial" w:cs="Arial"/>
                <w:sz w:val="20"/>
                <w:szCs w:val="20"/>
              </w:rPr>
              <w:t xml:space="preserve"> of the Health and Social Care Act 2008 (Regulated Activities) Regulations 2014</w:t>
            </w:r>
          </w:p>
          <w:p w14:paraId="02285B40" w14:textId="77777777" w:rsidR="005F153A" w:rsidRPr="008918BA" w:rsidRDefault="005F153A" w:rsidP="001D049D">
            <w:pPr>
              <w:ind w:left="360"/>
              <w:contextualSpacing/>
              <w:rPr>
                <w:rFonts w:ascii="Arial" w:hAnsi="Arial" w:cs="Arial"/>
                <w:sz w:val="20"/>
                <w:szCs w:val="20"/>
              </w:rPr>
            </w:pPr>
          </w:p>
        </w:tc>
        <w:tc>
          <w:tcPr>
            <w:tcW w:w="4236" w:type="dxa"/>
          </w:tcPr>
          <w:p w14:paraId="61416530" w14:textId="77777777" w:rsidR="005F153A" w:rsidRPr="00900A23" w:rsidRDefault="005F153A" w:rsidP="001D049D">
            <w:pPr>
              <w:rPr>
                <w:rFonts w:ascii="Arial" w:hAnsi="Arial" w:cs="Arial"/>
                <w:i/>
                <w:color w:val="000000" w:themeColor="text1"/>
                <w:sz w:val="20"/>
                <w:szCs w:val="20"/>
              </w:rPr>
            </w:pPr>
            <w:r w:rsidRPr="00900A23">
              <w:rPr>
                <w:rFonts w:ascii="Arial" w:hAnsi="Arial" w:cs="Arial"/>
                <w:i/>
                <w:color w:val="000000" w:themeColor="text1"/>
                <w:sz w:val="20"/>
                <w:szCs w:val="20"/>
              </w:rPr>
              <w:lastRenderedPageBreak/>
              <w:t>Hyperlink to relevant policies such as:</w:t>
            </w:r>
          </w:p>
          <w:p w14:paraId="24D3D276" w14:textId="77777777" w:rsidR="005F153A" w:rsidRPr="00900A23" w:rsidRDefault="005F153A" w:rsidP="001D049D">
            <w:pPr>
              <w:rPr>
                <w:rFonts w:ascii="Arial" w:hAnsi="Arial" w:cs="Arial"/>
                <w:i/>
                <w:color w:val="000000" w:themeColor="text1"/>
                <w:sz w:val="20"/>
                <w:szCs w:val="20"/>
              </w:rPr>
            </w:pPr>
          </w:p>
          <w:p w14:paraId="6D3DB22F" w14:textId="77777777" w:rsidR="005F153A" w:rsidRDefault="005F153A" w:rsidP="005F153A">
            <w:pPr>
              <w:numPr>
                <w:ilvl w:val="0"/>
                <w:numId w:val="46"/>
              </w:numPr>
              <w:contextualSpacing/>
            </w:pPr>
            <w:r w:rsidRPr="00900A23">
              <w:rPr>
                <w:rFonts w:ascii="Arial" w:hAnsi="Arial" w:cs="Arial"/>
                <w:i/>
                <w:color w:val="000000" w:themeColor="text1"/>
                <w:sz w:val="20"/>
                <w:szCs w:val="20"/>
              </w:rPr>
              <w:t xml:space="preserve">Safeguarding Policy: this policy should include a section on information sharing and link to </w:t>
            </w:r>
            <w:hyperlink r:id="rId141" w:history="1">
              <w:r w:rsidRPr="008918BA">
                <w:rPr>
                  <w:rFonts w:ascii="Arial" w:hAnsi="Arial" w:cs="Arial"/>
                  <w:i/>
                  <w:color w:val="0563C1" w:themeColor="hyperlink"/>
                  <w:sz w:val="20"/>
                  <w:szCs w:val="20"/>
                  <w:u w:val="single"/>
                </w:rPr>
                <w:t>Information-sharing advice for practitioners providing safeguarding services to children, young people, parents and carers</w:t>
              </w:r>
            </w:hyperlink>
            <w:r w:rsidRPr="008918BA">
              <w:t xml:space="preserve"> </w:t>
            </w:r>
          </w:p>
          <w:p w14:paraId="72E9B38D" w14:textId="77777777" w:rsidR="005F153A" w:rsidRPr="008918BA" w:rsidRDefault="005F153A" w:rsidP="001D049D">
            <w:pPr>
              <w:ind w:left="360"/>
              <w:contextualSpacing/>
            </w:pPr>
          </w:p>
          <w:p w14:paraId="0A9A1971" w14:textId="77777777" w:rsidR="005F153A" w:rsidRPr="00900A23" w:rsidRDefault="005F153A" w:rsidP="005F153A">
            <w:pPr>
              <w:numPr>
                <w:ilvl w:val="0"/>
                <w:numId w:val="46"/>
              </w:numPr>
              <w:contextualSpacing/>
              <w:rPr>
                <w:rFonts w:ascii="Arial" w:hAnsi="Arial" w:cs="Arial"/>
                <w:color w:val="000000" w:themeColor="text1"/>
                <w:sz w:val="20"/>
                <w:szCs w:val="20"/>
              </w:rPr>
            </w:pPr>
            <w:r w:rsidRPr="00900A23">
              <w:rPr>
                <w:rFonts w:ascii="Arial" w:hAnsi="Arial" w:cs="Arial"/>
                <w:i/>
                <w:color w:val="000000" w:themeColor="text1"/>
                <w:sz w:val="20"/>
                <w:szCs w:val="20"/>
              </w:rPr>
              <w:t>Staff are aware of and use the safeguarding templates on the clinical system</w:t>
            </w:r>
          </w:p>
          <w:p w14:paraId="54CEC935" w14:textId="77777777" w:rsidR="005F153A" w:rsidRPr="00900A23" w:rsidRDefault="005F153A" w:rsidP="001D049D">
            <w:pPr>
              <w:contextualSpacing/>
              <w:rPr>
                <w:rFonts w:ascii="Arial" w:hAnsi="Arial" w:cs="Arial"/>
                <w:color w:val="000000" w:themeColor="text1"/>
                <w:sz w:val="20"/>
                <w:szCs w:val="20"/>
              </w:rPr>
            </w:pPr>
          </w:p>
          <w:p w14:paraId="1C09E932" w14:textId="77777777" w:rsidR="005F153A" w:rsidRPr="00900A23" w:rsidRDefault="005F153A" w:rsidP="005F153A">
            <w:pPr>
              <w:numPr>
                <w:ilvl w:val="0"/>
                <w:numId w:val="46"/>
              </w:numPr>
              <w:contextualSpacing/>
              <w:rPr>
                <w:rFonts w:ascii="Arial" w:hAnsi="Arial" w:cs="Arial"/>
                <w:color w:val="000000" w:themeColor="text1"/>
                <w:sz w:val="20"/>
                <w:szCs w:val="20"/>
              </w:rPr>
            </w:pPr>
            <w:r w:rsidRPr="00900A23">
              <w:rPr>
                <w:rFonts w:ascii="Arial" w:hAnsi="Arial" w:cs="Arial"/>
                <w:i/>
                <w:color w:val="000000" w:themeColor="text1"/>
                <w:sz w:val="20"/>
                <w:szCs w:val="20"/>
              </w:rPr>
              <w:t>Staff have access and the authority to share information where appropriate and smartcards are enabled to facilitate this</w:t>
            </w:r>
          </w:p>
          <w:p w14:paraId="4343EF11" w14:textId="77777777" w:rsidR="005F153A" w:rsidRPr="00900A23" w:rsidRDefault="005F153A" w:rsidP="001D049D">
            <w:pPr>
              <w:contextualSpacing/>
              <w:rPr>
                <w:rFonts w:ascii="Arial" w:hAnsi="Arial" w:cs="Arial"/>
                <w:color w:val="000000" w:themeColor="text1"/>
                <w:sz w:val="20"/>
                <w:szCs w:val="20"/>
              </w:rPr>
            </w:pPr>
          </w:p>
          <w:p w14:paraId="20373918" w14:textId="77777777" w:rsidR="005F153A" w:rsidRPr="00900A23" w:rsidRDefault="005F153A" w:rsidP="005F153A">
            <w:pPr>
              <w:numPr>
                <w:ilvl w:val="0"/>
                <w:numId w:val="46"/>
              </w:numPr>
              <w:contextualSpacing/>
              <w:rPr>
                <w:rFonts w:ascii="Arial" w:hAnsi="Arial" w:cs="Arial"/>
                <w:i/>
                <w:sz w:val="20"/>
                <w:szCs w:val="20"/>
              </w:rPr>
            </w:pPr>
            <w:r w:rsidRPr="00900A23">
              <w:rPr>
                <w:rFonts w:ascii="Arial" w:hAnsi="Arial" w:cs="Arial"/>
                <w:i/>
                <w:color w:val="000000" w:themeColor="text1"/>
                <w:sz w:val="20"/>
                <w:szCs w:val="20"/>
              </w:rPr>
              <w:lastRenderedPageBreak/>
              <w:t>There is evidence of regular multi-disciplinary meetings to discuss and share information</w:t>
            </w:r>
            <w:r>
              <w:rPr>
                <w:rFonts w:ascii="Arial" w:hAnsi="Arial" w:cs="Arial"/>
                <w:i/>
                <w:color w:val="000000" w:themeColor="text1"/>
                <w:sz w:val="20"/>
                <w:szCs w:val="20"/>
              </w:rPr>
              <w:t xml:space="preserve">. </w:t>
            </w:r>
            <w:r w:rsidRPr="00900A23">
              <w:rPr>
                <w:rFonts w:ascii="Arial" w:hAnsi="Arial" w:cs="Arial"/>
                <w:i/>
                <w:color w:val="000000" w:themeColor="text1"/>
                <w:sz w:val="20"/>
                <w:szCs w:val="20"/>
              </w:rPr>
              <w:t>Link minutes</w:t>
            </w:r>
          </w:p>
          <w:p w14:paraId="01960000" w14:textId="77777777" w:rsidR="005F153A" w:rsidRPr="008918BA" w:rsidRDefault="005F153A" w:rsidP="001D049D">
            <w:pPr>
              <w:contextualSpacing/>
              <w:rPr>
                <w:rFonts w:ascii="Arial" w:hAnsi="Arial" w:cs="Arial"/>
                <w:i/>
                <w:sz w:val="20"/>
                <w:szCs w:val="20"/>
              </w:rPr>
            </w:pPr>
          </w:p>
        </w:tc>
        <w:tc>
          <w:tcPr>
            <w:tcW w:w="900" w:type="dxa"/>
          </w:tcPr>
          <w:p w14:paraId="728AAEE7" w14:textId="77777777" w:rsidR="005F153A" w:rsidRPr="008918BA" w:rsidRDefault="005F153A" w:rsidP="001D049D">
            <w:pPr>
              <w:rPr>
                <w:rFonts w:ascii="Arial" w:hAnsi="Arial" w:cs="Arial"/>
                <w:sz w:val="20"/>
                <w:szCs w:val="20"/>
              </w:rPr>
            </w:pPr>
          </w:p>
        </w:tc>
        <w:tc>
          <w:tcPr>
            <w:tcW w:w="908" w:type="dxa"/>
          </w:tcPr>
          <w:p w14:paraId="4D64C8E2" w14:textId="77777777" w:rsidR="005F153A" w:rsidRPr="008918BA" w:rsidRDefault="005F153A" w:rsidP="001D049D">
            <w:pPr>
              <w:rPr>
                <w:rFonts w:ascii="Arial" w:hAnsi="Arial" w:cs="Arial"/>
                <w:sz w:val="20"/>
                <w:szCs w:val="20"/>
              </w:rPr>
            </w:pPr>
          </w:p>
        </w:tc>
      </w:tr>
      <w:tr w:rsidR="005F153A" w:rsidRPr="008918BA" w14:paraId="61FF02DD" w14:textId="77777777" w:rsidTr="001D049D">
        <w:tc>
          <w:tcPr>
            <w:tcW w:w="3438" w:type="dxa"/>
          </w:tcPr>
          <w:p w14:paraId="4D367C91" w14:textId="77777777" w:rsidR="005F153A" w:rsidRDefault="005F153A" w:rsidP="001D049D">
            <w:pPr>
              <w:rPr>
                <w:rFonts w:ascii="Arial" w:hAnsi="Arial" w:cs="Arial"/>
                <w:b/>
                <w:sz w:val="20"/>
                <w:szCs w:val="20"/>
              </w:rPr>
            </w:pPr>
            <w:r w:rsidRPr="008918BA">
              <w:rPr>
                <w:rFonts w:ascii="Arial" w:hAnsi="Arial" w:cs="Arial"/>
                <w:b/>
                <w:sz w:val="20"/>
                <w:szCs w:val="20"/>
              </w:rPr>
              <w:t>Inter-agency working</w:t>
            </w:r>
          </w:p>
          <w:p w14:paraId="3E55B6D8" w14:textId="77777777" w:rsidR="005F153A" w:rsidRDefault="005F153A" w:rsidP="001D049D">
            <w:pPr>
              <w:rPr>
                <w:rFonts w:ascii="Arial" w:hAnsi="Arial" w:cs="Arial"/>
                <w:b/>
                <w:sz w:val="20"/>
                <w:szCs w:val="20"/>
              </w:rPr>
            </w:pPr>
          </w:p>
          <w:p w14:paraId="79545315" w14:textId="77777777" w:rsidR="005F153A" w:rsidRPr="008918BA" w:rsidRDefault="005F153A" w:rsidP="001D049D">
            <w:pPr>
              <w:rPr>
                <w:rFonts w:ascii="Arial" w:hAnsi="Arial" w:cs="Arial"/>
                <w:sz w:val="20"/>
                <w:szCs w:val="20"/>
              </w:rPr>
            </w:pPr>
            <w:r w:rsidRPr="008918BA">
              <w:rPr>
                <w:rFonts w:ascii="Arial" w:hAnsi="Arial" w:cs="Arial"/>
                <w:sz w:val="20"/>
                <w:szCs w:val="20"/>
              </w:rPr>
              <w:t>The organisation effectively liaises with external agencies to protect those at risk.</w:t>
            </w:r>
          </w:p>
        </w:tc>
        <w:tc>
          <w:tcPr>
            <w:tcW w:w="4674" w:type="dxa"/>
          </w:tcPr>
          <w:p w14:paraId="33044BEF" w14:textId="77777777" w:rsidR="005F153A" w:rsidRDefault="005F153A" w:rsidP="005F153A">
            <w:pPr>
              <w:numPr>
                <w:ilvl w:val="0"/>
                <w:numId w:val="47"/>
              </w:numPr>
              <w:contextualSpacing/>
              <w:rPr>
                <w:rFonts w:ascii="Arial" w:hAnsi="Arial" w:cs="Arial"/>
                <w:sz w:val="20"/>
                <w:szCs w:val="20"/>
              </w:rPr>
            </w:pPr>
            <w:r w:rsidRPr="008918BA">
              <w:rPr>
                <w:rFonts w:ascii="Arial" w:hAnsi="Arial" w:cs="Arial"/>
                <w:sz w:val="20"/>
                <w:szCs w:val="20"/>
              </w:rPr>
              <w:t>Staff are aware of their individual responsibilities to share information and to engage with external agencies when requested</w:t>
            </w:r>
          </w:p>
          <w:p w14:paraId="46E1DAAD" w14:textId="77777777" w:rsidR="005F153A" w:rsidRPr="008918BA" w:rsidRDefault="005F153A" w:rsidP="001D049D">
            <w:pPr>
              <w:ind w:left="360"/>
              <w:contextualSpacing/>
              <w:rPr>
                <w:rFonts w:ascii="Arial" w:hAnsi="Arial" w:cs="Arial"/>
                <w:sz w:val="20"/>
                <w:szCs w:val="20"/>
              </w:rPr>
            </w:pPr>
          </w:p>
          <w:p w14:paraId="618F0A4B" w14:textId="77777777" w:rsidR="005F153A" w:rsidRDefault="005F153A" w:rsidP="005F153A">
            <w:pPr>
              <w:numPr>
                <w:ilvl w:val="0"/>
                <w:numId w:val="47"/>
              </w:numPr>
              <w:contextualSpacing/>
              <w:rPr>
                <w:rFonts w:ascii="Arial" w:hAnsi="Arial" w:cs="Arial"/>
                <w:sz w:val="20"/>
                <w:szCs w:val="20"/>
              </w:rPr>
            </w:pPr>
            <w:r w:rsidRPr="008918BA">
              <w:rPr>
                <w:rFonts w:ascii="Arial" w:hAnsi="Arial" w:cs="Arial"/>
                <w:sz w:val="20"/>
                <w:szCs w:val="20"/>
              </w:rPr>
              <w:t>Staff are aware of the alert process and the requirement for action plans to be produced and acted upon in a timely manner</w:t>
            </w:r>
          </w:p>
          <w:p w14:paraId="478ACB38" w14:textId="77777777" w:rsidR="005F153A" w:rsidRPr="008918BA" w:rsidRDefault="005F153A" w:rsidP="001D049D">
            <w:pPr>
              <w:contextualSpacing/>
              <w:rPr>
                <w:rFonts w:ascii="Arial" w:hAnsi="Arial" w:cs="Arial"/>
                <w:sz w:val="20"/>
                <w:szCs w:val="20"/>
              </w:rPr>
            </w:pPr>
          </w:p>
          <w:p w14:paraId="32A2F35E" w14:textId="77777777" w:rsidR="005F153A" w:rsidRPr="008918BA" w:rsidRDefault="005F153A" w:rsidP="005F153A">
            <w:pPr>
              <w:numPr>
                <w:ilvl w:val="0"/>
                <w:numId w:val="47"/>
              </w:numPr>
              <w:contextualSpacing/>
              <w:rPr>
                <w:rFonts w:ascii="Arial" w:hAnsi="Arial" w:cs="Arial"/>
                <w:sz w:val="20"/>
                <w:szCs w:val="20"/>
              </w:rPr>
            </w:pPr>
            <w:r w:rsidRPr="008918BA">
              <w:rPr>
                <w:rFonts w:ascii="Arial" w:hAnsi="Arial" w:cs="Arial"/>
                <w:sz w:val="20"/>
                <w:szCs w:val="20"/>
              </w:rPr>
              <w:t>Clinicians invited to multi-agency meetings regarding safeguarding matters are allocated the time to do so and contribute effectively to the meeting, completing any administrative tasks, i.e., submitting reports efficiently</w:t>
            </w:r>
          </w:p>
          <w:p w14:paraId="305F36B0" w14:textId="77777777" w:rsidR="005F153A" w:rsidRPr="008918BA" w:rsidRDefault="005F153A" w:rsidP="001D049D">
            <w:pPr>
              <w:ind w:left="360"/>
              <w:contextualSpacing/>
              <w:rPr>
                <w:rFonts w:ascii="Arial" w:hAnsi="Arial" w:cs="Arial"/>
                <w:sz w:val="20"/>
                <w:szCs w:val="20"/>
              </w:rPr>
            </w:pPr>
          </w:p>
        </w:tc>
        <w:tc>
          <w:tcPr>
            <w:tcW w:w="4236" w:type="dxa"/>
          </w:tcPr>
          <w:p w14:paraId="4FC1DA19" w14:textId="77777777" w:rsidR="005F153A" w:rsidRPr="00900A23" w:rsidRDefault="005F153A" w:rsidP="001D049D">
            <w:pPr>
              <w:rPr>
                <w:rFonts w:ascii="Arial" w:hAnsi="Arial" w:cs="Arial"/>
                <w:i/>
                <w:color w:val="000000" w:themeColor="text1"/>
                <w:sz w:val="20"/>
                <w:szCs w:val="20"/>
              </w:rPr>
            </w:pPr>
            <w:r w:rsidRPr="00900A23">
              <w:rPr>
                <w:rFonts w:ascii="Arial" w:hAnsi="Arial" w:cs="Arial"/>
                <w:i/>
                <w:color w:val="000000" w:themeColor="text1"/>
                <w:sz w:val="20"/>
                <w:szCs w:val="20"/>
              </w:rPr>
              <w:t>Hyperlink evidence of participation:</w:t>
            </w:r>
          </w:p>
          <w:p w14:paraId="5AD8DAF4" w14:textId="77777777" w:rsidR="005F153A" w:rsidRPr="00900A23" w:rsidRDefault="005F153A" w:rsidP="001D049D">
            <w:pPr>
              <w:rPr>
                <w:rFonts w:ascii="Arial" w:hAnsi="Arial" w:cs="Arial"/>
                <w:i/>
                <w:color w:val="000000" w:themeColor="text1"/>
                <w:sz w:val="20"/>
                <w:szCs w:val="20"/>
              </w:rPr>
            </w:pPr>
          </w:p>
          <w:p w14:paraId="4C54B5BB" w14:textId="77777777" w:rsidR="005F153A" w:rsidRPr="00900A23" w:rsidRDefault="005F153A" w:rsidP="005F153A">
            <w:pPr>
              <w:numPr>
                <w:ilvl w:val="0"/>
                <w:numId w:val="48"/>
              </w:numPr>
              <w:contextualSpacing/>
              <w:rPr>
                <w:rFonts w:ascii="Arial" w:hAnsi="Arial" w:cs="Arial"/>
                <w:i/>
                <w:color w:val="000000" w:themeColor="text1"/>
                <w:sz w:val="20"/>
                <w:szCs w:val="20"/>
              </w:rPr>
            </w:pPr>
            <w:r w:rsidRPr="00900A23">
              <w:rPr>
                <w:rFonts w:ascii="Arial" w:hAnsi="Arial" w:cs="Arial"/>
                <w:i/>
                <w:color w:val="000000" w:themeColor="text1"/>
                <w:sz w:val="20"/>
                <w:szCs w:val="20"/>
              </w:rPr>
              <w:t>Minutes from meetings</w:t>
            </w:r>
          </w:p>
          <w:p w14:paraId="68CCA0C5" w14:textId="77777777" w:rsidR="005F153A" w:rsidRPr="00900A23" w:rsidRDefault="005F153A" w:rsidP="001D049D">
            <w:pPr>
              <w:ind w:left="360"/>
              <w:contextualSpacing/>
              <w:rPr>
                <w:rFonts w:ascii="Arial" w:hAnsi="Arial" w:cs="Arial"/>
                <w:i/>
                <w:color w:val="000000" w:themeColor="text1"/>
                <w:sz w:val="20"/>
                <w:szCs w:val="20"/>
              </w:rPr>
            </w:pPr>
          </w:p>
          <w:p w14:paraId="0D409D9B" w14:textId="77777777" w:rsidR="005F153A" w:rsidRPr="00900A23" w:rsidRDefault="005F153A" w:rsidP="005F153A">
            <w:pPr>
              <w:numPr>
                <w:ilvl w:val="0"/>
                <w:numId w:val="48"/>
              </w:numPr>
              <w:contextualSpacing/>
              <w:rPr>
                <w:rFonts w:ascii="Arial" w:hAnsi="Arial" w:cs="Arial"/>
                <w:i/>
                <w:color w:val="000000" w:themeColor="text1"/>
                <w:sz w:val="20"/>
                <w:szCs w:val="20"/>
              </w:rPr>
            </w:pPr>
            <w:r w:rsidRPr="00900A23">
              <w:rPr>
                <w:rFonts w:ascii="Arial" w:hAnsi="Arial" w:cs="Arial"/>
                <w:i/>
                <w:color w:val="000000" w:themeColor="text1"/>
                <w:sz w:val="20"/>
                <w:szCs w:val="20"/>
              </w:rPr>
              <w:t>Contributions to processes and conferences</w:t>
            </w:r>
          </w:p>
          <w:p w14:paraId="02EAF657" w14:textId="77777777" w:rsidR="005F153A" w:rsidRPr="00900A23" w:rsidRDefault="005F153A" w:rsidP="001D049D">
            <w:pPr>
              <w:contextualSpacing/>
              <w:rPr>
                <w:rFonts w:ascii="Arial" w:hAnsi="Arial" w:cs="Arial"/>
                <w:i/>
                <w:color w:val="000000" w:themeColor="text1"/>
                <w:sz w:val="20"/>
                <w:szCs w:val="20"/>
              </w:rPr>
            </w:pPr>
          </w:p>
          <w:p w14:paraId="0AF90F79" w14:textId="77777777" w:rsidR="005F153A" w:rsidRPr="00900A23" w:rsidRDefault="005F153A" w:rsidP="005F153A">
            <w:pPr>
              <w:numPr>
                <w:ilvl w:val="0"/>
                <w:numId w:val="48"/>
              </w:numPr>
              <w:contextualSpacing/>
              <w:rPr>
                <w:rFonts w:ascii="Arial" w:hAnsi="Arial" w:cs="Arial"/>
                <w:i/>
                <w:color w:val="000000" w:themeColor="text1"/>
                <w:sz w:val="20"/>
                <w:szCs w:val="20"/>
              </w:rPr>
            </w:pPr>
            <w:r w:rsidRPr="00900A23">
              <w:rPr>
                <w:rFonts w:ascii="Arial" w:hAnsi="Arial" w:cs="Arial"/>
                <w:i/>
                <w:color w:val="000000" w:themeColor="text1"/>
                <w:sz w:val="20"/>
                <w:szCs w:val="20"/>
              </w:rPr>
              <w:t>Clinical system shares</w:t>
            </w:r>
          </w:p>
          <w:p w14:paraId="0FD33A5A" w14:textId="77777777" w:rsidR="005F153A" w:rsidRPr="008918BA" w:rsidRDefault="005F153A" w:rsidP="001D049D">
            <w:pPr>
              <w:rPr>
                <w:rFonts w:ascii="Arial" w:hAnsi="Arial" w:cs="Arial"/>
                <w:sz w:val="20"/>
                <w:szCs w:val="20"/>
              </w:rPr>
            </w:pPr>
          </w:p>
        </w:tc>
        <w:tc>
          <w:tcPr>
            <w:tcW w:w="900" w:type="dxa"/>
          </w:tcPr>
          <w:p w14:paraId="35724B4E" w14:textId="77777777" w:rsidR="005F153A" w:rsidRPr="008918BA" w:rsidRDefault="005F153A" w:rsidP="001D049D"/>
        </w:tc>
        <w:tc>
          <w:tcPr>
            <w:tcW w:w="908" w:type="dxa"/>
          </w:tcPr>
          <w:p w14:paraId="7CBFB7E7" w14:textId="77777777" w:rsidR="005F153A" w:rsidRPr="008918BA" w:rsidRDefault="005F153A" w:rsidP="001D049D"/>
        </w:tc>
      </w:tr>
      <w:tr w:rsidR="005F153A" w:rsidRPr="008918BA" w14:paraId="360656EA" w14:textId="77777777" w:rsidTr="001D049D">
        <w:tc>
          <w:tcPr>
            <w:tcW w:w="3438" w:type="dxa"/>
          </w:tcPr>
          <w:p w14:paraId="0F1DD27F" w14:textId="77777777" w:rsidR="005F153A" w:rsidRDefault="005F153A" w:rsidP="001D049D">
            <w:pPr>
              <w:rPr>
                <w:rFonts w:ascii="Arial" w:hAnsi="Arial" w:cs="Arial"/>
                <w:b/>
                <w:sz w:val="20"/>
                <w:szCs w:val="20"/>
              </w:rPr>
            </w:pPr>
            <w:r w:rsidRPr="008918BA">
              <w:rPr>
                <w:rFonts w:ascii="Arial" w:hAnsi="Arial" w:cs="Arial"/>
                <w:b/>
                <w:sz w:val="20"/>
                <w:szCs w:val="20"/>
              </w:rPr>
              <w:lastRenderedPageBreak/>
              <w:t>Safer recruitment</w:t>
            </w:r>
          </w:p>
          <w:p w14:paraId="06210F6F" w14:textId="77777777" w:rsidR="005F153A" w:rsidRDefault="005F153A" w:rsidP="001D049D">
            <w:pPr>
              <w:rPr>
                <w:rFonts w:ascii="Arial" w:hAnsi="Arial" w:cs="Arial"/>
                <w:b/>
                <w:sz w:val="20"/>
                <w:szCs w:val="20"/>
              </w:rPr>
            </w:pPr>
          </w:p>
          <w:p w14:paraId="3D59B8C4" w14:textId="77777777" w:rsidR="005F153A" w:rsidRPr="008918BA" w:rsidRDefault="005F153A" w:rsidP="001D049D">
            <w:pPr>
              <w:rPr>
                <w:rFonts w:ascii="Arial" w:hAnsi="Arial" w:cs="Arial"/>
                <w:sz w:val="20"/>
                <w:szCs w:val="20"/>
              </w:rPr>
            </w:pPr>
            <w:r w:rsidRPr="008918BA">
              <w:rPr>
                <w:rFonts w:ascii="Arial" w:hAnsi="Arial" w:cs="Arial"/>
                <w:sz w:val="20"/>
                <w:szCs w:val="20"/>
              </w:rPr>
              <w:t>There are robust recruitment processes in place to prevent those people who pose a risk from working with children, young persons, and adults at risk.</w:t>
            </w:r>
          </w:p>
          <w:p w14:paraId="36120DD2" w14:textId="77777777" w:rsidR="005F153A" w:rsidRPr="008918BA" w:rsidRDefault="005F153A" w:rsidP="001D049D">
            <w:pPr>
              <w:rPr>
                <w:rFonts w:ascii="Arial" w:hAnsi="Arial" w:cs="Arial"/>
                <w:sz w:val="20"/>
                <w:szCs w:val="20"/>
              </w:rPr>
            </w:pPr>
          </w:p>
        </w:tc>
        <w:tc>
          <w:tcPr>
            <w:tcW w:w="4674" w:type="dxa"/>
          </w:tcPr>
          <w:p w14:paraId="6DA90A3A" w14:textId="77777777" w:rsidR="005F153A" w:rsidRPr="008918BA" w:rsidRDefault="005F153A" w:rsidP="005F153A">
            <w:pPr>
              <w:numPr>
                <w:ilvl w:val="0"/>
                <w:numId w:val="49"/>
              </w:numPr>
              <w:contextualSpacing/>
              <w:rPr>
                <w:rFonts w:ascii="Arial" w:hAnsi="Arial" w:cs="Arial"/>
                <w:sz w:val="20"/>
                <w:szCs w:val="20"/>
              </w:rPr>
            </w:pPr>
            <w:r w:rsidRPr="008918BA">
              <w:rPr>
                <w:rFonts w:ascii="Arial" w:hAnsi="Arial" w:cs="Arial"/>
                <w:sz w:val="20"/>
                <w:szCs w:val="20"/>
              </w:rPr>
              <w:t>The organisation’s recruitment policy is in place which details the requirement and arrangements for Disclosure and Barring Service (DBS) checks</w:t>
            </w:r>
          </w:p>
        </w:tc>
        <w:tc>
          <w:tcPr>
            <w:tcW w:w="4236" w:type="dxa"/>
          </w:tcPr>
          <w:p w14:paraId="08FA4437" w14:textId="77777777" w:rsidR="005F153A" w:rsidRPr="00900A23" w:rsidRDefault="005F153A" w:rsidP="001D049D">
            <w:pPr>
              <w:rPr>
                <w:rFonts w:ascii="Arial" w:hAnsi="Arial" w:cs="Arial"/>
                <w:i/>
                <w:color w:val="000000" w:themeColor="text1"/>
                <w:sz w:val="20"/>
                <w:szCs w:val="20"/>
              </w:rPr>
            </w:pPr>
            <w:r w:rsidRPr="00900A23">
              <w:rPr>
                <w:rFonts w:ascii="Arial" w:hAnsi="Arial" w:cs="Arial"/>
                <w:i/>
                <w:color w:val="000000" w:themeColor="text1"/>
                <w:sz w:val="20"/>
                <w:szCs w:val="20"/>
              </w:rPr>
              <w:t>Hyperlink to relevant policies:</w:t>
            </w:r>
          </w:p>
          <w:p w14:paraId="0417B040" w14:textId="77777777" w:rsidR="005F153A" w:rsidRPr="00900A23" w:rsidRDefault="005F153A" w:rsidP="001D049D">
            <w:pPr>
              <w:rPr>
                <w:rFonts w:ascii="Arial" w:hAnsi="Arial" w:cs="Arial"/>
                <w:i/>
                <w:color w:val="000000" w:themeColor="text1"/>
                <w:sz w:val="20"/>
                <w:szCs w:val="20"/>
              </w:rPr>
            </w:pPr>
          </w:p>
          <w:p w14:paraId="1BD1388E" w14:textId="77777777" w:rsidR="005F153A" w:rsidRPr="00900A23" w:rsidRDefault="005F153A" w:rsidP="001D049D">
            <w:pPr>
              <w:rPr>
                <w:rFonts w:ascii="Arial" w:hAnsi="Arial" w:cs="Arial"/>
                <w:i/>
                <w:color w:val="000000" w:themeColor="text1"/>
                <w:sz w:val="20"/>
                <w:szCs w:val="20"/>
              </w:rPr>
            </w:pPr>
            <w:r w:rsidRPr="00900A23">
              <w:rPr>
                <w:rFonts w:ascii="Arial" w:hAnsi="Arial" w:cs="Arial"/>
                <w:i/>
                <w:color w:val="000000" w:themeColor="text1"/>
                <w:sz w:val="20"/>
                <w:szCs w:val="20"/>
              </w:rPr>
              <w:t>Recruitment Policy</w:t>
            </w:r>
          </w:p>
          <w:p w14:paraId="447366FE" w14:textId="77777777" w:rsidR="005F153A" w:rsidRPr="00900A23" w:rsidRDefault="005F153A" w:rsidP="001D049D">
            <w:pPr>
              <w:rPr>
                <w:rFonts w:ascii="Arial" w:hAnsi="Arial" w:cs="Arial"/>
                <w:i/>
                <w:color w:val="000000" w:themeColor="text1"/>
                <w:sz w:val="20"/>
                <w:szCs w:val="20"/>
              </w:rPr>
            </w:pPr>
            <w:r w:rsidRPr="00900A23">
              <w:rPr>
                <w:rFonts w:ascii="Arial" w:hAnsi="Arial" w:cs="Arial"/>
                <w:i/>
                <w:color w:val="000000" w:themeColor="text1"/>
                <w:sz w:val="20"/>
                <w:szCs w:val="20"/>
              </w:rPr>
              <w:t>Safeguarding Policy</w:t>
            </w:r>
          </w:p>
          <w:p w14:paraId="1A42FC16" w14:textId="77777777" w:rsidR="005F153A" w:rsidRPr="008918BA" w:rsidRDefault="005F153A" w:rsidP="001D049D">
            <w:pPr>
              <w:rPr>
                <w:rFonts w:ascii="Arial" w:hAnsi="Arial" w:cs="Arial"/>
                <w:i/>
                <w:color w:val="0070C0"/>
                <w:sz w:val="20"/>
                <w:szCs w:val="20"/>
              </w:rPr>
            </w:pPr>
            <w:r w:rsidRPr="00900A23">
              <w:rPr>
                <w:rFonts w:ascii="Arial" w:hAnsi="Arial" w:cs="Arial"/>
                <w:i/>
                <w:color w:val="000000" w:themeColor="text1"/>
                <w:sz w:val="20"/>
                <w:szCs w:val="20"/>
              </w:rPr>
              <w:t>Evidence of DBS checks for staff</w:t>
            </w:r>
          </w:p>
        </w:tc>
        <w:tc>
          <w:tcPr>
            <w:tcW w:w="900" w:type="dxa"/>
          </w:tcPr>
          <w:p w14:paraId="16CD9B5B" w14:textId="77777777" w:rsidR="005F153A" w:rsidRPr="008918BA" w:rsidRDefault="005F153A" w:rsidP="001D049D"/>
        </w:tc>
        <w:tc>
          <w:tcPr>
            <w:tcW w:w="908" w:type="dxa"/>
          </w:tcPr>
          <w:p w14:paraId="68CDB0D9" w14:textId="77777777" w:rsidR="005F153A" w:rsidRPr="008918BA" w:rsidRDefault="005F153A" w:rsidP="001D049D"/>
        </w:tc>
      </w:tr>
      <w:tr w:rsidR="005F153A" w:rsidRPr="008918BA" w14:paraId="31C5CE4B" w14:textId="77777777" w:rsidTr="001D049D">
        <w:tc>
          <w:tcPr>
            <w:tcW w:w="3438" w:type="dxa"/>
          </w:tcPr>
          <w:p w14:paraId="2C411FEF" w14:textId="77777777" w:rsidR="005F153A" w:rsidRDefault="005F153A" w:rsidP="001D049D">
            <w:pPr>
              <w:rPr>
                <w:rFonts w:ascii="Arial" w:hAnsi="Arial" w:cs="Arial"/>
                <w:b/>
                <w:sz w:val="20"/>
                <w:szCs w:val="20"/>
              </w:rPr>
            </w:pPr>
            <w:r w:rsidRPr="008918BA">
              <w:rPr>
                <w:rFonts w:ascii="Arial" w:hAnsi="Arial" w:cs="Arial"/>
                <w:b/>
                <w:sz w:val="20"/>
                <w:szCs w:val="20"/>
              </w:rPr>
              <w:t>Training</w:t>
            </w:r>
          </w:p>
          <w:p w14:paraId="5972CDE4" w14:textId="77777777" w:rsidR="005F153A" w:rsidRDefault="005F153A" w:rsidP="001D049D">
            <w:pPr>
              <w:rPr>
                <w:rFonts w:ascii="Arial" w:hAnsi="Arial" w:cs="Arial"/>
                <w:b/>
                <w:sz w:val="20"/>
                <w:szCs w:val="20"/>
              </w:rPr>
            </w:pPr>
          </w:p>
          <w:p w14:paraId="24519B44" w14:textId="77777777" w:rsidR="005F153A" w:rsidRPr="008918BA" w:rsidRDefault="005F153A" w:rsidP="001D049D">
            <w:pPr>
              <w:rPr>
                <w:rFonts w:ascii="Arial" w:hAnsi="Arial" w:cs="Arial"/>
                <w:sz w:val="20"/>
                <w:szCs w:val="20"/>
              </w:rPr>
            </w:pPr>
            <w:r w:rsidRPr="008918BA">
              <w:rPr>
                <w:rFonts w:ascii="Arial" w:hAnsi="Arial" w:cs="Arial"/>
                <w:sz w:val="20"/>
                <w:szCs w:val="20"/>
              </w:rPr>
              <w:t>All staff have completed the requisite training commensurate with their role.</w:t>
            </w:r>
          </w:p>
          <w:p w14:paraId="69BE47B5" w14:textId="77777777" w:rsidR="005F153A" w:rsidRPr="008918BA" w:rsidRDefault="005F153A" w:rsidP="001D049D">
            <w:pPr>
              <w:rPr>
                <w:rFonts w:ascii="Arial" w:hAnsi="Arial" w:cs="Arial"/>
                <w:sz w:val="20"/>
                <w:szCs w:val="20"/>
              </w:rPr>
            </w:pPr>
          </w:p>
          <w:p w14:paraId="43D1D9F3" w14:textId="77777777" w:rsidR="005F153A" w:rsidRDefault="005F153A" w:rsidP="001D049D">
            <w:pPr>
              <w:rPr>
                <w:rFonts w:ascii="Arial" w:hAnsi="Arial" w:cs="Arial"/>
                <w:sz w:val="20"/>
                <w:szCs w:val="20"/>
              </w:rPr>
            </w:pPr>
            <w:r w:rsidRPr="008918BA">
              <w:rPr>
                <w:rFonts w:ascii="Arial" w:hAnsi="Arial" w:cs="Arial"/>
                <w:sz w:val="20"/>
                <w:szCs w:val="20"/>
              </w:rPr>
              <w:t>Staff are aware of their responsibility and how to act if they have any concerns</w:t>
            </w:r>
            <w:r>
              <w:rPr>
                <w:rFonts w:ascii="Arial" w:hAnsi="Arial" w:cs="Arial"/>
                <w:sz w:val="20"/>
                <w:szCs w:val="20"/>
              </w:rPr>
              <w:t>.</w:t>
            </w:r>
          </w:p>
          <w:p w14:paraId="64A30808" w14:textId="77777777" w:rsidR="005F153A" w:rsidRPr="008918BA" w:rsidRDefault="005F153A" w:rsidP="001D049D">
            <w:pPr>
              <w:rPr>
                <w:rFonts w:ascii="Arial" w:hAnsi="Arial" w:cs="Arial"/>
                <w:sz w:val="20"/>
                <w:szCs w:val="20"/>
              </w:rPr>
            </w:pPr>
          </w:p>
        </w:tc>
        <w:tc>
          <w:tcPr>
            <w:tcW w:w="4674" w:type="dxa"/>
          </w:tcPr>
          <w:p w14:paraId="5D78030E" w14:textId="77777777" w:rsidR="005F153A" w:rsidRDefault="005F153A" w:rsidP="005F153A">
            <w:pPr>
              <w:numPr>
                <w:ilvl w:val="0"/>
                <w:numId w:val="49"/>
              </w:numPr>
              <w:contextualSpacing/>
              <w:rPr>
                <w:rFonts w:ascii="Arial" w:hAnsi="Arial" w:cs="Arial"/>
                <w:sz w:val="20"/>
                <w:szCs w:val="20"/>
              </w:rPr>
            </w:pPr>
            <w:r w:rsidRPr="008918BA">
              <w:rPr>
                <w:rFonts w:ascii="Arial" w:hAnsi="Arial" w:cs="Arial"/>
                <w:sz w:val="20"/>
                <w:szCs w:val="20"/>
              </w:rPr>
              <w:t>Staff complete the appropriate level of training depending on their roles and responsibilities.  Training is undertaken over a three-year</w:t>
            </w:r>
            <w:r>
              <w:rPr>
                <w:rFonts w:ascii="Arial" w:hAnsi="Arial" w:cs="Arial"/>
                <w:sz w:val="20"/>
                <w:szCs w:val="20"/>
              </w:rPr>
              <w:t xml:space="preserve"> </w:t>
            </w:r>
            <w:r w:rsidRPr="008918BA">
              <w:rPr>
                <w:rFonts w:ascii="Arial" w:hAnsi="Arial" w:cs="Arial"/>
                <w:sz w:val="20"/>
                <w:szCs w:val="20"/>
              </w:rPr>
              <w:t>period and recorded by the training coordinator</w:t>
            </w:r>
          </w:p>
          <w:p w14:paraId="601A1C5B" w14:textId="77777777" w:rsidR="005F153A" w:rsidRPr="008918BA" w:rsidRDefault="005F153A" w:rsidP="001D049D">
            <w:pPr>
              <w:contextualSpacing/>
              <w:rPr>
                <w:rFonts w:ascii="Arial" w:hAnsi="Arial" w:cs="Arial"/>
                <w:sz w:val="20"/>
                <w:szCs w:val="20"/>
              </w:rPr>
            </w:pPr>
          </w:p>
          <w:p w14:paraId="64BEBAF4" w14:textId="77777777" w:rsidR="005F153A" w:rsidRPr="008918BA" w:rsidRDefault="005F153A" w:rsidP="005F153A">
            <w:pPr>
              <w:numPr>
                <w:ilvl w:val="0"/>
                <w:numId w:val="49"/>
              </w:numPr>
              <w:contextualSpacing/>
              <w:rPr>
                <w:rFonts w:ascii="Arial" w:hAnsi="Arial" w:cs="Arial"/>
                <w:sz w:val="20"/>
                <w:szCs w:val="20"/>
              </w:rPr>
            </w:pPr>
            <w:r w:rsidRPr="008918BA">
              <w:rPr>
                <w:rFonts w:ascii="Arial" w:hAnsi="Arial" w:cs="Arial"/>
                <w:sz w:val="20"/>
                <w:szCs w:val="20"/>
              </w:rPr>
              <w:t>Staff responsibilities are detailed in the Safeguarding Policy for all staff groups</w:t>
            </w:r>
          </w:p>
          <w:p w14:paraId="04171210" w14:textId="77777777" w:rsidR="005F153A" w:rsidRPr="008918BA" w:rsidRDefault="005F153A" w:rsidP="001D049D">
            <w:pPr>
              <w:ind w:left="360"/>
              <w:contextualSpacing/>
              <w:rPr>
                <w:rFonts w:ascii="Arial" w:hAnsi="Arial" w:cs="Arial"/>
                <w:sz w:val="20"/>
                <w:szCs w:val="20"/>
              </w:rPr>
            </w:pPr>
          </w:p>
        </w:tc>
        <w:tc>
          <w:tcPr>
            <w:tcW w:w="4236" w:type="dxa"/>
          </w:tcPr>
          <w:p w14:paraId="041CA71D" w14:textId="77777777" w:rsidR="005F153A" w:rsidRPr="00900A23" w:rsidRDefault="005F153A" w:rsidP="001D049D">
            <w:pPr>
              <w:rPr>
                <w:rFonts w:ascii="Arial" w:hAnsi="Arial" w:cs="Arial"/>
                <w:i/>
                <w:color w:val="000000" w:themeColor="text1"/>
                <w:sz w:val="20"/>
                <w:szCs w:val="20"/>
              </w:rPr>
            </w:pPr>
            <w:r w:rsidRPr="00900A23">
              <w:rPr>
                <w:rFonts w:ascii="Arial" w:hAnsi="Arial" w:cs="Arial"/>
                <w:i/>
                <w:color w:val="000000" w:themeColor="text1"/>
                <w:sz w:val="20"/>
                <w:szCs w:val="20"/>
              </w:rPr>
              <w:t>Hyperlink training record here.</w:t>
            </w:r>
          </w:p>
          <w:p w14:paraId="5A43B8F5" w14:textId="77777777" w:rsidR="005F153A" w:rsidRPr="008918BA" w:rsidRDefault="005F153A" w:rsidP="001D049D">
            <w:pPr>
              <w:rPr>
                <w:rFonts w:ascii="Arial" w:hAnsi="Arial" w:cs="Arial"/>
                <w:i/>
                <w:color w:val="0070C0"/>
                <w:sz w:val="20"/>
                <w:szCs w:val="20"/>
              </w:rPr>
            </w:pPr>
          </w:p>
          <w:p w14:paraId="731B7C65" w14:textId="77777777" w:rsidR="005F153A" w:rsidRPr="008918BA" w:rsidRDefault="005F153A" w:rsidP="001D049D">
            <w:pPr>
              <w:rPr>
                <w:rFonts w:ascii="Arial" w:hAnsi="Arial" w:cs="Arial"/>
                <w:i/>
                <w:iCs/>
                <w:color w:val="2E74B5" w:themeColor="accent5" w:themeShade="BF"/>
                <w:sz w:val="16"/>
                <w:szCs w:val="16"/>
              </w:rPr>
            </w:pPr>
            <w:hyperlink r:id="rId142" w:history="1">
              <w:r w:rsidRPr="008918BA">
                <w:rPr>
                  <w:rFonts w:ascii="Arial" w:hAnsi="Arial" w:cs="Arial"/>
                  <w:i/>
                  <w:iCs/>
                  <w:color w:val="2E74B5" w:themeColor="accent5" w:themeShade="BF"/>
                  <w:sz w:val="20"/>
                  <w:szCs w:val="20"/>
                  <w:u w:val="single"/>
                </w:rPr>
                <w:t>https://www.rcn.org.uk/professional-development/publications/pub-007366</w:t>
              </w:r>
            </w:hyperlink>
          </w:p>
          <w:p w14:paraId="00803664" w14:textId="77777777" w:rsidR="005F153A" w:rsidRPr="008918BA" w:rsidRDefault="005F153A" w:rsidP="001D049D">
            <w:pPr>
              <w:rPr>
                <w:rFonts w:ascii="Arial" w:hAnsi="Arial" w:cs="Arial"/>
                <w:i/>
                <w:color w:val="0070C0"/>
                <w:sz w:val="20"/>
                <w:szCs w:val="20"/>
              </w:rPr>
            </w:pPr>
          </w:p>
          <w:p w14:paraId="51B34C01" w14:textId="77777777" w:rsidR="005F153A" w:rsidRPr="00900A23" w:rsidRDefault="005F153A" w:rsidP="001D049D">
            <w:pPr>
              <w:rPr>
                <w:rFonts w:ascii="Arial" w:hAnsi="Arial" w:cs="Arial"/>
                <w:i/>
                <w:color w:val="000000" w:themeColor="text1"/>
                <w:sz w:val="20"/>
                <w:szCs w:val="20"/>
              </w:rPr>
            </w:pPr>
            <w:r w:rsidRPr="00900A23">
              <w:rPr>
                <w:rFonts w:ascii="Arial" w:hAnsi="Arial" w:cs="Arial"/>
                <w:i/>
                <w:color w:val="000000" w:themeColor="text1"/>
                <w:sz w:val="20"/>
                <w:szCs w:val="20"/>
              </w:rPr>
              <w:t>Link to Safeguarding Policy if necessary</w:t>
            </w:r>
          </w:p>
          <w:p w14:paraId="6677AC9C" w14:textId="77777777" w:rsidR="005F153A" w:rsidRPr="008918BA" w:rsidRDefault="005F153A" w:rsidP="001D049D">
            <w:pPr>
              <w:rPr>
                <w:rFonts w:ascii="Arial" w:hAnsi="Arial" w:cs="Arial"/>
                <w:i/>
                <w:color w:val="0070C0"/>
                <w:sz w:val="20"/>
                <w:szCs w:val="20"/>
              </w:rPr>
            </w:pPr>
          </w:p>
        </w:tc>
        <w:tc>
          <w:tcPr>
            <w:tcW w:w="900" w:type="dxa"/>
          </w:tcPr>
          <w:p w14:paraId="1825D7B5" w14:textId="77777777" w:rsidR="005F153A" w:rsidRPr="008918BA" w:rsidRDefault="005F153A" w:rsidP="001D049D"/>
        </w:tc>
        <w:tc>
          <w:tcPr>
            <w:tcW w:w="908" w:type="dxa"/>
          </w:tcPr>
          <w:p w14:paraId="7ED0F7F8" w14:textId="77777777" w:rsidR="005F153A" w:rsidRPr="008918BA" w:rsidRDefault="005F153A" w:rsidP="001D049D"/>
        </w:tc>
      </w:tr>
      <w:tr w:rsidR="005F153A" w:rsidRPr="008918BA" w14:paraId="36774973" w14:textId="77777777" w:rsidTr="001D049D">
        <w:tc>
          <w:tcPr>
            <w:tcW w:w="3438" w:type="dxa"/>
          </w:tcPr>
          <w:p w14:paraId="0C87EDFD" w14:textId="77777777" w:rsidR="005F153A" w:rsidRDefault="005F153A" w:rsidP="001D049D">
            <w:pPr>
              <w:rPr>
                <w:rFonts w:ascii="Arial" w:hAnsi="Arial" w:cs="Arial"/>
                <w:b/>
                <w:sz w:val="20"/>
                <w:szCs w:val="20"/>
              </w:rPr>
            </w:pPr>
            <w:r w:rsidRPr="008918BA">
              <w:rPr>
                <w:rFonts w:ascii="Arial" w:hAnsi="Arial" w:cs="Arial"/>
                <w:b/>
                <w:sz w:val="20"/>
                <w:szCs w:val="20"/>
              </w:rPr>
              <w:t>Accessing support</w:t>
            </w:r>
          </w:p>
          <w:p w14:paraId="55C1B51C" w14:textId="77777777" w:rsidR="005F153A" w:rsidRDefault="005F153A" w:rsidP="001D049D">
            <w:pPr>
              <w:rPr>
                <w:rFonts w:ascii="Arial" w:hAnsi="Arial" w:cs="Arial"/>
                <w:b/>
                <w:sz w:val="20"/>
                <w:szCs w:val="20"/>
              </w:rPr>
            </w:pPr>
          </w:p>
          <w:p w14:paraId="034DE7D7" w14:textId="77777777" w:rsidR="005F153A" w:rsidRPr="008918BA" w:rsidRDefault="005F153A" w:rsidP="001D049D">
            <w:pPr>
              <w:rPr>
                <w:rFonts w:ascii="Arial" w:hAnsi="Arial" w:cs="Arial"/>
                <w:sz w:val="20"/>
                <w:szCs w:val="20"/>
              </w:rPr>
            </w:pPr>
            <w:r w:rsidRPr="008918BA">
              <w:rPr>
                <w:rFonts w:ascii="Arial" w:hAnsi="Arial" w:cs="Arial"/>
                <w:sz w:val="20"/>
                <w:szCs w:val="20"/>
              </w:rPr>
              <w:t>All staff have access to the appropriate level of support and supervision in line with their roles and responsibilities.</w:t>
            </w:r>
          </w:p>
        </w:tc>
        <w:tc>
          <w:tcPr>
            <w:tcW w:w="4674" w:type="dxa"/>
          </w:tcPr>
          <w:p w14:paraId="5EC3CF76" w14:textId="77777777" w:rsidR="005F153A" w:rsidRPr="008918BA" w:rsidRDefault="005F153A" w:rsidP="005F153A">
            <w:pPr>
              <w:numPr>
                <w:ilvl w:val="0"/>
                <w:numId w:val="49"/>
              </w:numPr>
              <w:contextualSpacing/>
              <w:rPr>
                <w:rFonts w:ascii="Arial" w:hAnsi="Arial" w:cs="Arial"/>
                <w:sz w:val="20"/>
                <w:szCs w:val="20"/>
              </w:rPr>
            </w:pPr>
            <w:r w:rsidRPr="008918BA">
              <w:rPr>
                <w:rFonts w:ascii="Arial" w:hAnsi="Arial" w:cs="Arial"/>
                <w:sz w:val="20"/>
                <w:szCs w:val="20"/>
              </w:rPr>
              <w:t>It is clearly defined within the Safeguarding Policy who staff (at all levels) can contact for support for safeguarding matters for children, young people, and adults at risk</w:t>
            </w:r>
          </w:p>
          <w:p w14:paraId="18FAD017" w14:textId="77777777" w:rsidR="005F153A" w:rsidRPr="008918BA" w:rsidRDefault="005F153A" w:rsidP="001D049D">
            <w:pPr>
              <w:ind w:left="360"/>
              <w:contextualSpacing/>
              <w:rPr>
                <w:rFonts w:ascii="Arial" w:hAnsi="Arial" w:cs="Arial"/>
                <w:sz w:val="20"/>
                <w:szCs w:val="20"/>
              </w:rPr>
            </w:pPr>
          </w:p>
        </w:tc>
        <w:tc>
          <w:tcPr>
            <w:tcW w:w="4236" w:type="dxa"/>
          </w:tcPr>
          <w:p w14:paraId="690DD440" w14:textId="77777777" w:rsidR="005F153A" w:rsidRPr="00900A23" w:rsidRDefault="005F153A" w:rsidP="001D049D">
            <w:pPr>
              <w:rPr>
                <w:rFonts w:ascii="Arial" w:hAnsi="Arial" w:cs="Arial"/>
                <w:i/>
                <w:color w:val="000000" w:themeColor="text1"/>
                <w:sz w:val="20"/>
                <w:szCs w:val="20"/>
              </w:rPr>
            </w:pPr>
            <w:r w:rsidRPr="00900A23">
              <w:rPr>
                <w:rFonts w:ascii="Arial" w:hAnsi="Arial" w:cs="Arial"/>
                <w:i/>
                <w:color w:val="000000" w:themeColor="text1"/>
                <w:sz w:val="20"/>
                <w:szCs w:val="20"/>
              </w:rPr>
              <w:t>Support is detailed in the organisation’s Safeguarding Policy</w:t>
            </w:r>
          </w:p>
          <w:p w14:paraId="5294898B" w14:textId="77777777" w:rsidR="005F153A" w:rsidRPr="00900A23" w:rsidRDefault="005F153A" w:rsidP="001D049D">
            <w:pPr>
              <w:rPr>
                <w:rFonts w:ascii="Arial" w:hAnsi="Arial" w:cs="Arial"/>
                <w:i/>
                <w:color w:val="000000" w:themeColor="text1"/>
                <w:sz w:val="20"/>
                <w:szCs w:val="20"/>
              </w:rPr>
            </w:pPr>
          </w:p>
          <w:p w14:paraId="276D81B9" w14:textId="77777777" w:rsidR="005F153A" w:rsidRPr="00900A23" w:rsidRDefault="005F153A" w:rsidP="001D049D">
            <w:pPr>
              <w:rPr>
                <w:rFonts w:ascii="Arial" w:hAnsi="Arial" w:cs="Arial"/>
                <w:i/>
                <w:color w:val="000000" w:themeColor="text1"/>
                <w:sz w:val="20"/>
                <w:szCs w:val="20"/>
              </w:rPr>
            </w:pPr>
            <w:r w:rsidRPr="00900A23">
              <w:rPr>
                <w:rFonts w:ascii="Arial" w:hAnsi="Arial" w:cs="Arial"/>
                <w:i/>
                <w:color w:val="000000" w:themeColor="text1"/>
                <w:sz w:val="20"/>
                <w:szCs w:val="20"/>
              </w:rPr>
              <w:t>Arrangements are in place for the safeguarding lead to attend local authority meetings</w:t>
            </w:r>
          </w:p>
          <w:p w14:paraId="2F166316" w14:textId="77777777" w:rsidR="005F153A" w:rsidRPr="00900A23" w:rsidRDefault="005F153A" w:rsidP="001D049D">
            <w:pPr>
              <w:rPr>
                <w:rFonts w:ascii="Arial" w:hAnsi="Arial" w:cs="Arial"/>
                <w:i/>
                <w:color w:val="000000" w:themeColor="text1"/>
                <w:sz w:val="20"/>
                <w:szCs w:val="20"/>
              </w:rPr>
            </w:pPr>
          </w:p>
          <w:p w14:paraId="08E40469" w14:textId="77777777" w:rsidR="005F153A" w:rsidRPr="00900A23" w:rsidRDefault="005F153A" w:rsidP="001D049D">
            <w:pPr>
              <w:rPr>
                <w:rFonts w:ascii="Arial" w:hAnsi="Arial" w:cs="Arial"/>
                <w:i/>
                <w:color w:val="000000" w:themeColor="text1"/>
                <w:sz w:val="20"/>
                <w:szCs w:val="20"/>
              </w:rPr>
            </w:pPr>
            <w:r w:rsidRPr="00900A23">
              <w:rPr>
                <w:rFonts w:ascii="Arial" w:hAnsi="Arial" w:cs="Arial"/>
                <w:i/>
                <w:color w:val="000000" w:themeColor="text1"/>
                <w:sz w:val="20"/>
                <w:szCs w:val="20"/>
              </w:rPr>
              <w:t>There is evidence of effective communication within the organisation’s multidisciplinary team regarding the sharing of safeguarding information</w:t>
            </w:r>
          </w:p>
          <w:p w14:paraId="2E89D336" w14:textId="77777777" w:rsidR="005F153A" w:rsidRPr="008918BA" w:rsidRDefault="005F153A" w:rsidP="001D049D">
            <w:pPr>
              <w:rPr>
                <w:rFonts w:ascii="Arial" w:hAnsi="Arial" w:cs="Arial"/>
                <w:i/>
                <w:color w:val="0070C0"/>
                <w:sz w:val="20"/>
                <w:szCs w:val="20"/>
              </w:rPr>
            </w:pPr>
          </w:p>
        </w:tc>
        <w:tc>
          <w:tcPr>
            <w:tcW w:w="900" w:type="dxa"/>
          </w:tcPr>
          <w:p w14:paraId="787898C1" w14:textId="77777777" w:rsidR="005F153A" w:rsidRPr="008918BA" w:rsidRDefault="005F153A" w:rsidP="001D049D"/>
        </w:tc>
        <w:tc>
          <w:tcPr>
            <w:tcW w:w="908" w:type="dxa"/>
          </w:tcPr>
          <w:p w14:paraId="458911A9" w14:textId="77777777" w:rsidR="005F153A" w:rsidRPr="008918BA" w:rsidRDefault="005F153A" w:rsidP="001D049D"/>
        </w:tc>
      </w:tr>
    </w:tbl>
    <w:p w14:paraId="19499E71" w14:textId="77777777" w:rsidR="005F153A" w:rsidRDefault="005F153A" w:rsidP="005F153A"/>
    <w:p w14:paraId="38500A7A" w14:textId="77777777" w:rsidR="005F153A" w:rsidRDefault="005F153A" w:rsidP="005F153A"/>
    <w:p w14:paraId="71AEB15A" w14:textId="77777777" w:rsidR="005F153A" w:rsidRDefault="005F153A" w:rsidP="005F153A"/>
    <w:p w14:paraId="55D6AB07" w14:textId="77777777" w:rsidR="005F153A" w:rsidRDefault="005F153A" w:rsidP="005F153A"/>
    <w:p w14:paraId="276C0396" w14:textId="77777777" w:rsidR="005F153A" w:rsidRPr="008918BA" w:rsidRDefault="005F153A" w:rsidP="005F153A"/>
    <w:p w14:paraId="75D25560" w14:textId="77777777" w:rsidR="005F153A" w:rsidRDefault="005F153A" w:rsidP="005F153A"/>
    <w:p w14:paraId="5BBD4041" w14:textId="77777777" w:rsidR="005F153A" w:rsidRPr="000E7262" w:rsidRDefault="005F153A" w:rsidP="000E7262">
      <w:pPr>
        <w:rPr>
          <w:rFonts w:ascii="Arial" w:hAnsi="Arial" w:cs="Arial"/>
        </w:rPr>
      </w:pPr>
    </w:p>
    <w:sectPr w:rsidR="005F153A" w:rsidRPr="000E7262" w:rsidSect="000E7262">
      <w:headerReference w:type="default" r:id="rId143"/>
      <w:footerReference w:type="default" r:id="rId144"/>
      <w:pgSz w:w="11900" w:h="1682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93A9" w14:textId="77777777" w:rsidR="00AA077F" w:rsidRDefault="00AA077F" w:rsidP="00D85E4D">
      <w:r>
        <w:separator/>
      </w:r>
    </w:p>
  </w:endnote>
  <w:endnote w:type="continuationSeparator" w:id="0">
    <w:p w14:paraId="5318FE34" w14:textId="77777777" w:rsidR="00AA077F" w:rsidRDefault="00AA077F" w:rsidP="00D85E4D">
      <w:r>
        <w:continuationSeparator/>
      </w:r>
    </w:p>
  </w:endnote>
  <w:endnote w:type="continuationNotice" w:id="1">
    <w:p w14:paraId="359BDFD0" w14:textId="77777777" w:rsidR="00AA077F" w:rsidRDefault="00AA0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Calibri"/>
    <w:panose1 w:val="020B0502040204020203"/>
    <w:charset w:val="00"/>
    <w:family w:val="swiss"/>
    <w:pitch w:val="variable"/>
    <w:sig w:usb0="E4002EFF" w:usb1="C000E47F" w:usb2="00000009" w:usb3="00000000" w:csb0="000001FF" w:csb1="00000000"/>
  </w:font>
  <w:font w:name="ArialMT">
    <w:altName w:val="Arial"/>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619962"/>
      <w:docPartObj>
        <w:docPartGallery w:val="Page Numbers (Bottom of Page)"/>
        <w:docPartUnique/>
      </w:docPartObj>
    </w:sdtPr>
    <w:sdtEndPr>
      <w:rPr>
        <w:noProof/>
      </w:rPr>
    </w:sdtEndPr>
    <w:sdtContent>
      <w:p w14:paraId="3285355D" w14:textId="2E8481E4" w:rsidR="00C918A7" w:rsidRDefault="00C918A7">
        <w:pPr>
          <w:pStyle w:val="Footer"/>
          <w:jc w:val="right"/>
        </w:pPr>
        <w:r>
          <w:fldChar w:fldCharType="begin"/>
        </w:r>
        <w:r>
          <w:instrText xml:space="preserve"> PAGE   \* MERGEFORMAT </w:instrText>
        </w:r>
        <w:r>
          <w:fldChar w:fldCharType="separate"/>
        </w:r>
        <w:r w:rsidR="00FF754D">
          <w:rPr>
            <w:noProof/>
          </w:rPr>
          <w:t>19</w:t>
        </w:r>
        <w:r>
          <w:rPr>
            <w:noProof/>
          </w:rPr>
          <w:fldChar w:fldCharType="end"/>
        </w:r>
      </w:p>
    </w:sdtContent>
  </w:sdt>
  <w:p w14:paraId="3791CF8B" w14:textId="77777777" w:rsidR="00C918A7" w:rsidRDefault="00C91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FF0B1" w14:textId="77777777" w:rsidR="00AA077F" w:rsidRDefault="00AA077F" w:rsidP="00D85E4D">
      <w:r>
        <w:separator/>
      </w:r>
    </w:p>
  </w:footnote>
  <w:footnote w:type="continuationSeparator" w:id="0">
    <w:p w14:paraId="1603B243" w14:textId="77777777" w:rsidR="00AA077F" w:rsidRDefault="00AA077F" w:rsidP="00D85E4D">
      <w:r>
        <w:continuationSeparator/>
      </w:r>
    </w:p>
  </w:footnote>
  <w:footnote w:type="continuationNotice" w:id="1">
    <w:p w14:paraId="26F54A42" w14:textId="77777777" w:rsidR="00AA077F" w:rsidRDefault="00AA077F"/>
  </w:footnote>
  <w:footnote w:id="2">
    <w:p w14:paraId="55D04403" w14:textId="77777777" w:rsidR="00C918A7" w:rsidRPr="00D564A4" w:rsidRDefault="00C918A7" w:rsidP="00A33E85">
      <w:pPr>
        <w:pStyle w:val="FootnoteText"/>
        <w:rPr>
          <w:sz w:val="22"/>
          <w:szCs w:val="22"/>
        </w:rPr>
      </w:pPr>
      <w:r w:rsidRPr="00D564A4">
        <w:rPr>
          <w:rStyle w:val="FootnoteReference"/>
          <w:sz w:val="22"/>
          <w:szCs w:val="22"/>
        </w:rPr>
        <w:footnoteRef/>
      </w:r>
      <w:r w:rsidRPr="00D564A4">
        <w:rPr>
          <w:sz w:val="22"/>
          <w:szCs w:val="22"/>
        </w:rPr>
        <w:t xml:space="preserve"> </w:t>
      </w:r>
      <w:hyperlink r:id="rId1" w:history="1">
        <w:r w:rsidRPr="00D564A4">
          <w:rPr>
            <w:rStyle w:val="Hyperlink"/>
            <w:sz w:val="22"/>
            <w:szCs w:val="22"/>
          </w:rPr>
          <w:t>Dorset Advocacy</w:t>
        </w:r>
      </w:hyperlink>
    </w:p>
  </w:footnote>
  <w:footnote w:id="3">
    <w:p w14:paraId="1EAE074E" w14:textId="22C888EA" w:rsidR="00C918A7" w:rsidRPr="00A37A8A" w:rsidRDefault="00C918A7">
      <w:pPr>
        <w:pStyle w:val="FootnoteText"/>
        <w:rPr>
          <w:sz w:val="22"/>
          <w:szCs w:val="22"/>
        </w:rPr>
      </w:pPr>
      <w:r w:rsidRPr="00A37A8A">
        <w:rPr>
          <w:rStyle w:val="FootnoteReference"/>
          <w:rFonts w:cstheme="minorHAnsi"/>
          <w:sz w:val="22"/>
          <w:szCs w:val="22"/>
        </w:rPr>
        <w:footnoteRef/>
      </w:r>
      <w:r w:rsidRPr="00A37A8A">
        <w:rPr>
          <w:rFonts w:cstheme="minorHAnsi"/>
          <w:sz w:val="22"/>
          <w:szCs w:val="22"/>
        </w:rPr>
        <w:t xml:space="preserve"> </w:t>
      </w:r>
      <w:hyperlink r:id="rId2" w:history="1">
        <w:r w:rsidRPr="00A37A8A">
          <w:rPr>
            <w:rStyle w:val="Hyperlink"/>
            <w:rFonts w:cstheme="minorHAnsi"/>
            <w:sz w:val="22"/>
            <w:szCs w:val="22"/>
          </w:rPr>
          <w:t>Children Act 1989</w:t>
        </w:r>
      </w:hyperlink>
    </w:p>
  </w:footnote>
  <w:footnote w:id="4">
    <w:p w14:paraId="156D5797" w14:textId="77034D27" w:rsidR="00C918A7" w:rsidRDefault="00C918A7">
      <w:pPr>
        <w:pStyle w:val="FootnoteText"/>
      </w:pPr>
      <w:r w:rsidRPr="00A37A8A">
        <w:rPr>
          <w:rStyle w:val="FootnoteReference"/>
          <w:sz w:val="22"/>
          <w:szCs w:val="22"/>
        </w:rPr>
        <w:footnoteRef/>
      </w:r>
      <w:r w:rsidRPr="00A37A8A">
        <w:rPr>
          <w:sz w:val="22"/>
          <w:szCs w:val="22"/>
        </w:rPr>
        <w:t xml:space="preserve"> </w:t>
      </w:r>
      <w:hyperlink r:id="rId3" w:history="1">
        <w:r w:rsidRPr="00A37A8A">
          <w:rPr>
            <w:rStyle w:val="Hyperlink"/>
            <w:sz w:val="22"/>
            <w:szCs w:val="22"/>
          </w:rPr>
          <w:t>Protecting children from criminal exploitation, human trafficking and modern slavery</w:t>
        </w:r>
      </w:hyperlink>
    </w:p>
  </w:footnote>
  <w:footnote w:id="5">
    <w:p w14:paraId="22445468" w14:textId="77777777" w:rsidR="00C918A7" w:rsidRPr="00F67DE3" w:rsidRDefault="00C918A7" w:rsidP="00A33E85">
      <w:pPr>
        <w:pStyle w:val="FootnoteText"/>
        <w:rPr>
          <w:rFonts w:cstheme="minorHAnsi"/>
          <w:sz w:val="20"/>
          <w:szCs w:val="20"/>
        </w:rPr>
      </w:pPr>
      <w:r w:rsidRPr="00A37A8A">
        <w:rPr>
          <w:rStyle w:val="FootnoteReference"/>
          <w:rFonts w:cstheme="minorHAnsi"/>
          <w:sz w:val="22"/>
          <w:szCs w:val="22"/>
        </w:rPr>
        <w:footnoteRef/>
      </w:r>
      <w:r w:rsidRPr="00A37A8A">
        <w:rPr>
          <w:rFonts w:cstheme="minorHAnsi"/>
          <w:sz w:val="22"/>
          <w:szCs w:val="22"/>
        </w:rPr>
        <w:t xml:space="preserve"> </w:t>
      </w:r>
      <w:hyperlink r:id="rId4" w:history="1">
        <w:r w:rsidRPr="00A37A8A">
          <w:rPr>
            <w:rStyle w:val="Hyperlink"/>
            <w:rFonts w:cstheme="minorHAnsi"/>
            <w:sz w:val="22"/>
            <w:szCs w:val="22"/>
          </w:rPr>
          <w:t>WHO</w:t>
        </w:r>
      </w:hyperlink>
    </w:p>
  </w:footnote>
  <w:footnote w:id="6">
    <w:p w14:paraId="5B5AE2DD" w14:textId="77777777" w:rsidR="00C918A7" w:rsidRPr="00A37A8A" w:rsidRDefault="00C918A7" w:rsidP="00A33E85">
      <w:pPr>
        <w:pStyle w:val="FootnoteText"/>
        <w:rPr>
          <w:sz w:val="28"/>
          <w:szCs w:val="28"/>
        </w:rPr>
      </w:pPr>
      <w:r w:rsidRPr="00A37A8A">
        <w:rPr>
          <w:rStyle w:val="FootnoteReference"/>
          <w:sz w:val="22"/>
          <w:szCs w:val="22"/>
        </w:rPr>
        <w:footnoteRef/>
      </w:r>
      <w:r w:rsidRPr="00A37A8A">
        <w:rPr>
          <w:sz w:val="22"/>
          <w:szCs w:val="22"/>
        </w:rPr>
        <w:t xml:space="preserve"> </w:t>
      </w:r>
      <w:hyperlink r:id="rId5" w:history="1">
        <w:r w:rsidRPr="00A37A8A">
          <w:rPr>
            <w:rStyle w:val="Hyperlink"/>
            <w:sz w:val="22"/>
            <w:szCs w:val="22"/>
          </w:rPr>
          <w:t>United Nations</w:t>
        </w:r>
      </w:hyperlink>
    </w:p>
  </w:footnote>
  <w:footnote w:id="7">
    <w:p w14:paraId="35F0BD8F" w14:textId="77777777" w:rsidR="00C918A7" w:rsidRPr="00F67DE3" w:rsidRDefault="00C918A7" w:rsidP="00A33E85">
      <w:pPr>
        <w:pStyle w:val="FootnoteText"/>
        <w:rPr>
          <w:sz w:val="20"/>
          <w:szCs w:val="20"/>
        </w:rPr>
      </w:pPr>
      <w:r w:rsidRPr="00A37A8A">
        <w:rPr>
          <w:rStyle w:val="FootnoteReference"/>
          <w:sz w:val="22"/>
          <w:szCs w:val="22"/>
        </w:rPr>
        <w:footnoteRef/>
      </w:r>
      <w:r w:rsidRPr="00A37A8A">
        <w:rPr>
          <w:sz w:val="22"/>
          <w:szCs w:val="22"/>
        </w:rPr>
        <w:t xml:space="preserve"> </w:t>
      </w:r>
      <w:hyperlink r:id="rId6" w:history="1">
        <w:r w:rsidRPr="00A37A8A">
          <w:rPr>
            <w:rStyle w:val="Hyperlink"/>
            <w:sz w:val="22"/>
            <w:szCs w:val="22"/>
          </w:rPr>
          <w:t>NSPCC</w:t>
        </w:r>
      </w:hyperlink>
    </w:p>
  </w:footnote>
  <w:footnote w:id="8">
    <w:p w14:paraId="20D8B1CA" w14:textId="77777777" w:rsidR="00C918A7" w:rsidRPr="00F67DE3" w:rsidRDefault="00C918A7" w:rsidP="00A33E85">
      <w:pPr>
        <w:pStyle w:val="FootnoteText"/>
        <w:rPr>
          <w:sz w:val="20"/>
          <w:szCs w:val="20"/>
        </w:rPr>
      </w:pPr>
      <w:r w:rsidRPr="00A37A8A">
        <w:rPr>
          <w:rStyle w:val="FootnoteReference"/>
          <w:sz w:val="22"/>
          <w:szCs w:val="22"/>
        </w:rPr>
        <w:footnoteRef/>
      </w:r>
      <w:r w:rsidRPr="00A37A8A">
        <w:rPr>
          <w:sz w:val="22"/>
          <w:szCs w:val="22"/>
        </w:rPr>
        <w:t xml:space="preserve"> </w:t>
      </w:r>
      <w:hyperlink r:id="rId7" w:history="1">
        <w:r w:rsidRPr="00A37A8A">
          <w:rPr>
            <w:rStyle w:val="Hyperlink"/>
            <w:sz w:val="22"/>
            <w:szCs w:val="22"/>
          </w:rPr>
          <w:t>Children Act 1989</w:t>
        </w:r>
      </w:hyperlink>
    </w:p>
  </w:footnote>
  <w:footnote w:id="9">
    <w:p w14:paraId="6341CF0A" w14:textId="237A61E1" w:rsidR="00C918A7" w:rsidRPr="00313A9B" w:rsidRDefault="00C918A7" w:rsidP="004168B6">
      <w:pPr>
        <w:pStyle w:val="FootnoteText"/>
        <w:rPr>
          <w:rFonts w:cstheme="minorHAnsi"/>
          <w:sz w:val="22"/>
          <w:szCs w:val="22"/>
        </w:rPr>
      </w:pPr>
      <w:r w:rsidRPr="00A37A8A">
        <w:rPr>
          <w:rStyle w:val="FootnoteReference"/>
          <w:rFonts w:cstheme="minorHAnsi"/>
          <w:sz w:val="20"/>
          <w:szCs w:val="20"/>
        </w:rPr>
        <w:footnoteRef/>
      </w:r>
      <w:r w:rsidRPr="00A37A8A">
        <w:rPr>
          <w:rFonts w:cstheme="minorHAnsi"/>
          <w:sz w:val="20"/>
          <w:szCs w:val="20"/>
        </w:rPr>
        <w:t xml:space="preserve"> </w:t>
      </w:r>
      <w:hyperlink r:id="rId8" w:history="1">
        <w:r w:rsidRPr="00A37A8A">
          <w:rPr>
            <w:rStyle w:val="Hyperlink"/>
            <w:rFonts w:cstheme="minorHAnsi"/>
            <w:sz w:val="22"/>
            <w:szCs w:val="22"/>
          </w:rPr>
          <w:t>CQC</w:t>
        </w:r>
      </w:hyperlink>
    </w:p>
  </w:footnote>
  <w:footnote w:id="10">
    <w:p w14:paraId="40E369C7" w14:textId="4D742708" w:rsidR="00C918A7" w:rsidRDefault="00C918A7">
      <w:pPr>
        <w:pStyle w:val="FootnoteText"/>
      </w:pPr>
      <w:r w:rsidRPr="00821D72">
        <w:rPr>
          <w:rStyle w:val="FootnoteReference"/>
          <w:sz w:val="20"/>
          <w:szCs w:val="20"/>
        </w:rPr>
        <w:footnoteRef/>
      </w:r>
      <w:r w:rsidRPr="00821D72">
        <w:rPr>
          <w:sz w:val="20"/>
          <w:szCs w:val="20"/>
        </w:rPr>
        <w:t xml:space="preserve"> </w:t>
      </w:r>
      <w:hyperlink r:id="rId9" w:history="1">
        <w:r w:rsidRPr="00821D72">
          <w:rPr>
            <w:rStyle w:val="Hyperlink"/>
            <w:sz w:val="22"/>
            <w:szCs w:val="22"/>
          </w:rPr>
          <w:t>Child law advice</w:t>
        </w:r>
      </w:hyperlink>
    </w:p>
  </w:footnote>
  <w:footnote w:id="11">
    <w:p w14:paraId="73DC41D4" w14:textId="77777777" w:rsidR="00C918A7" w:rsidRPr="00F94652" w:rsidRDefault="00C918A7" w:rsidP="0028724B">
      <w:pPr>
        <w:pStyle w:val="FootnoteText"/>
        <w:rPr>
          <w:rFonts w:cstheme="minorHAnsi"/>
          <w:sz w:val="20"/>
          <w:szCs w:val="20"/>
        </w:rPr>
      </w:pPr>
      <w:r w:rsidRPr="00F94652">
        <w:rPr>
          <w:rStyle w:val="FootnoteReference"/>
          <w:rFonts w:cstheme="minorHAnsi"/>
          <w:sz w:val="22"/>
          <w:szCs w:val="22"/>
        </w:rPr>
        <w:footnoteRef/>
      </w:r>
      <w:r w:rsidRPr="00F94652">
        <w:rPr>
          <w:rFonts w:cstheme="minorHAnsi"/>
          <w:sz w:val="22"/>
          <w:szCs w:val="22"/>
        </w:rPr>
        <w:t xml:space="preserve"> </w:t>
      </w:r>
      <w:hyperlink r:id="rId10" w:history="1">
        <w:r w:rsidRPr="00F94652">
          <w:rPr>
            <w:rStyle w:val="Hyperlink"/>
            <w:rFonts w:cstheme="minorHAnsi"/>
            <w:sz w:val="22"/>
            <w:szCs w:val="22"/>
          </w:rPr>
          <w:t>SNOMED CT Codes</w:t>
        </w:r>
      </w:hyperlink>
    </w:p>
  </w:footnote>
  <w:footnote w:id="12">
    <w:p w14:paraId="162797C1" w14:textId="0AEA36A2" w:rsidR="00C918A7" w:rsidRPr="006F2F4F" w:rsidRDefault="00C918A7" w:rsidP="00FE6272">
      <w:pPr>
        <w:pStyle w:val="FootnoteText"/>
        <w:rPr>
          <w:rFonts w:cstheme="minorHAnsi"/>
          <w:sz w:val="20"/>
          <w:szCs w:val="20"/>
        </w:rPr>
      </w:pPr>
      <w:r w:rsidRPr="006F2F4F">
        <w:rPr>
          <w:rStyle w:val="FootnoteReference"/>
          <w:rFonts w:cstheme="minorHAnsi"/>
          <w:sz w:val="22"/>
          <w:szCs w:val="22"/>
        </w:rPr>
        <w:footnoteRef/>
      </w:r>
      <w:r w:rsidRPr="006F2F4F">
        <w:rPr>
          <w:rFonts w:cstheme="minorHAnsi"/>
          <w:sz w:val="22"/>
          <w:szCs w:val="22"/>
        </w:rPr>
        <w:t xml:space="preserve"> </w:t>
      </w:r>
      <w:hyperlink r:id="rId11" w:history="1">
        <w:r w:rsidRPr="006F2F4F">
          <w:rPr>
            <w:rStyle w:val="Hyperlink"/>
            <w:rFonts w:cstheme="minorHAnsi"/>
            <w:sz w:val="22"/>
            <w:szCs w:val="22"/>
          </w:rPr>
          <w:t>MPS</w:t>
        </w:r>
      </w:hyperlink>
    </w:p>
  </w:footnote>
  <w:footnote w:id="13">
    <w:p w14:paraId="6871CFF5" w14:textId="77777777" w:rsidR="00C918A7" w:rsidRPr="00900A23" w:rsidRDefault="00C918A7" w:rsidP="009220C9">
      <w:pPr>
        <w:pStyle w:val="FootnoteText"/>
        <w:rPr>
          <w:rFonts w:cstheme="minorHAnsi"/>
          <w:sz w:val="20"/>
          <w:szCs w:val="20"/>
        </w:rPr>
      </w:pPr>
      <w:r w:rsidRPr="00900A23">
        <w:rPr>
          <w:rStyle w:val="FootnoteReference"/>
          <w:rFonts w:cstheme="minorHAnsi"/>
          <w:sz w:val="20"/>
          <w:szCs w:val="20"/>
        </w:rPr>
        <w:footnoteRef/>
      </w:r>
      <w:r w:rsidRPr="00900A23">
        <w:rPr>
          <w:rFonts w:cstheme="minorHAnsi"/>
          <w:sz w:val="20"/>
          <w:szCs w:val="20"/>
        </w:rPr>
        <w:t xml:space="preserve"> </w:t>
      </w:r>
      <w:hyperlink r:id="rId12" w:history="1">
        <w:r w:rsidRPr="00900A23">
          <w:rPr>
            <w:rStyle w:val="Hyperlink"/>
            <w:rFonts w:cstheme="minorHAnsi"/>
            <w:sz w:val="20"/>
            <w:szCs w:val="20"/>
          </w:rPr>
          <w:t>GMC Good Medical Practice 2020</w:t>
        </w:r>
      </w:hyperlink>
    </w:p>
  </w:footnote>
  <w:footnote w:id="14">
    <w:p w14:paraId="7143E662" w14:textId="77777777" w:rsidR="00C918A7" w:rsidRPr="0012648E" w:rsidRDefault="00C918A7" w:rsidP="009220C9">
      <w:pPr>
        <w:pStyle w:val="FootnoteText"/>
        <w:rPr>
          <w:rFonts w:cstheme="minorHAnsi"/>
          <w:sz w:val="32"/>
          <w:szCs w:val="32"/>
        </w:rPr>
      </w:pPr>
      <w:r w:rsidRPr="00900A23">
        <w:rPr>
          <w:rStyle w:val="FootnoteReference"/>
          <w:rFonts w:cstheme="minorHAnsi"/>
          <w:sz w:val="20"/>
          <w:szCs w:val="20"/>
        </w:rPr>
        <w:footnoteRef/>
      </w:r>
      <w:r w:rsidRPr="00900A23">
        <w:rPr>
          <w:rFonts w:cstheme="minorHAnsi"/>
          <w:sz w:val="20"/>
          <w:szCs w:val="20"/>
        </w:rPr>
        <w:t xml:space="preserve"> </w:t>
      </w:r>
      <w:hyperlink r:id="rId13" w:history="1">
        <w:r w:rsidRPr="00900A23">
          <w:rPr>
            <w:rStyle w:val="Hyperlink"/>
            <w:rFonts w:cstheme="minorHAnsi"/>
            <w:sz w:val="20"/>
            <w:szCs w:val="20"/>
          </w:rPr>
          <w:t>The Code for Nurses and Midwives NMC</w:t>
        </w:r>
      </w:hyperlink>
    </w:p>
  </w:footnote>
  <w:footnote w:id="15">
    <w:p w14:paraId="5EE82F9F" w14:textId="77777777" w:rsidR="00C918A7" w:rsidRDefault="00C918A7" w:rsidP="0002533D">
      <w:pPr>
        <w:pStyle w:val="FootnoteText"/>
      </w:pPr>
      <w:r w:rsidRPr="00B75BD1">
        <w:rPr>
          <w:rStyle w:val="FootnoteReference"/>
          <w:sz w:val="22"/>
          <w:szCs w:val="22"/>
        </w:rPr>
        <w:footnoteRef/>
      </w:r>
      <w:r w:rsidRPr="00B75BD1">
        <w:rPr>
          <w:sz w:val="22"/>
          <w:szCs w:val="22"/>
        </w:rPr>
        <w:t xml:space="preserve"> </w:t>
      </w:r>
      <w:hyperlink r:id="rId14" w:anchor=":~:text=Domestic%20Abuse%20Act%202021%20%28‘the%202021%20Act’%29.%20It,and%20promotes%20best%20practice.%20Section%2084%284%29%20of%20the" w:history="1">
        <w:r w:rsidRPr="00B75BD1">
          <w:rPr>
            <w:rStyle w:val="Hyperlink"/>
            <w:sz w:val="22"/>
            <w:szCs w:val="22"/>
          </w:rPr>
          <w:t>Domestic Abuse Act 2021 Statutory Guidance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1085" w14:textId="57DBCB5F" w:rsidR="00C918A7" w:rsidRDefault="00492641" w:rsidP="003C0109">
    <w:pPr>
      <w:pStyle w:val="Header"/>
      <w:jc w:val="center"/>
    </w:pPr>
    <w:r>
      <w:rPr>
        <w:noProof/>
      </w:rPr>
      <w:drawing>
        <wp:anchor distT="0" distB="0" distL="114300" distR="114300" simplePos="0" relativeHeight="251658240" behindDoc="0" locked="0" layoutInCell="1" allowOverlap="1" wp14:anchorId="2615DBF2" wp14:editId="08D2528B">
          <wp:simplePos x="0" y="0"/>
          <wp:positionH relativeFrom="column">
            <wp:posOffset>4373880</wp:posOffset>
          </wp:positionH>
          <wp:positionV relativeFrom="paragraph">
            <wp:posOffset>-179070</wp:posOffset>
          </wp:positionV>
          <wp:extent cx="1663700" cy="634365"/>
          <wp:effectExtent l="0" t="0" r="0" b="0"/>
          <wp:wrapThrough wrapText="bothSides">
            <wp:wrapPolygon edited="0">
              <wp:start x="11872" y="649"/>
              <wp:lineTo x="8656" y="2595"/>
              <wp:lineTo x="0" y="9730"/>
              <wp:lineTo x="0" y="18162"/>
              <wp:lineTo x="1237" y="20108"/>
              <wp:lineTo x="4699" y="20757"/>
              <wp:lineTo x="5936" y="20757"/>
              <wp:lineTo x="10635" y="20108"/>
              <wp:lineTo x="21270" y="14919"/>
              <wp:lineTo x="21270" y="8432"/>
              <wp:lineTo x="17066" y="2595"/>
              <wp:lineTo x="14098" y="649"/>
              <wp:lineTo x="11872" y="649"/>
            </wp:wrapPolygon>
          </wp:wrapThrough>
          <wp:docPr id="5" name="Picture 5"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3700" cy="634365"/>
                  </a:xfrm>
                  <a:prstGeom prst="rect">
                    <a:avLst/>
                  </a:prstGeom>
                </pic:spPr>
              </pic:pic>
            </a:graphicData>
          </a:graphic>
          <wp14:sizeRelH relativeFrom="margin">
            <wp14:pctWidth>0</wp14:pctWidth>
          </wp14:sizeRelH>
          <wp14:sizeRelV relativeFrom="margin">
            <wp14:pctHeight>0</wp14:pctHeight>
          </wp14:sizeRelV>
        </wp:anchor>
      </w:drawing>
    </w:r>
  </w:p>
  <w:p w14:paraId="21680BC3" w14:textId="77777777" w:rsidR="00C918A7" w:rsidRDefault="00C918A7" w:rsidP="003C01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A42"/>
    <w:multiLevelType w:val="hybridMultilevel"/>
    <w:tmpl w:val="4FB07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92E9B"/>
    <w:multiLevelType w:val="hybridMultilevel"/>
    <w:tmpl w:val="3ACAC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F86696"/>
    <w:multiLevelType w:val="hybridMultilevel"/>
    <w:tmpl w:val="99CCA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80625"/>
    <w:multiLevelType w:val="hybridMultilevel"/>
    <w:tmpl w:val="BC78E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F28EC"/>
    <w:multiLevelType w:val="multilevel"/>
    <w:tmpl w:val="63760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5478B"/>
    <w:multiLevelType w:val="hybridMultilevel"/>
    <w:tmpl w:val="D578FC3C"/>
    <w:lvl w:ilvl="0" w:tplc="39DE7E4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2775B"/>
    <w:multiLevelType w:val="multilevel"/>
    <w:tmpl w:val="5E5A118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F64B1D"/>
    <w:multiLevelType w:val="hybridMultilevel"/>
    <w:tmpl w:val="8C28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3085C"/>
    <w:multiLevelType w:val="multilevel"/>
    <w:tmpl w:val="77D49968"/>
    <w:lvl w:ilvl="0">
      <w:start w:val="1"/>
      <w:numFmt w:val="bullet"/>
      <w:lvlText w:val=""/>
      <w:lvlJc w:val="left"/>
      <w:pPr>
        <w:ind w:left="72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96B57A2"/>
    <w:multiLevelType w:val="hybridMultilevel"/>
    <w:tmpl w:val="65B09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256240"/>
    <w:multiLevelType w:val="hybridMultilevel"/>
    <w:tmpl w:val="DE62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A54A9"/>
    <w:multiLevelType w:val="hybridMultilevel"/>
    <w:tmpl w:val="356243C0"/>
    <w:lvl w:ilvl="0" w:tplc="9280B5FA">
      <w:start w:val="1"/>
      <w:numFmt w:val="decimal"/>
      <w:lvlText w:val="%1."/>
      <w:lvlJc w:val="left"/>
      <w:pPr>
        <w:ind w:left="720" w:hanging="360"/>
      </w:pPr>
      <w:rPr>
        <w:rFonts w:ascii="Arial" w:hAnsi="Arial" w:cs="Aria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A6168B"/>
    <w:multiLevelType w:val="hybridMultilevel"/>
    <w:tmpl w:val="F19E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9020E4"/>
    <w:multiLevelType w:val="hybridMultilevel"/>
    <w:tmpl w:val="F156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2722E"/>
    <w:multiLevelType w:val="hybridMultilevel"/>
    <w:tmpl w:val="B43286D6"/>
    <w:lvl w:ilvl="0" w:tplc="29724D7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3358E9"/>
    <w:multiLevelType w:val="hybridMultilevel"/>
    <w:tmpl w:val="5FD26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D7603"/>
    <w:multiLevelType w:val="hybridMultilevel"/>
    <w:tmpl w:val="9C68E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CD30E6"/>
    <w:multiLevelType w:val="hybridMultilevel"/>
    <w:tmpl w:val="5C6C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B01A2"/>
    <w:multiLevelType w:val="hybridMultilevel"/>
    <w:tmpl w:val="C630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B611E9"/>
    <w:multiLevelType w:val="multilevel"/>
    <w:tmpl w:val="ABBA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C511BA"/>
    <w:multiLevelType w:val="hybridMultilevel"/>
    <w:tmpl w:val="64DA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8F1AD0"/>
    <w:multiLevelType w:val="hybridMultilevel"/>
    <w:tmpl w:val="BEC41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B13CF5"/>
    <w:multiLevelType w:val="hybridMultilevel"/>
    <w:tmpl w:val="7E42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0557DF"/>
    <w:multiLevelType w:val="hybridMultilevel"/>
    <w:tmpl w:val="4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193904"/>
    <w:multiLevelType w:val="hybridMultilevel"/>
    <w:tmpl w:val="2EB2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2B486D"/>
    <w:multiLevelType w:val="hybridMultilevel"/>
    <w:tmpl w:val="8FEC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D0121C"/>
    <w:multiLevelType w:val="multilevel"/>
    <w:tmpl w:val="BD387EC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112D1D"/>
    <w:multiLevelType w:val="multilevel"/>
    <w:tmpl w:val="F712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7A5737"/>
    <w:multiLevelType w:val="hybridMultilevel"/>
    <w:tmpl w:val="6018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1A54DA"/>
    <w:multiLevelType w:val="hybridMultilevel"/>
    <w:tmpl w:val="E922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F770E9"/>
    <w:multiLevelType w:val="multilevel"/>
    <w:tmpl w:val="77D49968"/>
    <w:lvl w:ilvl="0">
      <w:start w:val="1"/>
      <w:numFmt w:val="bullet"/>
      <w:lvlText w:val=""/>
      <w:lvlJc w:val="left"/>
      <w:pPr>
        <w:ind w:left="72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3EFC7D3D"/>
    <w:multiLevelType w:val="hybridMultilevel"/>
    <w:tmpl w:val="AD9A7E3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2" w15:restartNumberingAfterBreak="0">
    <w:nsid w:val="414F2FB1"/>
    <w:multiLevelType w:val="hybridMultilevel"/>
    <w:tmpl w:val="C16C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360A59"/>
    <w:multiLevelType w:val="hybridMultilevel"/>
    <w:tmpl w:val="598A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600F7E"/>
    <w:multiLevelType w:val="hybridMultilevel"/>
    <w:tmpl w:val="FFBEA4DC"/>
    <w:lvl w:ilvl="0" w:tplc="29724D7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F27C38"/>
    <w:multiLevelType w:val="hybridMultilevel"/>
    <w:tmpl w:val="90BA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421CF9"/>
    <w:multiLevelType w:val="hybridMultilevel"/>
    <w:tmpl w:val="5C743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186BFC"/>
    <w:multiLevelType w:val="hybridMultilevel"/>
    <w:tmpl w:val="03CC1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300414"/>
    <w:multiLevelType w:val="hybridMultilevel"/>
    <w:tmpl w:val="3FAA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082C3A"/>
    <w:multiLevelType w:val="hybridMultilevel"/>
    <w:tmpl w:val="E538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4E538B"/>
    <w:multiLevelType w:val="hybridMultilevel"/>
    <w:tmpl w:val="8124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7C2F7B"/>
    <w:multiLevelType w:val="hybridMultilevel"/>
    <w:tmpl w:val="8752B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A2E522B"/>
    <w:multiLevelType w:val="hybridMultilevel"/>
    <w:tmpl w:val="1A82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B03276"/>
    <w:multiLevelType w:val="hybridMultilevel"/>
    <w:tmpl w:val="31F29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87472A"/>
    <w:multiLevelType w:val="hybridMultilevel"/>
    <w:tmpl w:val="D822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4C5517"/>
    <w:multiLevelType w:val="hybridMultilevel"/>
    <w:tmpl w:val="3E98D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F644910"/>
    <w:multiLevelType w:val="hybridMultilevel"/>
    <w:tmpl w:val="76C0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323AD4"/>
    <w:multiLevelType w:val="hybridMultilevel"/>
    <w:tmpl w:val="27728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5082DE7"/>
    <w:multiLevelType w:val="hybridMultilevel"/>
    <w:tmpl w:val="4E384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8666C64"/>
    <w:multiLevelType w:val="hybridMultilevel"/>
    <w:tmpl w:val="2670E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2A2D4F"/>
    <w:multiLevelType w:val="hybridMultilevel"/>
    <w:tmpl w:val="C6622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B85D61"/>
    <w:multiLevelType w:val="hybridMultilevel"/>
    <w:tmpl w:val="559E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2C3C1A"/>
    <w:multiLevelType w:val="hybridMultilevel"/>
    <w:tmpl w:val="D1006788"/>
    <w:lvl w:ilvl="0" w:tplc="4F04D1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B9F027D"/>
    <w:multiLevelType w:val="hybridMultilevel"/>
    <w:tmpl w:val="4056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AB1B1E"/>
    <w:multiLevelType w:val="hybridMultilevel"/>
    <w:tmpl w:val="53DA4F5E"/>
    <w:lvl w:ilvl="0" w:tplc="3704DC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962525"/>
    <w:multiLevelType w:val="hybridMultilevel"/>
    <w:tmpl w:val="6524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D901D9"/>
    <w:multiLevelType w:val="hybridMultilevel"/>
    <w:tmpl w:val="0254967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7" w15:restartNumberingAfterBreak="0">
    <w:nsid w:val="77513EF4"/>
    <w:multiLevelType w:val="hybridMultilevel"/>
    <w:tmpl w:val="A92A6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275341"/>
    <w:multiLevelType w:val="hybridMultilevel"/>
    <w:tmpl w:val="24262802"/>
    <w:lvl w:ilvl="0" w:tplc="3FF2B71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3F6D57"/>
    <w:multiLevelType w:val="hybridMultilevel"/>
    <w:tmpl w:val="35F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C9530B0"/>
    <w:multiLevelType w:val="hybridMultilevel"/>
    <w:tmpl w:val="1838A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11596B"/>
    <w:multiLevelType w:val="hybridMultilevel"/>
    <w:tmpl w:val="38AA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961383">
    <w:abstractNumId w:val="6"/>
  </w:num>
  <w:num w:numId="2" w16cid:durableId="1376738636">
    <w:abstractNumId w:val="30"/>
  </w:num>
  <w:num w:numId="3" w16cid:durableId="872116566">
    <w:abstractNumId w:val="58"/>
  </w:num>
  <w:num w:numId="4" w16cid:durableId="1809932642">
    <w:abstractNumId w:val="21"/>
  </w:num>
  <w:num w:numId="5" w16cid:durableId="1769932126">
    <w:abstractNumId w:val="12"/>
  </w:num>
  <w:num w:numId="6" w16cid:durableId="1962682553">
    <w:abstractNumId w:val="40"/>
  </w:num>
  <w:num w:numId="7" w16cid:durableId="1051267092">
    <w:abstractNumId w:val="33"/>
  </w:num>
  <w:num w:numId="8" w16cid:durableId="1213496654">
    <w:abstractNumId w:val="46"/>
  </w:num>
  <w:num w:numId="9" w16cid:durableId="1189952852">
    <w:abstractNumId w:val="23"/>
  </w:num>
  <w:num w:numId="10" w16cid:durableId="1796292346">
    <w:abstractNumId w:val="57"/>
  </w:num>
  <w:num w:numId="11" w16cid:durableId="1847867076">
    <w:abstractNumId w:val="50"/>
  </w:num>
  <w:num w:numId="12" w16cid:durableId="1530146476">
    <w:abstractNumId w:val="37"/>
  </w:num>
  <w:num w:numId="13" w16cid:durableId="252201277">
    <w:abstractNumId w:val="55"/>
  </w:num>
  <w:num w:numId="14" w16cid:durableId="594939095">
    <w:abstractNumId w:val="53"/>
  </w:num>
  <w:num w:numId="15" w16cid:durableId="197476603">
    <w:abstractNumId w:val="28"/>
  </w:num>
  <w:num w:numId="16" w16cid:durableId="316767641">
    <w:abstractNumId w:val="39"/>
  </w:num>
  <w:num w:numId="17" w16cid:durableId="1960455056">
    <w:abstractNumId w:val="22"/>
  </w:num>
  <w:num w:numId="18" w16cid:durableId="1764718467">
    <w:abstractNumId w:val="15"/>
  </w:num>
  <w:num w:numId="19" w16cid:durableId="2013218978">
    <w:abstractNumId w:val="42"/>
  </w:num>
  <w:num w:numId="20" w16cid:durableId="1976829388">
    <w:abstractNumId w:val="32"/>
  </w:num>
  <w:num w:numId="21" w16cid:durableId="611665739">
    <w:abstractNumId w:val="16"/>
  </w:num>
  <w:num w:numId="22" w16cid:durableId="1059866202">
    <w:abstractNumId w:val="26"/>
  </w:num>
  <w:num w:numId="23" w16cid:durableId="1499466026">
    <w:abstractNumId w:val="31"/>
  </w:num>
  <w:num w:numId="24" w16cid:durableId="1180043133">
    <w:abstractNumId w:val="51"/>
  </w:num>
  <w:num w:numId="25" w16cid:durableId="1267276099">
    <w:abstractNumId w:val="5"/>
  </w:num>
  <w:num w:numId="26" w16cid:durableId="444621809">
    <w:abstractNumId w:val="56"/>
  </w:num>
  <w:num w:numId="27" w16cid:durableId="686059432">
    <w:abstractNumId w:val="11"/>
  </w:num>
  <w:num w:numId="28" w16cid:durableId="1680540605">
    <w:abstractNumId w:val="61"/>
  </w:num>
  <w:num w:numId="29" w16cid:durableId="1857961940">
    <w:abstractNumId w:val="14"/>
  </w:num>
  <w:num w:numId="30" w16cid:durableId="1399550245">
    <w:abstractNumId w:val="60"/>
  </w:num>
  <w:num w:numId="31" w16cid:durableId="1850754421">
    <w:abstractNumId w:val="3"/>
  </w:num>
  <w:num w:numId="32" w16cid:durableId="678890568">
    <w:abstractNumId w:val="54"/>
  </w:num>
  <w:num w:numId="33" w16cid:durableId="367872888">
    <w:abstractNumId w:val="0"/>
  </w:num>
  <w:num w:numId="34" w16cid:durableId="1397824018">
    <w:abstractNumId w:val="34"/>
  </w:num>
  <w:num w:numId="35" w16cid:durableId="660352336">
    <w:abstractNumId w:val="8"/>
  </w:num>
  <w:num w:numId="36" w16cid:durableId="2031300655">
    <w:abstractNumId w:val="2"/>
  </w:num>
  <w:num w:numId="37" w16cid:durableId="1731614104">
    <w:abstractNumId w:val="36"/>
  </w:num>
  <w:num w:numId="38" w16cid:durableId="1659727433">
    <w:abstractNumId w:val="24"/>
  </w:num>
  <w:num w:numId="39" w16cid:durableId="831336460">
    <w:abstractNumId w:val="10"/>
  </w:num>
  <w:num w:numId="40" w16cid:durableId="1181311221">
    <w:abstractNumId w:val="49"/>
  </w:num>
  <w:num w:numId="41" w16cid:durableId="1915239612">
    <w:abstractNumId w:val="17"/>
  </w:num>
  <w:num w:numId="42" w16cid:durableId="1537817839">
    <w:abstractNumId w:val="45"/>
  </w:num>
  <w:num w:numId="43" w16cid:durableId="1210147022">
    <w:abstractNumId w:val="52"/>
  </w:num>
  <w:num w:numId="44" w16cid:durableId="1146243001">
    <w:abstractNumId w:val="47"/>
  </w:num>
  <w:num w:numId="45" w16cid:durableId="556474228">
    <w:abstractNumId w:val="9"/>
  </w:num>
  <w:num w:numId="46" w16cid:durableId="417672970">
    <w:abstractNumId w:val="1"/>
  </w:num>
  <w:num w:numId="47" w16cid:durableId="299238050">
    <w:abstractNumId w:val="41"/>
  </w:num>
  <w:num w:numId="48" w16cid:durableId="726414469">
    <w:abstractNumId w:val="48"/>
  </w:num>
  <w:num w:numId="49" w16cid:durableId="1925264661">
    <w:abstractNumId w:val="59"/>
  </w:num>
  <w:num w:numId="50" w16cid:durableId="396440457">
    <w:abstractNumId w:val="27"/>
  </w:num>
  <w:num w:numId="51" w16cid:durableId="2014183884">
    <w:abstractNumId w:val="4"/>
  </w:num>
  <w:num w:numId="52" w16cid:durableId="2049645712">
    <w:abstractNumId w:val="19"/>
  </w:num>
  <w:num w:numId="53" w16cid:durableId="269702377">
    <w:abstractNumId w:val="43"/>
  </w:num>
  <w:num w:numId="54" w16cid:durableId="606617993">
    <w:abstractNumId w:val="18"/>
  </w:num>
  <w:num w:numId="55" w16cid:durableId="463351373">
    <w:abstractNumId w:val="7"/>
  </w:num>
  <w:num w:numId="56" w16cid:durableId="473178204">
    <w:abstractNumId w:val="13"/>
  </w:num>
  <w:num w:numId="57" w16cid:durableId="1202859266">
    <w:abstractNumId w:val="20"/>
  </w:num>
  <w:num w:numId="58" w16cid:durableId="1838108011">
    <w:abstractNumId w:val="38"/>
  </w:num>
  <w:num w:numId="59" w16cid:durableId="1850675739">
    <w:abstractNumId w:val="25"/>
  </w:num>
  <w:num w:numId="60" w16cid:durableId="950018594">
    <w:abstractNumId w:val="29"/>
  </w:num>
  <w:num w:numId="61" w16cid:durableId="1516531626">
    <w:abstractNumId w:val="6"/>
  </w:num>
  <w:num w:numId="62" w16cid:durableId="1849589049">
    <w:abstractNumId w:val="6"/>
  </w:num>
  <w:num w:numId="63" w16cid:durableId="2017921732">
    <w:abstractNumId w:val="35"/>
  </w:num>
  <w:num w:numId="64" w16cid:durableId="1693410273">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100D"/>
    <w:rsid w:val="000028FE"/>
    <w:rsid w:val="00002BF9"/>
    <w:rsid w:val="00004AC3"/>
    <w:rsid w:val="00005AD5"/>
    <w:rsid w:val="0001030F"/>
    <w:rsid w:val="00011AF0"/>
    <w:rsid w:val="000155E6"/>
    <w:rsid w:val="00015804"/>
    <w:rsid w:val="0001685A"/>
    <w:rsid w:val="00017E18"/>
    <w:rsid w:val="00023B91"/>
    <w:rsid w:val="00024814"/>
    <w:rsid w:val="00025186"/>
    <w:rsid w:val="0002533D"/>
    <w:rsid w:val="000257C7"/>
    <w:rsid w:val="00025A4A"/>
    <w:rsid w:val="000264AE"/>
    <w:rsid w:val="00026C47"/>
    <w:rsid w:val="00030262"/>
    <w:rsid w:val="00034C0F"/>
    <w:rsid w:val="000353E8"/>
    <w:rsid w:val="00036513"/>
    <w:rsid w:val="000374F3"/>
    <w:rsid w:val="000425DB"/>
    <w:rsid w:val="00044905"/>
    <w:rsid w:val="00046FFF"/>
    <w:rsid w:val="000502A1"/>
    <w:rsid w:val="00051242"/>
    <w:rsid w:val="00052FB7"/>
    <w:rsid w:val="00055B0F"/>
    <w:rsid w:val="0005675A"/>
    <w:rsid w:val="000606A2"/>
    <w:rsid w:val="00063B8A"/>
    <w:rsid w:val="0006568D"/>
    <w:rsid w:val="00066FA8"/>
    <w:rsid w:val="00067158"/>
    <w:rsid w:val="00067DD3"/>
    <w:rsid w:val="00070DBC"/>
    <w:rsid w:val="00072D06"/>
    <w:rsid w:val="000743B9"/>
    <w:rsid w:val="00074713"/>
    <w:rsid w:val="00075116"/>
    <w:rsid w:val="000761A7"/>
    <w:rsid w:val="00076F4E"/>
    <w:rsid w:val="00076FAB"/>
    <w:rsid w:val="00077574"/>
    <w:rsid w:val="00080A27"/>
    <w:rsid w:val="00082AEA"/>
    <w:rsid w:val="0008472C"/>
    <w:rsid w:val="0008472D"/>
    <w:rsid w:val="000858D5"/>
    <w:rsid w:val="00090767"/>
    <w:rsid w:val="0009091B"/>
    <w:rsid w:val="00091880"/>
    <w:rsid w:val="00094747"/>
    <w:rsid w:val="000958D9"/>
    <w:rsid w:val="000A2B65"/>
    <w:rsid w:val="000A3691"/>
    <w:rsid w:val="000A4058"/>
    <w:rsid w:val="000A50F4"/>
    <w:rsid w:val="000A63BE"/>
    <w:rsid w:val="000A672D"/>
    <w:rsid w:val="000B364D"/>
    <w:rsid w:val="000B5E86"/>
    <w:rsid w:val="000C69F7"/>
    <w:rsid w:val="000C6D74"/>
    <w:rsid w:val="000D0020"/>
    <w:rsid w:val="000D2D6A"/>
    <w:rsid w:val="000D451D"/>
    <w:rsid w:val="000D4C4F"/>
    <w:rsid w:val="000D5399"/>
    <w:rsid w:val="000D5CCF"/>
    <w:rsid w:val="000D5EC5"/>
    <w:rsid w:val="000D68AC"/>
    <w:rsid w:val="000E1D36"/>
    <w:rsid w:val="000E43AD"/>
    <w:rsid w:val="000E6A8A"/>
    <w:rsid w:val="000E7262"/>
    <w:rsid w:val="000E7F06"/>
    <w:rsid w:val="000F29BB"/>
    <w:rsid w:val="000F3163"/>
    <w:rsid w:val="000F35E7"/>
    <w:rsid w:val="000F4553"/>
    <w:rsid w:val="000F4FBA"/>
    <w:rsid w:val="000F50CE"/>
    <w:rsid w:val="000F5E09"/>
    <w:rsid w:val="000F5FF7"/>
    <w:rsid w:val="000F6391"/>
    <w:rsid w:val="000F6B77"/>
    <w:rsid w:val="000F6BAE"/>
    <w:rsid w:val="00100A77"/>
    <w:rsid w:val="00100E08"/>
    <w:rsid w:val="001034CD"/>
    <w:rsid w:val="001037C5"/>
    <w:rsid w:val="00107435"/>
    <w:rsid w:val="001078C6"/>
    <w:rsid w:val="00107C35"/>
    <w:rsid w:val="00111283"/>
    <w:rsid w:val="00111E00"/>
    <w:rsid w:val="001128AD"/>
    <w:rsid w:val="00112A45"/>
    <w:rsid w:val="001161D4"/>
    <w:rsid w:val="00120450"/>
    <w:rsid w:val="00120C3F"/>
    <w:rsid w:val="00121F1C"/>
    <w:rsid w:val="001249D8"/>
    <w:rsid w:val="00127ACB"/>
    <w:rsid w:val="00135E7B"/>
    <w:rsid w:val="00137A42"/>
    <w:rsid w:val="001429C3"/>
    <w:rsid w:val="001439B0"/>
    <w:rsid w:val="00143A45"/>
    <w:rsid w:val="00144A86"/>
    <w:rsid w:val="00145CEB"/>
    <w:rsid w:val="001475B2"/>
    <w:rsid w:val="00152800"/>
    <w:rsid w:val="001539FE"/>
    <w:rsid w:val="00155E80"/>
    <w:rsid w:val="00156514"/>
    <w:rsid w:val="00156F96"/>
    <w:rsid w:val="00160F3C"/>
    <w:rsid w:val="00166F39"/>
    <w:rsid w:val="00167C93"/>
    <w:rsid w:val="001715FB"/>
    <w:rsid w:val="00171A2E"/>
    <w:rsid w:val="00172ACD"/>
    <w:rsid w:val="00175081"/>
    <w:rsid w:val="00182759"/>
    <w:rsid w:val="001830D6"/>
    <w:rsid w:val="00183826"/>
    <w:rsid w:val="00184536"/>
    <w:rsid w:val="00185ADB"/>
    <w:rsid w:val="001872B9"/>
    <w:rsid w:val="00190C4A"/>
    <w:rsid w:val="0019118A"/>
    <w:rsid w:val="00191441"/>
    <w:rsid w:val="00193FD6"/>
    <w:rsid w:val="00195E39"/>
    <w:rsid w:val="00197E1C"/>
    <w:rsid w:val="001A01D7"/>
    <w:rsid w:val="001A0A2F"/>
    <w:rsid w:val="001A163F"/>
    <w:rsid w:val="001A2B76"/>
    <w:rsid w:val="001A7055"/>
    <w:rsid w:val="001A7A41"/>
    <w:rsid w:val="001B15E6"/>
    <w:rsid w:val="001B1871"/>
    <w:rsid w:val="001B592E"/>
    <w:rsid w:val="001B79A7"/>
    <w:rsid w:val="001C2EC0"/>
    <w:rsid w:val="001C58C3"/>
    <w:rsid w:val="001C6E28"/>
    <w:rsid w:val="001D2D6F"/>
    <w:rsid w:val="001D2DE2"/>
    <w:rsid w:val="001E2178"/>
    <w:rsid w:val="001E2CDF"/>
    <w:rsid w:val="001E3347"/>
    <w:rsid w:val="001E471B"/>
    <w:rsid w:val="001E53F0"/>
    <w:rsid w:val="001E57E7"/>
    <w:rsid w:val="001E5A68"/>
    <w:rsid w:val="001E5CC1"/>
    <w:rsid w:val="001E6F24"/>
    <w:rsid w:val="001F12D9"/>
    <w:rsid w:val="001F3674"/>
    <w:rsid w:val="001F3D42"/>
    <w:rsid w:val="001F73A8"/>
    <w:rsid w:val="001F768E"/>
    <w:rsid w:val="00202498"/>
    <w:rsid w:val="00204DB6"/>
    <w:rsid w:val="00205609"/>
    <w:rsid w:val="00206BA6"/>
    <w:rsid w:val="002074EB"/>
    <w:rsid w:val="00210950"/>
    <w:rsid w:val="00211F2E"/>
    <w:rsid w:val="00213D65"/>
    <w:rsid w:val="00216ACC"/>
    <w:rsid w:val="00216E94"/>
    <w:rsid w:val="00216FD2"/>
    <w:rsid w:val="00221E21"/>
    <w:rsid w:val="00222365"/>
    <w:rsid w:val="00223D8E"/>
    <w:rsid w:val="00224955"/>
    <w:rsid w:val="00227642"/>
    <w:rsid w:val="00231DAE"/>
    <w:rsid w:val="00232F19"/>
    <w:rsid w:val="002334AF"/>
    <w:rsid w:val="00233E59"/>
    <w:rsid w:val="002343FC"/>
    <w:rsid w:val="00234966"/>
    <w:rsid w:val="00235B2D"/>
    <w:rsid w:val="00236DDC"/>
    <w:rsid w:val="00237419"/>
    <w:rsid w:val="00245C51"/>
    <w:rsid w:val="002468B6"/>
    <w:rsid w:val="0024704E"/>
    <w:rsid w:val="00253ABC"/>
    <w:rsid w:val="002543AE"/>
    <w:rsid w:val="0025467E"/>
    <w:rsid w:val="00256D0F"/>
    <w:rsid w:val="002603A3"/>
    <w:rsid w:val="00260858"/>
    <w:rsid w:val="00262392"/>
    <w:rsid w:val="00263CFC"/>
    <w:rsid w:val="002666D5"/>
    <w:rsid w:val="00272C8E"/>
    <w:rsid w:val="00273841"/>
    <w:rsid w:val="00275913"/>
    <w:rsid w:val="00275C80"/>
    <w:rsid w:val="00276F27"/>
    <w:rsid w:val="00280368"/>
    <w:rsid w:val="002811B5"/>
    <w:rsid w:val="0028724B"/>
    <w:rsid w:val="0029354E"/>
    <w:rsid w:val="0029440E"/>
    <w:rsid w:val="00295267"/>
    <w:rsid w:val="00296DDB"/>
    <w:rsid w:val="002A21E8"/>
    <w:rsid w:val="002A379C"/>
    <w:rsid w:val="002A3D98"/>
    <w:rsid w:val="002B437A"/>
    <w:rsid w:val="002B44D3"/>
    <w:rsid w:val="002B683A"/>
    <w:rsid w:val="002B7162"/>
    <w:rsid w:val="002C0F0A"/>
    <w:rsid w:val="002C1394"/>
    <w:rsid w:val="002C23E9"/>
    <w:rsid w:val="002C40F8"/>
    <w:rsid w:val="002C6527"/>
    <w:rsid w:val="002C6ADF"/>
    <w:rsid w:val="002C71D1"/>
    <w:rsid w:val="002C7508"/>
    <w:rsid w:val="002D16C3"/>
    <w:rsid w:val="002D18C1"/>
    <w:rsid w:val="002D2F3B"/>
    <w:rsid w:val="002D3E67"/>
    <w:rsid w:val="002D48FF"/>
    <w:rsid w:val="002D5B77"/>
    <w:rsid w:val="002D6061"/>
    <w:rsid w:val="002D6CA6"/>
    <w:rsid w:val="002E0457"/>
    <w:rsid w:val="002E2885"/>
    <w:rsid w:val="002E2CAE"/>
    <w:rsid w:val="002E5BA0"/>
    <w:rsid w:val="002F1096"/>
    <w:rsid w:val="002F1538"/>
    <w:rsid w:val="002F2201"/>
    <w:rsid w:val="002F2BB4"/>
    <w:rsid w:val="002F2C6A"/>
    <w:rsid w:val="002F3C92"/>
    <w:rsid w:val="002F4808"/>
    <w:rsid w:val="002F5C37"/>
    <w:rsid w:val="003000BD"/>
    <w:rsid w:val="00300373"/>
    <w:rsid w:val="00302468"/>
    <w:rsid w:val="0031325B"/>
    <w:rsid w:val="003132BB"/>
    <w:rsid w:val="003213DB"/>
    <w:rsid w:val="00321B81"/>
    <w:rsid w:val="00321DEA"/>
    <w:rsid w:val="003223D3"/>
    <w:rsid w:val="00324B17"/>
    <w:rsid w:val="00327E39"/>
    <w:rsid w:val="00332BB8"/>
    <w:rsid w:val="00334250"/>
    <w:rsid w:val="003355BC"/>
    <w:rsid w:val="003412F1"/>
    <w:rsid w:val="00343366"/>
    <w:rsid w:val="00343E43"/>
    <w:rsid w:val="003448C6"/>
    <w:rsid w:val="00345C11"/>
    <w:rsid w:val="00345CD9"/>
    <w:rsid w:val="00346491"/>
    <w:rsid w:val="003519E3"/>
    <w:rsid w:val="00352130"/>
    <w:rsid w:val="00352157"/>
    <w:rsid w:val="0035306F"/>
    <w:rsid w:val="00353C62"/>
    <w:rsid w:val="003541A4"/>
    <w:rsid w:val="00357D85"/>
    <w:rsid w:val="00361DC5"/>
    <w:rsid w:val="00361EBF"/>
    <w:rsid w:val="00362E62"/>
    <w:rsid w:val="00363834"/>
    <w:rsid w:val="003649DD"/>
    <w:rsid w:val="00366213"/>
    <w:rsid w:val="00366715"/>
    <w:rsid w:val="00366BC1"/>
    <w:rsid w:val="00366CEC"/>
    <w:rsid w:val="00367A39"/>
    <w:rsid w:val="00376FDA"/>
    <w:rsid w:val="0038318B"/>
    <w:rsid w:val="003833EE"/>
    <w:rsid w:val="0038464E"/>
    <w:rsid w:val="003864DB"/>
    <w:rsid w:val="003870E1"/>
    <w:rsid w:val="0038788C"/>
    <w:rsid w:val="00390205"/>
    <w:rsid w:val="00390E07"/>
    <w:rsid w:val="00393E39"/>
    <w:rsid w:val="00395603"/>
    <w:rsid w:val="00395D33"/>
    <w:rsid w:val="00396456"/>
    <w:rsid w:val="0039671B"/>
    <w:rsid w:val="003978E9"/>
    <w:rsid w:val="003A08C7"/>
    <w:rsid w:val="003A08E7"/>
    <w:rsid w:val="003A2432"/>
    <w:rsid w:val="003A2C8B"/>
    <w:rsid w:val="003A68F5"/>
    <w:rsid w:val="003B0FC0"/>
    <w:rsid w:val="003B4889"/>
    <w:rsid w:val="003B4F1B"/>
    <w:rsid w:val="003B5415"/>
    <w:rsid w:val="003B6E42"/>
    <w:rsid w:val="003B706D"/>
    <w:rsid w:val="003C0109"/>
    <w:rsid w:val="003C0806"/>
    <w:rsid w:val="003C1644"/>
    <w:rsid w:val="003C171F"/>
    <w:rsid w:val="003C28AC"/>
    <w:rsid w:val="003C2FC5"/>
    <w:rsid w:val="003C5DA2"/>
    <w:rsid w:val="003D4DAD"/>
    <w:rsid w:val="003D5997"/>
    <w:rsid w:val="003D5B01"/>
    <w:rsid w:val="003D648E"/>
    <w:rsid w:val="003D679B"/>
    <w:rsid w:val="003D7BC6"/>
    <w:rsid w:val="003E219A"/>
    <w:rsid w:val="003E455A"/>
    <w:rsid w:val="003E57F6"/>
    <w:rsid w:val="003E668B"/>
    <w:rsid w:val="003E72F8"/>
    <w:rsid w:val="003F033D"/>
    <w:rsid w:val="003F36B9"/>
    <w:rsid w:val="003F6C84"/>
    <w:rsid w:val="003F6E45"/>
    <w:rsid w:val="003F7054"/>
    <w:rsid w:val="003F7B96"/>
    <w:rsid w:val="004024FF"/>
    <w:rsid w:val="00403C8E"/>
    <w:rsid w:val="00404959"/>
    <w:rsid w:val="004062D1"/>
    <w:rsid w:val="00411341"/>
    <w:rsid w:val="004117E1"/>
    <w:rsid w:val="00411ACC"/>
    <w:rsid w:val="00411AF8"/>
    <w:rsid w:val="00414311"/>
    <w:rsid w:val="00414B15"/>
    <w:rsid w:val="004163D3"/>
    <w:rsid w:val="004168B6"/>
    <w:rsid w:val="00417BF4"/>
    <w:rsid w:val="00421F33"/>
    <w:rsid w:val="00424331"/>
    <w:rsid w:val="004243AA"/>
    <w:rsid w:val="00424AFA"/>
    <w:rsid w:val="00425686"/>
    <w:rsid w:val="00427C94"/>
    <w:rsid w:val="00427FF4"/>
    <w:rsid w:val="00432163"/>
    <w:rsid w:val="0043549F"/>
    <w:rsid w:val="00436207"/>
    <w:rsid w:val="00442BCE"/>
    <w:rsid w:val="00444336"/>
    <w:rsid w:val="004446BC"/>
    <w:rsid w:val="004457B0"/>
    <w:rsid w:val="0045202B"/>
    <w:rsid w:val="004521AB"/>
    <w:rsid w:val="00453016"/>
    <w:rsid w:val="00453758"/>
    <w:rsid w:val="00455ECC"/>
    <w:rsid w:val="00456A6C"/>
    <w:rsid w:val="00460221"/>
    <w:rsid w:val="00460BA9"/>
    <w:rsid w:val="00461C53"/>
    <w:rsid w:val="00464F50"/>
    <w:rsid w:val="004674C5"/>
    <w:rsid w:val="00467979"/>
    <w:rsid w:val="00471C83"/>
    <w:rsid w:val="00471E4C"/>
    <w:rsid w:val="00473C96"/>
    <w:rsid w:val="004740B3"/>
    <w:rsid w:val="00474DE4"/>
    <w:rsid w:val="00475A17"/>
    <w:rsid w:val="0047639D"/>
    <w:rsid w:val="004763A7"/>
    <w:rsid w:val="00476A04"/>
    <w:rsid w:val="00487305"/>
    <w:rsid w:val="00487EEB"/>
    <w:rsid w:val="00492641"/>
    <w:rsid w:val="00494FAA"/>
    <w:rsid w:val="00495096"/>
    <w:rsid w:val="004A2D8A"/>
    <w:rsid w:val="004A3119"/>
    <w:rsid w:val="004A483B"/>
    <w:rsid w:val="004A4B29"/>
    <w:rsid w:val="004A6862"/>
    <w:rsid w:val="004B023F"/>
    <w:rsid w:val="004B16E5"/>
    <w:rsid w:val="004B3A4F"/>
    <w:rsid w:val="004C0094"/>
    <w:rsid w:val="004C1F12"/>
    <w:rsid w:val="004C2DCD"/>
    <w:rsid w:val="004C5D83"/>
    <w:rsid w:val="004C604E"/>
    <w:rsid w:val="004C7C23"/>
    <w:rsid w:val="004C7DCD"/>
    <w:rsid w:val="004D0F1E"/>
    <w:rsid w:val="004D4FB9"/>
    <w:rsid w:val="004D5D24"/>
    <w:rsid w:val="004E0114"/>
    <w:rsid w:val="004E0333"/>
    <w:rsid w:val="004E3D00"/>
    <w:rsid w:val="004E458A"/>
    <w:rsid w:val="004E5ABE"/>
    <w:rsid w:val="004E647A"/>
    <w:rsid w:val="004E6A74"/>
    <w:rsid w:val="004E6EDB"/>
    <w:rsid w:val="004E7453"/>
    <w:rsid w:val="004E76C6"/>
    <w:rsid w:val="004F00A6"/>
    <w:rsid w:val="004F0CBF"/>
    <w:rsid w:val="004F11CB"/>
    <w:rsid w:val="004F122F"/>
    <w:rsid w:val="004F2FE6"/>
    <w:rsid w:val="004F53F3"/>
    <w:rsid w:val="004F587B"/>
    <w:rsid w:val="004F590B"/>
    <w:rsid w:val="004F7063"/>
    <w:rsid w:val="004F7A2C"/>
    <w:rsid w:val="00500D52"/>
    <w:rsid w:val="00503B2B"/>
    <w:rsid w:val="005067B1"/>
    <w:rsid w:val="005068EC"/>
    <w:rsid w:val="00506F29"/>
    <w:rsid w:val="00513C44"/>
    <w:rsid w:val="00515291"/>
    <w:rsid w:val="005153CC"/>
    <w:rsid w:val="005159DC"/>
    <w:rsid w:val="00520861"/>
    <w:rsid w:val="00523706"/>
    <w:rsid w:val="005240D3"/>
    <w:rsid w:val="005246FD"/>
    <w:rsid w:val="00525F26"/>
    <w:rsid w:val="00527B68"/>
    <w:rsid w:val="00534593"/>
    <w:rsid w:val="00535611"/>
    <w:rsid w:val="0053626D"/>
    <w:rsid w:val="00537231"/>
    <w:rsid w:val="005407DE"/>
    <w:rsid w:val="00540EE5"/>
    <w:rsid w:val="005438C2"/>
    <w:rsid w:val="00545EC2"/>
    <w:rsid w:val="005510D3"/>
    <w:rsid w:val="00551771"/>
    <w:rsid w:val="00552408"/>
    <w:rsid w:val="00552770"/>
    <w:rsid w:val="00552E0A"/>
    <w:rsid w:val="0055444D"/>
    <w:rsid w:val="005629E0"/>
    <w:rsid w:val="00562B5C"/>
    <w:rsid w:val="00563E9A"/>
    <w:rsid w:val="00574ADC"/>
    <w:rsid w:val="00575A5C"/>
    <w:rsid w:val="0057688F"/>
    <w:rsid w:val="00576CE5"/>
    <w:rsid w:val="00577116"/>
    <w:rsid w:val="005807F4"/>
    <w:rsid w:val="0058084D"/>
    <w:rsid w:val="0058292A"/>
    <w:rsid w:val="005923E7"/>
    <w:rsid w:val="00592EC9"/>
    <w:rsid w:val="00593D30"/>
    <w:rsid w:val="005A1B78"/>
    <w:rsid w:val="005A2B1C"/>
    <w:rsid w:val="005A3D47"/>
    <w:rsid w:val="005A63F7"/>
    <w:rsid w:val="005A6C5C"/>
    <w:rsid w:val="005A6FEE"/>
    <w:rsid w:val="005A74A9"/>
    <w:rsid w:val="005A77D3"/>
    <w:rsid w:val="005A78C4"/>
    <w:rsid w:val="005B058D"/>
    <w:rsid w:val="005B094A"/>
    <w:rsid w:val="005B1792"/>
    <w:rsid w:val="005B26BF"/>
    <w:rsid w:val="005B428E"/>
    <w:rsid w:val="005C0233"/>
    <w:rsid w:val="005C0637"/>
    <w:rsid w:val="005C16FD"/>
    <w:rsid w:val="005C6987"/>
    <w:rsid w:val="005D0448"/>
    <w:rsid w:val="005D517A"/>
    <w:rsid w:val="005D60AA"/>
    <w:rsid w:val="005D6630"/>
    <w:rsid w:val="005D7EBC"/>
    <w:rsid w:val="005E2D31"/>
    <w:rsid w:val="005E3D4B"/>
    <w:rsid w:val="005E4FBB"/>
    <w:rsid w:val="005F153A"/>
    <w:rsid w:val="005F507F"/>
    <w:rsid w:val="00602EDE"/>
    <w:rsid w:val="00603BE2"/>
    <w:rsid w:val="00606A9B"/>
    <w:rsid w:val="00606BE3"/>
    <w:rsid w:val="00607EAF"/>
    <w:rsid w:val="006126F4"/>
    <w:rsid w:val="006136DD"/>
    <w:rsid w:val="00616217"/>
    <w:rsid w:val="00616919"/>
    <w:rsid w:val="0062334A"/>
    <w:rsid w:val="006234F7"/>
    <w:rsid w:val="00624776"/>
    <w:rsid w:val="006250DF"/>
    <w:rsid w:val="00626137"/>
    <w:rsid w:val="00630CDF"/>
    <w:rsid w:val="00631A5F"/>
    <w:rsid w:val="00631F81"/>
    <w:rsid w:val="00633AE6"/>
    <w:rsid w:val="0063465D"/>
    <w:rsid w:val="00634B8B"/>
    <w:rsid w:val="00634F2D"/>
    <w:rsid w:val="006376C4"/>
    <w:rsid w:val="00640928"/>
    <w:rsid w:val="0064286D"/>
    <w:rsid w:val="00642D7F"/>
    <w:rsid w:val="00643B50"/>
    <w:rsid w:val="006447CE"/>
    <w:rsid w:val="006477B8"/>
    <w:rsid w:val="00652F5E"/>
    <w:rsid w:val="0065553B"/>
    <w:rsid w:val="006600DB"/>
    <w:rsid w:val="00663286"/>
    <w:rsid w:val="0067008B"/>
    <w:rsid w:val="00670F38"/>
    <w:rsid w:val="006722DB"/>
    <w:rsid w:val="00672545"/>
    <w:rsid w:val="00674887"/>
    <w:rsid w:val="00674BBC"/>
    <w:rsid w:val="00675084"/>
    <w:rsid w:val="00675143"/>
    <w:rsid w:val="006763D0"/>
    <w:rsid w:val="00677D3D"/>
    <w:rsid w:val="006803E5"/>
    <w:rsid w:val="00681374"/>
    <w:rsid w:val="00681FDF"/>
    <w:rsid w:val="006827BE"/>
    <w:rsid w:val="00682AF5"/>
    <w:rsid w:val="00682B45"/>
    <w:rsid w:val="00684F05"/>
    <w:rsid w:val="0068660A"/>
    <w:rsid w:val="00686ED8"/>
    <w:rsid w:val="0068782E"/>
    <w:rsid w:val="00692ED5"/>
    <w:rsid w:val="006A1C1C"/>
    <w:rsid w:val="006A37C3"/>
    <w:rsid w:val="006A4359"/>
    <w:rsid w:val="006A52E1"/>
    <w:rsid w:val="006A5ACB"/>
    <w:rsid w:val="006B1BBE"/>
    <w:rsid w:val="006B253A"/>
    <w:rsid w:val="006B34A4"/>
    <w:rsid w:val="006B3637"/>
    <w:rsid w:val="006B3EA4"/>
    <w:rsid w:val="006B6492"/>
    <w:rsid w:val="006C063B"/>
    <w:rsid w:val="006C101C"/>
    <w:rsid w:val="006C289F"/>
    <w:rsid w:val="006C2D92"/>
    <w:rsid w:val="006C5288"/>
    <w:rsid w:val="006C5311"/>
    <w:rsid w:val="006D0667"/>
    <w:rsid w:val="006D1552"/>
    <w:rsid w:val="006D1DB9"/>
    <w:rsid w:val="006E1BEC"/>
    <w:rsid w:val="006E4B20"/>
    <w:rsid w:val="006E63C7"/>
    <w:rsid w:val="006E6CFF"/>
    <w:rsid w:val="006E7D0D"/>
    <w:rsid w:val="006F2F4F"/>
    <w:rsid w:val="006F3E3D"/>
    <w:rsid w:val="006F4123"/>
    <w:rsid w:val="006F6E6B"/>
    <w:rsid w:val="00701DBD"/>
    <w:rsid w:val="0070350D"/>
    <w:rsid w:val="00703F39"/>
    <w:rsid w:val="00704F66"/>
    <w:rsid w:val="00710381"/>
    <w:rsid w:val="00710DFB"/>
    <w:rsid w:val="00712E76"/>
    <w:rsid w:val="007133FD"/>
    <w:rsid w:val="00713EF4"/>
    <w:rsid w:val="007154E7"/>
    <w:rsid w:val="0071583A"/>
    <w:rsid w:val="00720E34"/>
    <w:rsid w:val="00721A3A"/>
    <w:rsid w:val="007247C0"/>
    <w:rsid w:val="007278AA"/>
    <w:rsid w:val="00730CC3"/>
    <w:rsid w:val="007326E3"/>
    <w:rsid w:val="00733463"/>
    <w:rsid w:val="007352AE"/>
    <w:rsid w:val="007356D4"/>
    <w:rsid w:val="00736630"/>
    <w:rsid w:val="00737917"/>
    <w:rsid w:val="007379D7"/>
    <w:rsid w:val="00741138"/>
    <w:rsid w:val="007412FD"/>
    <w:rsid w:val="007423D8"/>
    <w:rsid w:val="00742B9B"/>
    <w:rsid w:val="00745692"/>
    <w:rsid w:val="00745BFF"/>
    <w:rsid w:val="00746670"/>
    <w:rsid w:val="00746A98"/>
    <w:rsid w:val="00747251"/>
    <w:rsid w:val="00747533"/>
    <w:rsid w:val="00752353"/>
    <w:rsid w:val="00752F93"/>
    <w:rsid w:val="0076050E"/>
    <w:rsid w:val="00760649"/>
    <w:rsid w:val="00764002"/>
    <w:rsid w:val="00766992"/>
    <w:rsid w:val="00770E36"/>
    <w:rsid w:val="00771BAC"/>
    <w:rsid w:val="00773AD5"/>
    <w:rsid w:val="00773B61"/>
    <w:rsid w:val="007747E9"/>
    <w:rsid w:val="007749BD"/>
    <w:rsid w:val="00774FFC"/>
    <w:rsid w:val="007810EB"/>
    <w:rsid w:val="007827EC"/>
    <w:rsid w:val="00783572"/>
    <w:rsid w:val="00783E1E"/>
    <w:rsid w:val="007869B6"/>
    <w:rsid w:val="00791C15"/>
    <w:rsid w:val="00791DD4"/>
    <w:rsid w:val="00793CC1"/>
    <w:rsid w:val="0079494D"/>
    <w:rsid w:val="00795A07"/>
    <w:rsid w:val="00796159"/>
    <w:rsid w:val="007965D2"/>
    <w:rsid w:val="00796934"/>
    <w:rsid w:val="00796A6F"/>
    <w:rsid w:val="007A69B0"/>
    <w:rsid w:val="007B513C"/>
    <w:rsid w:val="007C4EA7"/>
    <w:rsid w:val="007C657E"/>
    <w:rsid w:val="007C761D"/>
    <w:rsid w:val="007D08B2"/>
    <w:rsid w:val="007D1BB5"/>
    <w:rsid w:val="007D2723"/>
    <w:rsid w:val="007D36E5"/>
    <w:rsid w:val="007D6D24"/>
    <w:rsid w:val="007D73EC"/>
    <w:rsid w:val="007D7630"/>
    <w:rsid w:val="007D7B49"/>
    <w:rsid w:val="007E19C2"/>
    <w:rsid w:val="007E2BF9"/>
    <w:rsid w:val="007E3F11"/>
    <w:rsid w:val="007E4E9F"/>
    <w:rsid w:val="007E5298"/>
    <w:rsid w:val="007E5ABC"/>
    <w:rsid w:val="007E6A1C"/>
    <w:rsid w:val="007E7DF4"/>
    <w:rsid w:val="007F0D34"/>
    <w:rsid w:val="007F1958"/>
    <w:rsid w:val="007F1EE1"/>
    <w:rsid w:val="007F2D7B"/>
    <w:rsid w:val="007F61A3"/>
    <w:rsid w:val="00802B8B"/>
    <w:rsid w:val="00802B8F"/>
    <w:rsid w:val="00804A07"/>
    <w:rsid w:val="008058E9"/>
    <w:rsid w:val="00806C75"/>
    <w:rsid w:val="00807FC0"/>
    <w:rsid w:val="00810316"/>
    <w:rsid w:val="00811170"/>
    <w:rsid w:val="0081535A"/>
    <w:rsid w:val="00815659"/>
    <w:rsid w:val="00817002"/>
    <w:rsid w:val="008178E6"/>
    <w:rsid w:val="008207FE"/>
    <w:rsid w:val="0082147B"/>
    <w:rsid w:val="00821D72"/>
    <w:rsid w:val="00822239"/>
    <w:rsid w:val="008251D5"/>
    <w:rsid w:val="00832747"/>
    <w:rsid w:val="00832B6B"/>
    <w:rsid w:val="00832E06"/>
    <w:rsid w:val="00834F0A"/>
    <w:rsid w:val="008361F4"/>
    <w:rsid w:val="00836373"/>
    <w:rsid w:val="00837E95"/>
    <w:rsid w:val="00840496"/>
    <w:rsid w:val="0084361D"/>
    <w:rsid w:val="00844807"/>
    <w:rsid w:val="00844EC2"/>
    <w:rsid w:val="00846D5E"/>
    <w:rsid w:val="008578A6"/>
    <w:rsid w:val="008603AE"/>
    <w:rsid w:val="00862EB6"/>
    <w:rsid w:val="00864CB5"/>
    <w:rsid w:val="00866122"/>
    <w:rsid w:val="0087066C"/>
    <w:rsid w:val="00870B44"/>
    <w:rsid w:val="00873345"/>
    <w:rsid w:val="0087353C"/>
    <w:rsid w:val="008758D2"/>
    <w:rsid w:val="008764D8"/>
    <w:rsid w:val="00876911"/>
    <w:rsid w:val="00876F26"/>
    <w:rsid w:val="008804AC"/>
    <w:rsid w:val="008854D9"/>
    <w:rsid w:val="00886979"/>
    <w:rsid w:val="00890ED5"/>
    <w:rsid w:val="008918BA"/>
    <w:rsid w:val="00891D90"/>
    <w:rsid w:val="00891FE0"/>
    <w:rsid w:val="0089467C"/>
    <w:rsid w:val="00895C66"/>
    <w:rsid w:val="008963A3"/>
    <w:rsid w:val="008965F3"/>
    <w:rsid w:val="0089666E"/>
    <w:rsid w:val="00896912"/>
    <w:rsid w:val="00896FC6"/>
    <w:rsid w:val="008A26EC"/>
    <w:rsid w:val="008A36FF"/>
    <w:rsid w:val="008A5CCE"/>
    <w:rsid w:val="008A653A"/>
    <w:rsid w:val="008B3277"/>
    <w:rsid w:val="008B3531"/>
    <w:rsid w:val="008B3BE9"/>
    <w:rsid w:val="008C1156"/>
    <w:rsid w:val="008C11A0"/>
    <w:rsid w:val="008C6AD8"/>
    <w:rsid w:val="008D33FE"/>
    <w:rsid w:val="008D4593"/>
    <w:rsid w:val="008D5E2A"/>
    <w:rsid w:val="008E0624"/>
    <w:rsid w:val="008E0D42"/>
    <w:rsid w:val="008E0ED8"/>
    <w:rsid w:val="008E14CE"/>
    <w:rsid w:val="008E220B"/>
    <w:rsid w:val="008E24FF"/>
    <w:rsid w:val="008E2ACE"/>
    <w:rsid w:val="008E36CB"/>
    <w:rsid w:val="008F17FB"/>
    <w:rsid w:val="008F185C"/>
    <w:rsid w:val="008F197C"/>
    <w:rsid w:val="008F3BD5"/>
    <w:rsid w:val="008F4B4C"/>
    <w:rsid w:val="008F58A8"/>
    <w:rsid w:val="00900A23"/>
    <w:rsid w:val="00902FF4"/>
    <w:rsid w:val="00903C1F"/>
    <w:rsid w:val="00910249"/>
    <w:rsid w:val="00910621"/>
    <w:rsid w:val="009113DB"/>
    <w:rsid w:val="00911B40"/>
    <w:rsid w:val="009152B7"/>
    <w:rsid w:val="00920A3D"/>
    <w:rsid w:val="00920E27"/>
    <w:rsid w:val="0092190A"/>
    <w:rsid w:val="009220C9"/>
    <w:rsid w:val="00922B25"/>
    <w:rsid w:val="009235C1"/>
    <w:rsid w:val="00923D01"/>
    <w:rsid w:val="0092605D"/>
    <w:rsid w:val="009275ED"/>
    <w:rsid w:val="00931791"/>
    <w:rsid w:val="009320AB"/>
    <w:rsid w:val="009320D5"/>
    <w:rsid w:val="0093213F"/>
    <w:rsid w:val="0093292C"/>
    <w:rsid w:val="009341C6"/>
    <w:rsid w:val="00936959"/>
    <w:rsid w:val="00940EB7"/>
    <w:rsid w:val="00942A4E"/>
    <w:rsid w:val="00943551"/>
    <w:rsid w:val="00943D27"/>
    <w:rsid w:val="00944CFB"/>
    <w:rsid w:val="009451E9"/>
    <w:rsid w:val="00947302"/>
    <w:rsid w:val="00947431"/>
    <w:rsid w:val="00950733"/>
    <w:rsid w:val="0095076E"/>
    <w:rsid w:val="00951357"/>
    <w:rsid w:val="009527FE"/>
    <w:rsid w:val="00953488"/>
    <w:rsid w:val="0095408D"/>
    <w:rsid w:val="00954AAB"/>
    <w:rsid w:val="00954BC8"/>
    <w:rsid w:val="00957FBE"/>
    <w:rsid w:val="00960DE5"/>
    <w:rsid w:val="00962F38"/>
    <w:rsid w:val="0096365E"/>
    <w:rsid w:val="00963D49"/>
    <w:rsid w:val="00965118"/>
    <w:rsid w:val="00965FEA"/>
    <w:rsid w:val="009735BD"/>
    <w:rsid w:val="00974A64"/>
    <w:rsid w:val="00976E94"/>
    <w:rsid w:val="009773A5"/>
    <w:rsid w:val="009775EC"/>
    <w:rsid w:val="00981D1F"/>
    <w:rsid w:val="009826F4"/>
    <w:rsid w:val="00982EB3"/>
    <w:rsid w:val="00983733"/>
    <w:rsid w:val="00985459"/>
    <w:rsid w:val="009856AD"/>
    <w:rsid w:val="009865FC"/>
    <w:rsid w:val="0098686C"/>
    <w:rsid w:val="00986B04"/>
    <w:rsid w:val="0099009B"/>
    <w:rsid w:val="00990480"/>
    <w:rsid w:val="0099292C"/>
    <w:rsid w:val="009934CF"/>
    <w:rsid w:val="00993C07"/>
    <w:rsid w:val="009A3B62"/>
    <w:rsid w:val="009A5ECE"/>
    <w:rsid w:val="009A5F66"/>
    <w:rsid w:val="009A603A"/>
    <w:rsid w:val="009A69A0"/>
    <w:rsid w:val="009B4B67"/>
    <w:rsid w:val="009B6283"/>
    <w:rsid w:val="009B718F"/>
    <w:rsid w:val="009C12C1"/>
    <w:rsid w:val="009C1AB1"/>
    <w:rsid w:val="009C5DF2"/>
    <w:rsid w:val="009C6349"/>
    <w:rsid w:val="009C64E7"/>
    <w:rsid w:val="009C7992"/>
    <w:rsid w:val="009D3BBE"/>
    <w:rsid w:val="009D5CCB"/>
    <w:rsid w:val="009E026A"/>
    <w:rsid w:val="009E2689"/>
    <w:rsid w:val="009E4428"/>
    <w:rsid w:val="009E44EC"/>
    <w:rsid w:val="009E56EA"/>
    <w:rsid w:val="009E5BA8"/>
    <w:rsid w:val="009F1864"/>
    <w:rsid w:val="009F1F8F"/>
    <w:rsid w:val="009F3854"/>
    <w:rsid w:val="009F62A1"/>
    <w:rsid w:val="009F75EF"/>
    <w:rsid w:val="009F79C9"/>
    <w:rsid w:val="00A0020D"/>
    <w:rsid w:val="00A04AF5"/>
    <w:rsid w:val="00A0556B"/>
    <w:rsid w:val="00A06008"/>
    <w:rsid w:val="00A0715D"/>
    <w:rsid w:val="00A0766A"/>
    <w:rsid w:val="00A104B6"/>
    <w:rsid w:val="00A108FF"/>
    <w:rsid w:val="00A10A97"/>
    <w:rsid w:val="00A10B6F"/>
    <w:rsid w:val="00A11C80"/>
    <w:rsid w:val="00A12A6E"/>
    <w:rsid w:val="00A13EC0"/>
    <w:rsid w:val="00A17072"/>
    <w:rsid w:val="00A21405"/>
    <w:rsid w:val="00A21C4C"/>
    <w:rsid w:val="00A226F7"/>
    <w:rsid w:val="00A24BE3"/>
    <w:rsid w:val="00A25AA2"/>
    <w:rsid w:val="00A25CD6"/>
    <w:rsid w:val="00A26A10"/>
    <w:rsid w:val="00A26B47"/>
    <w:rsid w:val="00A27039"/>
    <w:rsid w:val="00A31387"/>
    <w:rsid w:val="00A330AB"/>
    <w:rsid w:val="00A33BDE"/>
    <w:rsid w:val="00A33D63"/>
    <w:rsid w:val="00A33E85"/>
    <w:rsid w:val="00A34DAA"/>
    <w:rsid w:val="00A369AF"/>
    <w:rsid w:val="00A37A8A"/>
    <w:rsid w:val="00A41735"/>
    <w:rsid w:val="00A41B77"/>
    <w:rsid w:val="00A4569C"/>
    <w:rsid w:val="00A47272"/>
    <w:rsid w:val="00A512A8"/>
    <w:rsid w:val="00A51A54"/>
    <w:rsid w:val="00A53048"/>
    <w:rsid w:val="00A536B1"/>
    <w:rsid w:val="00A54790"/>
    <w:rsid w:val="00A60CCD"/>
    <w:rsid w:val="00A62D77"/>
    <w:rsid w:val="00A636C4"/>
    <w:rsid w:val="00A65224"/>
    <w:rsid w:val="00A721EE"/>
    <w:rsid w:val="00A740CF"/>
    <w:rsid w:val="00A74D11"/>
    <w:rsid w:val="00A80181"/>
    <w:rsid w:val="00A80A85"/>
    <w:rsid w:val="00A82EF9"/>
    <w:rsid w:val="00A850E0"/>
    <w:rsid w:val="00A910EC"/>
    <w:rsid w:val="00A91323"/>
    <w:rsid w:val="00A91773"/>
    <w:rsid w:val="00A920E1"/>
    <w:rsid w:val="00A97622"/>
    <w:rsid w:val="00AA077F"/>
    <w:rsid w:val="00AA0EEC"/>
    <w:rsid w:val="00AA173A"/>
    <w:rsid w:val="00AA3EAB"/>
    <w:rsid w:val="00AA445B"/>
    <w:rsid w:val="00AA4A45"/>
    <w:rsid w:val="00AA5480"/>
    <w:rsid w:val="00AA5625"/>
    <w:rsid w:val="00AA5D74"/>
    <w:rsid w:val="00AA65A2"/>
    <w:rsid w:val="00AB3844"/>
    <w:rsid w:val="00AB5158"/>
    <w:rsid w:val="00AB5370"/>
    <w:rsid w:val="00AC22F1"/>
    <w:rsid w:val="00AC2677"/>
    <w:rsid w:val="00AC2D57"/>
    <w:rsid w:val="00AC34AF"/>
    <w:rsid w:val="00AD232F"/>
    <w:rsid w:val="00AD253E"/>
    <w:rsid w:val="00AD3D97"/>
    <w:rsid w:val="00AD45AA"/>
    <w:rsid w:val="00AD6C72"/>
    <w:rsid w:val="00AE04D5"/>
    <w:rsid w:val="00AE091B"/>
    <w:rsid w:val="00AE1F2C"/>
    <w:rsid w:val="00AE22ED"/>
    <w:rsid w:val="00AE300B"/>
    <w:rsid w:val="00AE4819"/>
    <w:rsid w:val="00AE5859"/>
    <w:rsid w:val="00AE6877"/>
    <w:rsid w:val="00AF0244"/>
    <w:rsid w:val="00AF05D2"/>
    <w:rsid w:val="00AF44AD"/>
    <w:rsid w:val="00AF4808"/>
    <w:rsid w:val="00B0153F"/>
    <w:rsid w:val="00B04FD5"/>
    <w:rsid w:val="00B104F5"/>
    <w:rsid w:val="00B1122F"/>
    <w:rsid w:val="00B124A7"/>
    <w:rsid w:val="00B13B40"/>
    <w:rsid w:val="00B14EB1"/>
    <w:rsid w:val="00B15640"/>
    <w:rsid w:val="00B16F5B"/>
    <w:rsid w:val="00B17901"/>
    <w:rsid w:val="00B20B3C"/>
    <w:rsid w:val="00B21A19"/>
    <w:rsid w:val="00B22E1E"/>
    <w:rsid w:val="00B2339A"/>
    <w:rsid w:val="00B23724"/>
    <w:rsid w:val="00B23F3E"/>
    <w:rsid w:val="00B257A2"/>
    <w:rsid w:val="00B27AE7"/>
    <w:rsid w:val="00B27C7F"/>
    <w:rsid w:val="00B30117"/>
    <w:rsid w:val="00B30D5F"/>
    <w:rsid w:val="00B30E67"/>
    <w:rsid w:val="00B3466E"/>
    <w:rsid w:val="00B3476A"/>
    <w:rsid w:val="00B3521D"/>
    <w:rsid w:val="00B35D79"/>
    <w:rsid w:val="00B405D3"/>
    <w:rsid w:val="00B4118A"/>
    <w:rsid w:val="00B419E2"/>
    <w:rsid w:val="00B42B4A"/>
    <w:rsid w:val="00B461AC"/>
    <w:rsid w:val="00B474B7"/>
    <w:rsid w:val="00B47E55"/>
    <w:rsid w:val="00B47FA9"/>
    <w:rsid w:val="00B506CA"/>
    <w:rsid w:val="00B516D0"/>
    <w:rsid w:val="00B51B26"/>
    <w:rsid w:val="00B533B3"/>
    <w:rsid w:val="00B53965"/>
    <w:rsid w:val="00B53D92"/>
    <w:rsid w:val="00B552DE"/>
    <w:rsid w:val="00B6038E"/>
    <w:rsid w:val="00B65A18"/>
    <w:rsid w:val="00B66526"/>
    <w:rsid w:val="00B67812"/>
    <w:rsid w:val="00B71129"/>
    <w:rsid w:val="00B74D98"/>
    <w:rsid w:val="00B75BD1"/>
    <w:rsid w:val="00B75EA9"/>
    <w:rsid w:val="00B76337"/>
    <w:rsid w:val="00B80891"/>
    <w:rsid w:val="00B824A3"/>
    <w:rsid w:val="00B82774"/>
    <w:rsid w:val="00B84EE1"/>
    <w:rsid w:val="00B868E9"/>
    <w:rsid w:val="00B91105"/>
    <w:rsid w:val="00B955B9"/>
    <w:rsid w:val="00B95641"/>
    <w:rsid w:val="00B95F6B"/>
    <w:rsid w:val="00BA0032"/>
    <w:rsid w:val="00BA02C9"/>
    <w:rsid w:val="00BA11FB"/>
    <w:rsid w:val="00BA16A9"/>
    <w:rsid w:val="00BA2487"/>
    <w:rsid w:val="00BA472F"/>
    <w:rsid w:val="00BA54F3"/>
    <w:rsid w:val="00BA7673"/>
    <w:rsid w:val="00BA7986"/>
    <w:rsid w:val="00BB1454"/>
    <w:rsid w:val="00BB2F6E"/>
    <w:rsid w:val="00BB464C"/>
    <w:rsid w:val="00BB564E"/>
    <w:rsid w:val="00BB766F"/>
    <w:rsid w:val="00BC0BC8"/>
    <w:rsid w:val="00BC26D2"/>
    <w:rsid w:val="00BC381E"/>
    <w:rsid w:val="00BC57A8"/>
    <w:rsid w:val="00BC7F63"/>
    <w:rsid w:val="00BD129E"/>
    <w:rsid w:val="00BD24EE"/>
    <w:rsid w:val="00BD44B8"/>
    <w:rsid w:val="00BD4DD2"/>
    <w:rsid w:val="00BD629C"/>
    <w:rsid w:val="00BD6477"/>
    <w:rsid w:val="00BE003C"/>
    <w:rsid w:val="00BE3256"/>
    <w:rsid w:val="00BE4B68"/>
    <w:rsid w:val="00BE5DD6"/>
    <w:rsid w:val="00BE6775"/>
    <w:rsid w:val="00BF0675"/>
    <w:rsid w:val="00BF13E7"/>
    <w:rsid w:val="00BF2B7C"/>
    <w:rsid w:val="00BF33F6"/>
    <w:rsid w:val="00BF343F"/>
    <w:rsid w:val="00BF4B80"/>
    <w:rsid w:val="00BF5AF5"/>
    <w:rsid w:val="00BF7A84"/>
    <w:rsid w:val="00C0016B"/>
    <w:rsid w:val="00C00F46"/>
    <w:rsid w:val="00C013D7"/>
    <w:rsid w:val="00C01EC9"/>
    <w:rsid w:val="00C02CFC"/>
    <w:rsid w:val="00C033F2"/>
    <w:rsid w:val="00C037B7"/>
    <w:rsid w:val="00C03FFA"/>
    <w:rsid w:val="00C05C5B"/>
    <w:rsid w:val="00C066C5"/>
    <w:rsid w:val="00C069CC"/>
    <w:rsid w:val="00C06FB4"/>
    <w:rsid w:val="00C100AE"/>
    <w:rsid w:val="00C11F74"/>
    <w:rsid w:val="00C1542B"/>
    <w:rsid w:val="00C15F2F"/>
    <w:rsid w:val="00C21B2A"/>
    <w:rsid w:val="00C22471"/>
    <w:rsid w:val="00C2326B"/>
    <w:rsid w:val="00C27BAB"/>
    <w:rsid w:val="00C27EB8"/>
    <w:rsid w:val="00C304BC"/>
    <w:rsid w:val="00C3510D"/>
    <w:rsid w:val="00C35CA3"/>
    <w:rsid w:val="00C414B0"/>
    <w:rsid w:val="00C427C6"/>
    <w:rsid w:val="00C434B7"/>
    <w:rsid w:val="00C44ABD"/>
    <w:rsid w:val="00C456EA"/>
    <w:rsid w:val="00C604DD"/>
    <w:rsid w:val="00C653F9"/>
    <w:rsid w:val="00C67444"/>
    <w:rsid w:val="00C713E8"/>
    <w:rsid w:val="00C72CB5"/>
    <w:rsid w:val="00C73E71"/>
    <w:rsid w:val="00C74DCD"/>
    <w:rsid w:val="00C74F15"/>
    <w:rsid w:val="00C77205"/>
    <w:rsid w:val="00C802F0"/>
    <w:rsid w:val="00C803CA"/>
    <w:rsid w:val="00C83DD1"/>
    <w:rsid w:val="00C85DC9"/>
    <w:rsid w:val="00C91291"/>
    <w:rsid w:val="00C918A7"/>
    <w:rsid w:val="00C957F6"/>
    <w:rsid w:val="00C97A67"/>
    <w:rsid w:val="00C97BA7"/>
    <w:rsid w:val="00CA3B24"/>
    <w:rsid w:val="00CA49B5"/>
    <w:rsid w:val="00CA557D"/>
    <w:rsid w:val="00CA76BC"/>
    <w:rsid w:val="00CB2643"/>
    <w:rsid w:val="00CB39DE"/>
    <w:rsid w:val="00CB3DFD"/>
    <w:rsid w:val="00CB554F"/>
    <w:rsid w:val="00CB6378"/>
    <w:rsid w:val="00CC0781"/>
    <w:rsid w:val="00CC0A52"/>
    <w:rsid w:val="00CC33E1"/>
    <w:rsid w:val="00CC3E7C"/>
    <w:rsid w:val="00CC4B1B"/>
    <w:rsid w:val="00CD2083"/>
    <w:rsid w:val="00CD2B70"/>
    <w:rsid w:val="00CD2BD0"/>
    <w:rsid w:val="00CD4001"/>
    <w:rsid w:val="00CD637A"/>
    <w:rsid w:val="00CD7147"/>
    <w:rsid w:val="00CE032F"/>
    <w:rsid w:val="00CE2240"/>
    <w:rsid w:val="00CE2B6C"/>
    <w:rsid w:val="00CE2DE1"/>
    <w:rsid w:val="00CE4FF9"/>
    <w:rsid w:val="00CE66B4"/>
    <w:rsid w:val="00CE6C70"/>
    <w:rsid w:val="00CE700E"/>
    <w:rsid w:val="00CF1315"/>
    <w:rsid w:val="00CF23C3"/>
    <w:rsid w:val="00CF2B65"/>
    <w:rsid w:val="00CF3F99"/>
    <w:rsid w:val="00CF5103"/>
    <w:rsid w:val="00D016B9"/>
    <w:rsid w:val="00D01D60"/>
    <w:rsid w:val="00D0328F"/>
    <w:rsid w:val="00D034AB"/>
    <w:rsid w:val="00D03B55"/>
    <w:rsid w:val="00D03EAB"/>
    <w:rsid w:val="00D04BF4"/>
    <w:rsid w:val="00D04F97"/>
    <w:rsid w:val="00D05574"/>
    <w:rsid w:val="00D0767B"/>
    <w:rsid w:val="00D07F18"/>
    <w:rsid w:val="00D1151C"/>
    <w:rsid w:val="00D11D1B"/>
    <w:rsid w:val="00D12240"/>
    <w:rsid w:val="00D14C23"/>
    <w:rsid w:val="00D179F3"/>
    <w:rsid w:val="00D17A14"/>
    <w:rsid w:val="00D17E06"/>
    <w:rsid w:val="00D21384"/>
    <w:rsid w:val="00D217E0"/>
    <w:rsid w:val="00D22190"/>
    <w:rsid w:val="00D226E6"/>
    <w:rsid w:val="00D242A8"/>
    <w:rsid w:val="00D255AF"/>
    <w:rsid w:val="00D269F4"/>
    <w:rsid w:val="00D26D6C"/>
    <w:rsid w:val="00D30D95"/>
    <w:rsid w:val="00D33B30"/>
    <w:rsid w:val="00D34253"/>
    <w:rsid w:val="00D35FB0"/>
    <w:rsid w:val="00D36E0F"/>
    <w:rsid w:val="00D37675"/>
    <w:rsid w:val="00D40C00"/>
    <w:rsid w:val="00D43D34"/>
    <w:rsid w:val="00D44430"/>
    <w:rsid w:val="00D44BAE"/>
    <w:rsid w:val="00D44CB6"/>
    <w:rsid w:val="00D513A5"/>
    <w:rsid w:val="00D51F35"/>
    <w:rsid w:val="00D55D20"/>
    <w:rsid w:val="00D55E08"/>
    <w:rsid w:val="00D564A4"/>
    <w:rsid w:val="00D56E8F"/>
    <w:rsid w:val="00D65BD9"/>
    <w:rsid w:val="00D66084"/>
    <w:rsid w:val="00D676C3"/>
    <w:rsid w:val="00D71483"/>
    <w:rsid w:val="00D74120"/>
    <w:rsid w:val="00D75DFC"/>
    <w:rsid w:val="00D75E93"/>
    <w:rsid w:val="00D764F9"/>
    <w:rsid w:val="00D76571"/>
    <w:rsid w:val="00D80489"/>
    <w:rsid w:val="00D81256"/>
    <w:rsid w:val="00D83056"/>
    <w:rsid w:val="00D844E0"/>
    <w:rsid w:val="00D847A4"/>
    <w:rsid w:val="00D854BE"/>
    <w:rsid w:val="00D856AB"/>
    <w:rsid w:val="00D85E4D"/>
    <w:rsid w:val="00D8677B"/>
    <w:rsid w:val="00D86CDA"/>
    <w:rsid w:val="00D87A77"/>
    <w:rsid w:val="00D97020"/>
    <w:rsid w:val="00DA6A07"/>
    <w:rsid w:val="00DB1EFC"/>
    <w:rsid w:val="00DB27F6"/>
    <w:rsid w:val="00DB4E49"/>
    <w:rsid w:val="00DB5E00"/>
    <w:rsid w:val="00DC04CB"/>
    <w:rsid w:val="00DC1308"/>
    <w:rsid w:val="00DC1C4C"/>
    <w:rsid w:val="00DC1D20"/>
    <w:rsid w:val="00DC2B9B"/>
    <w:rsid w:val="00DC35EB"/>
    <w:rsid w:val="00DC4668"/>
    <w:rsid w:val="00DD209F"/>
    <w:rsid w:val="00DD4773"/>
    <w:rsid w:val="00DD7DF7"/>
    <w:rsid w:val="00DE2F0B"/>
    <w:rsid w:val="00DE630F"/>
    <w:rsid w:val="00DF04C3"/>
    <w:rsid w:val="00DF08A8"/>
    <w:rsid w:val="00DF2AF5"/>
    <w:rsid w:val="00DF486F"/>
    <w:rsid w:val="00DF52BC"/>
    <w:rsid w:val="00E02C12"/>
    <w:rsid w:val="00E046BB"/>
    <w:rsid w:val="00E05439"/>
    <w:rsid w:val="00E054E9"/>
    <w:rsid w:val="00E0556A"/>
    <w:rsid w:val="00E06B7E"/>
    <w:rsid w:val="00E102BA"/>
    <w:rsid w:val="00E12519"/>
    <w:rsid w:val="00E160ED"/>
    <w:rsid w:val="00E17204"/>
    <w:rsid w:val="00E22435"/>
    <w:rsid w:val="00E2519D"/>
    <w:rsid w:val="00E25271"/>
    <w:rsid w:val="00E25582"/>
    <w:rsid w:val="00E2563B"/>
    <w:rsid w:val="00E267DA"/>
    <w:rsid w:val="00E31CF4"/>
    <w:rsid w:val="00E3235D"/>
    <w:rsid w:val="00E35A44"/>
    <w:rsid w:val="00E36A04"/>
    <w:rsid w:val="00E36D39"/>
    <w:rsid w:val="00E444B4"/>
    <w:rsid w:val="00E45063"/>
    <w:rsid w:val="00E4588D"/>
    <w:rsid w:val="00E45A5F"/>
    <w:rsid w:val="00E46C8C"/>
    <w:rsid w:val="00E5017E"/>
    <w:rsid w:val="00E503F3"/>
    <w:rsid w:val="00E52340"/>
    <w:rsid w:val="00E53611"/>
    <w:rsid w:val="00E53AF3"/>
    <w:rsid w:val="00E5412E"/>
    <w:rsid w:val="00E55DBE"/>
    <w:rsid w:val="00E5716F"/>
    <w:rsid w:val="00E572C2"/>
    <w:rsid w:val="00E6095D"/>
    <w:rsid w:val="00E60F1C"/>
    <w:rsid w:val="00E62E6C"/>
    <w:rsid w:val="00E632BA"/>
    <w:rsid w:val="00E6344E"/>
    <w:rsid w:val="00E64667"/>
    <w:rsid w:val="00E64A51"/>
    <w:rsid w:val="00E662D7"/>
    <w:rsid w:val="00E7011D"/>
    <w:rsid w:val="00E71922"/>
    <w:rsid w:val="00E71AA4"/>
    <w:rsid w:val="00E71E15"/>
    <w:rsid w:val="00E72FAC"/>
    <w:rsid w:val="00E74B0B"/>
    <w:rsid w:val="00E76417"/>
    <w:rsid w:val="00E7685A"/>
    <w:rsid w:val="00E76932"/>
    <w:rsid w:val="00E8280D"/>
    <w:rsid w:val="00E83075"/>
    <w:rsid w:val="00E85096"/>
    <w:rsid w:val="00E8538B"/>
    <w:rsid w:val="00E853F9"/>
    <w:rsid w:val="00E86A7A"/>
    <w:rsid w:val="00E9193F"/>
    <w:rsid w:val="00E9196C"/>
    <w:rsid w:val="00E931D0"/>
    <w:rsid w:val="00E961AB"/>
    <w:rsid w:val="00E96B90"/>
    <w:rsid w:val="00EA2638"/>
    <w:rsid w:val="00EA2D4A"/>
    <w:rsid w:val="00EA6CAE"/>
    <w:rsid w:val="00EB1C8A"/>
    <w:rsid w:val="00EB27FD"/>
    <w:rsid w:val="00EB2B61"/>
    <w:rsid w:val="00EB4F08"/>
    <w:rsid w:val="00EB54C4"/>
    <w:rsid w:val="00EB57D1"/>
    <w:rsid w:val="00EB5ED2"/>
    <w:rsid w:val="00EC0A27"/>
    <w:rsid w:val="00EC27CF"/>
    <w:rsid w:val="00EC4224"/>
    <w:rsid w:val="00EC4BBA"/>
    <w:rsid w:val="00ED05E5"/>
    <w:rsid w:val="00ED0678"/>
    <w:rsid w:val="00ED2062"/>
    <w:rsid w:val="00ED2DFF"/>
    <w:rsid w:val="00ED4239"/>
    <w:rsid w:val="00ED4D05"/>
    <w:rsid w:val="00ED50D9"/>
    <w:rsid w:val="00ED52FD"/>
    <w:rsid w:val="00ED6D03"/>
    <w:rsid w:val="00ED7C36"/>
    <w:rsid w:val="00EE1B24"/>
    <w:rsid w:val="00EE74BF"/>
    <w:rsid w:val="00EF30AA"/>
    <w:rsid w:val="00EF41AA"/>
    <w:rsid w:val="00EF5331"/>
    <w:rsid w:val="00EF58A7"/>
    <w:rsid w:val="00EF62AE"/>
    <w:rsid w:val="00EF6D54"/>
    <w:rsid w:val="00F00668"/>
    <w:rsid w:val="00F01480"/>
    <w:rsid w:val="00F015DE"/>
    <w:rsid w:val="00F021B5"/>
    <w:rsid w:val="00F05CAD"/>
    <w:rsid w:val="00F05D0B"/>
    <w:rsid w:val="00F06DA3"/>
    <w:rsid w:val="00F07A26"/>
    <w:rsid w:val="00F16675"/>
    <w:rsid w:val="00F17430"/>
    <w:rsid w:val="00F209F4"/>
    <w:rsid w:val="00F267C9"/>
    <w:rsid w:val="00F343E5"/>
    <w:rsid w:val="00F35EEE"/>
    <w:rsid w:val="00F40C79"/>
    <w:rsid w:val="00F43FB7"/>
    <w:rsid w:val="00F454D3"/>
    <w:rsid w:val="00F54211"/>
    <w:rsid w:val="00F54DC6"/>
    <w:rsid w:val="00F56BFC"/>
    <w:rsid w:val="00F614EC"/>
    <w:rsid w:val="00F61638"/>
    <w:rsid w:val="00F628D8"/>
    <w:rsid w:val="00F63569"/>
    <w:rsid w:val="00F66B48"/>
    <w:rsid w:val="00F6751E"/>
    <w:rsid w:val="00F701E2"/>
    <w:rsid w:val="00F706AA"/>
    <w:rsid w:val="00F773AA"/>
    <w:rsid w:val="00F77AAD"/>
    <w:rsid w:val="00F77CE0"/>
    <w:rsid w:val="00F77D1A"/>
    <w:rsid w:val="00F80BB0"/>
    <w:rsid w:val="00F81EFD"/>
    <w:rsid w:val="00F820DF"/>
    <w:rsid w:val="00F822BB"/>
    <w:rsid w:val="00F8271C"/>
    <w:rsid w:val="00F82D4F"/>
    <w:rsid w:val="00F86DD9"/>
    <w:rsid w:val="00F9036F"/>
    <w:rsid w:val="00F91F9C"/>
    <w:rsid w:val="00F94199"/>
    <w:rsid w:val="00F94652"/>
    <w:rsid w:val="00F96691"/>
    <w:rsid w:val="00F96814"/>
    <w:rsid w:val="00F96D4E"/>
    <w:rsid w:val="00FA0D52"/>
    <w:rsid w:val="00FA2644"/>
    <w:rsid w:val="00FA734C"/>
    <w:rsid w:val="00FB2959"/>
    <w:rsid w:val="00FB7E21"/>
    <w:rsid w:val="00FC29AC"/>
    <w:rsid w:val="00FC4BE2"/>
    <w:rsid w:val="00FC543A"/>
    <w:rsid w:val="00FC6ACB"/>
    <w:rsid w:val="00FD32BD"/>
    <w:rsid w:val="00FD7F5B"/>
    <w:rsid w:val="00FE082F"/>
    <w:rsid w:val="00FE33DF"/>
    <w:rsid w:val="00FE37C6"/>
    <w:rsid w:val="00FE3D23"/>
    <w:rsid w:val="00FE4009"/>
    <w:rsid w:val="00FE5891"/>
    <w:rsid w:val="00FE6272"/>
    <w:rsid w:val="00FE633B"/>
    <w:rsid w:val="00FE6F53"/>
    <w:rsid w:val="00FE7AE4"/>
    <w:rsid w:val="00FF041B"/>
    <w:rsid w:val="00FF07D9"/>
    <w:rsid w:val="00FF3141"/>
    <w:rsid w:val="00FF55A4"/>
    <w:rsid w:val="00FF57B4"/>
    <w:rsid w:val="00FF6AD5"/>
    <w:rsid w:val="00FF726D"/>
    <w:rsid w:val="00FF754D"/>
    <w:rsid w:val="00FF7568"/>
    <w:rsid w:val="00FF79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9DBC0"/>
  <w15:docId w15:val="{EA332FA0-C7F1-4C86-9E96-1229878E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CFF"/>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8F17FB"/>
    <w:pPr>
      <w:tabs>
        <w:tab w:val="left" w:pos="440"/>
        <w:tab w:val="right" w:pos="8296"/>
      </w:tabs>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8F17FB"/>
    <w:pPr>
      <w:tabs>
        <w:tab w:val="left" w:pos="660"/>
        <w:tab w:val="right" w:pos="8296"/>
      </w:tabs>
      <w:spacing w:before="80"/>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uiPriority w:val="39"/>
    <w:rsid w:val="00D85E4D"/>
    <w:pPr>
      <w:ind w:left="440"/>
    </w:pPr>
    <w:rPr>
      <w:rFonts w:cstheme="minorHAnsi"/>
      <w:sz w:val="20"/>
      <w:szCs w:val="20"/>
    </w:rPr>
  </w:style>
  <w:style w:type="paragraph" w:styleId="TOC5">
    <w:name w:val="toc 5"/>
    <w:basedOn w:val="Normal"/>
    <w:next w:val="Normal"/>
    <w:autoRedefine/>
    <w:uiPriority w:val="39"/>
    <w:rsid w:val="00D85E4D"/>
    <w:pPr>
      <w:ind w:left="660"/>
    </w:pPr>
    <w:rPr>
      <w:rFonts w:cstheme="minorHAnsi"/>
      <w:sz w:val="20"/>
      <w:szCs w:val="20"/>
    </w:rPr>
  </w:style>
  <w:style w:type="paragraph" w:styleId="TOC6">
    <w:name w:val="toc 6"/>
    <w:basedOn w:val="Normal"/>
    <w:next w:val="Normal"/>
    <w:autoRedefine/>
    <w:uiPriority w:val="39"/>
    <w:rsid w:val="00D85E4D"/>
    <w:pPr>
      <w:ind w:left="880"/>
    </w:pPr>
    <w:rPr>
      <w:rFonts w:cstheme="minorHAnsi"/>
      <w:sz w:val="20"/>
      <w:szCs w:val="20"/>
    </w:rPr>
  </w:style>
  <w:style w:type="paragraph" w:styleId="TOC7">
    <w:name w:val="toc 7"/>
    <w:basedOn w:val="Normal"/>
    <w:next w:val="Normal"/>
    <w:autoRedefine/>
    <w:uiPriority w:val="39"/>
    <w:rsid w:val="00D85E4D"/>
    <w:pPr>
      <w:ind w:left="1100"/>
    </w:pPr>
    <w:rPr>
      <w:rFonts w:cstheme="minorHAnsi"/>
      <w:sz w:val="20"/>
      <w:szCs w:val="20"/>
    </w:rPr>
  </w:style>
  <w:style w:type="paragraph" w:styleId="TOC8">
    <w:name w:val="toc 8"/>
    <w:basedOn w:val="Normal"/>
    <w:next w:val="Normal"/>
    <w:autoRedefine/>
    <w:uiPriority w:val="39"/>
    <w:rsid w:val="00D85E4D"/>
    <w:pPr>
      <w:ind w:left="1320"/>
    </w:pPr>
    <w:rPr>
      <w:rFonts w:cstheme="minorHAnsi"/>
      <w:sz w:val="20"/>
      <w:szCs w:val="20"/>
    </w:rPr>
  </w:style>
  <w:style w:type="paragraph" w:styleId="TOC9">
    <w:name w:val="toc 9"/>
    <w:basedOn w:val="Normal"/>
    <w:next w:val="Normal"/>
    <w:autoRedefine/>
    <w:uiPriority w:val="39"/>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sz w:val="24"/>
      <w:szCs w:val="24"/>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rsid w:val="00E632BA"/>
    <w:rPr>
      <w:color w:val="605E5C"/>
      <w:shd w:val="clear" w:color="auto" w:fill="E1DFDD"/>
    </w:rPr>
  </w:style>
  <w:style w:type="character" w:customStyle="1" w:styleId="UnresolvedMention2">
    <w:name w:val="Unresolved Mention2"/>
    <w:basedOn w:val="DefaultParagraphFont"/>
    <w:rsid w:val="00A10B6F"/>
    <w:rPr>
      <w:color w:val="605E5C"/>
      <w:shd w:val="clear" w:color="auto" w:fill="E1DFDD"/>
    </w:rPr>
  </w:style>
  <w:style w:type="character" w:styleId="Strong">
    <w:name w:val="Strong"/>
    <w:basedOn w:val="DefaultParagraphFont"/>
    <w:uiPriority w:val="22"/>
    <w:qFormat/>
    <w:rsid w:val="00B15640"/>
    <w:rPr>
      <w:b/>
      <w:bCs/>
    </w:rPr>
  </w:style>
  <w:style w:type="character" w:customStyle="1" w:styleId="UnresolvedMention3">
    <w:name w:val="Unresolved Mention3"/>
    <w:basedOn w:val="DefaultParagraphFont"/>
    <w:rsid w:val="0058292A"/>
    <w:rPr>
      <w:color w:val="605E5C"/>
      <w:shd w:val="clear" w:color="auto" w:fill="E1DFDD"/>
    </w:rPr>
  </w:style>
  <w:style w:type="character" w:customStyle="1" w:styleId="UnresolvedMention4">
    <w:name w:val="Unresolved Mention4"/>
    <w:basedOn w:val="DefaultParagraphFont"/>
    <w:uiPriority w:val="99"/>
    <w:semiHidden/>
    <w:unhideWhenUsed/>
    <w:rsid w:val="00F96D4E"/>
    <w:rPr>
      <w:color w:val="605E5C"/>
      <w:shd w:val="clear" w:color="auto" w:fill="E1DFDD"/>
    </w:rPr>
  </w:style>
  <w:style w:type="paragraph" w:styleId="Revision">
    <w:name w:val="Revision"/>
    <w:hidden/>
    <w:uiPriority w:val="99"/>
    <w:semiHidden/>
    <w:rsid w:val="00ED7C36"/>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832B6B"/>
    <w:rPr>
      <w:sz w:val="16"/>
      <w:szCs w:val="16"/>
    </w:rPr>
  </w:style>
  <w:style w:type="paragraph" w:styleId="CommentText">
    <w:name w:val="annotation text"/>
    <w:basedOn w:val="Normal"/>
    <w:link w:val="CommentTextChar"/>
    <w:uiPriority w:val="99"/>
    <w:unhideWhenUsed/>
    <w:rsid w:val="00832B6B"/>
    <w:rPr>
      <w:sz w:val="20"/>
      <w:szCs w:val="20"/>
    </w:rPr>
  </w:style>
  <w:style w:type="character" w:customStyle="1" w:styleId="CommentTextChar">
    <w:name w:val="Comment Text Char"/>
    <w:basedOn w:val="DefaultParagraphFont"/>
    <w:link w:val="CommentText"/>
    <w:uiPriority w:val="99"/>
    <w:rsid w:val="00832B6B"/>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832B6B"/>
    <w:rPr>
      <w:b/>
      <w:bCs/>
    </w:rPr>
  </w:style>
  <w:style w:type="character" w:customStyle="1" w:styleId="CommentSubjectChar">
    <w:name w:val="Comment Subject Char"/>
    <w:basedOn w:val="CommentTextChar"/>
    <w:link w:val="CommentSubject"/>
    <w:semiHidden/>
    <w:rsid w:val="00832B6B"/>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3541A4"/>
    <w:rPr>
      <w:color w:val="605E5C"/>
      <w:shd w:val="clear" w:color="auto" w:fill="E1DFDD"/>
    </w:rPr>
  </w:style>
  <w:style w:type="table" w:customStyle="1" w:styleId="TableGrid1">
    <w:name w:val="Table Grid1"/>
    <w:basedOn w:val="TableNormal"/>
    <w:next w:val="TableGrid"/>
    <w:uiPriority w:val="39"/>
    <w:rsid w:val="003448C6"/>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395D33"/>
    <w:pPr>
      <w:keepLines/>
      <w:pBdr>
        <w:bottom w:val="single" w:sz="4" w:space="1" w:color="595959" w:themeColor="text1" w:themeTint="A6"/>
      </w:pBdr>
      <w:spacing w:before="360" w:after="160" w:line="259" w:lineRule="auto"/>
    </w:pPr>
    <w:rPr>
      <w:sz w:val="28"/>
      <w:szCs w:val="28"/>
    </w:rPr>
  </w:style>
  <w:style w:type="paragraph" w:customStyle="1" w:styleId="PISUB">
    <w:name w:val="PI SUB"/>
    <w:basedOn w:val="Heading2"/>
    <w:link w:val="PISUBChar"/>
    <w:qFormat/>
    <w:rsid w:val="00395D33"/>
    <w:rPr>
      <w:rFonts w:ascii="Arial" w:hAnsi="Arial" w:cs="Arial"/>
      <w:smallCaps w:val="0"/>
      <w:sz w:val="24"/>
      <w:szCs w:val="24"/>
      <w:lang w:val="en-GB"/>
    </w:rPr>
  </w:style>
  <w:style w:type="character" w:customStyle="1" w:styleId="PIChapterChar">
    <w:name w:val="PI Chapter Char"/>
    <w:basedOn w:val="Heading1Char"/>
    <w:link w:val="PIChapter"/>
    <w:rsid w:val="00395D33"/>
    <w:rPr>
      <w:rFonts w:ascii="Arial" w:eastAsiaTheme="minorHAnsi" w:hAnsi="Arial" w:cs="Arial"/>
      <w:b/>
      <w:bCs/>
      <w:kern w:val="32"/>
      <w:sz w:val="28"/>
      <w:szCs w:val="28"/>
      <w:lang w:val="en-GB"/>
    </w:rPr>
  </w:style>
  <w:style w:type="paragraph" w:customStyle="1" w:styleId="PINORMAL">
    <w:name w:val="PI NORMAL"/>
    <w:basedOn w:val="Normal"/>
    <w:link w:val="PINORMALChar"/>
    <w:qFormat/>
    <w:rsid w:val="00395D33"/>
    <w:rPr>
      <w:rFonts w:ascii="Arial" w:hAnsi="Arial" w:cs="Arial"/>
      <w:lang w:val="en-US"/>
    </w:rPr>
  </w:style>
  <w:style w:type="character" w:customStyle="1" w:styleId="PISUBChar">
    <w:name w:val="PI SUB Char"/>
    <w:basedOn w:val="Heading2Char"/>
    <w:link w:val="PISUB"/>
    <w:rsid w:val="00395D33"/>
    <w:rPr>
      <w:rFonts w:ascii="Arial" w:eastAsiaTheme="majorEastAsia" w:hAnsi="Arial" w:cs="Arial"/>
      <w:b/>
      <w:bCs/>
      <w:smallCaps w:val="0"/>
      <w:color w:val="000000" w:themeColor="text1"/>
      <w:sz w:val="24"/>
      <w:szCs w:val="24"/>
      <w:lang w:val="en-GB"/>
    </w:rPr>
  </w:style>
  <w:style w:type="character" w:customStyle="1" w:styleId="PINORMALChar">
    <w:name w:val="PI NORMAL Char"/>
    <w:basedOn w:val="DefaultParagraphFont"/>
    <w:link w:val="PINORMAL"/>
    <w:rsid w:val="00395D33"/>
    <w:rPr>
      <w:rFonts w:ascii="Arial" w:eastAsiaTheme="minorHAnsi" w:hAnsi="Arial" w:cs="Arial"/>
      <w:sz w:val="22"/>
      <w:szCs w:val="22"/>
    </w:rPr>
  </w:style>
  <w:style w:type="table" w:customStyle="1" w:styleId="PlainTable11">
    <w:name w:val="Plain Table 11"/>
    <w:basedOn w:val="TableNormal"/>
    <w:uiPriority w:val="41"/>
    <w:rsid w:val="0064286D"/>
    <w:rPr>
      <w:rFonts w:asciiTheme="minorHAnsi" w:eastAsiaTheme="minorHAnsi" w:hAnsiTheme="minorHAnsi" w:cstheme="minorBidi"/>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64286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A0EEC"/>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AA0EEC"/>
    <w:rPr>
      <w:rFonts w:asciiTheme="minorHAnsi" w:eastAsiaTheme="minorEastAsia" w:hAnsiTheme="minorHAnsi" w:cstheme="minorBidi"/>
      <w:sz w:val="22"/>
      <w:szCs w:val="22"/>
      <w:lang w:eastAsia="zh-CN"/>
    </w:rPr>
  </w:style>
  <w:style w:type="character" w:styleId="UnresolvedMention">
    <w:name w:val="Unresolved Mention"/>
    <w:basedOn w:val="DefaultParagraphFont"/>
    <w:uiPriority w:val="99"/>
    <w:semiHidden/>
    <w:unhideWhenUsed/>
    <w:rsid w:val="00FE3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23794">
      <w:bodyDiv w:val="1"/>
      <w:marLeft w:val="0"/>
      <w:marRight w:val="0"/>
      <w:marTop w:val="0"/>
      <w:marBottom w:val="0"/>
      <w:divBdr>
        <w:top w:val="none" w:sz="0" w:space="0" w:color="auto"/>
        <w:left w:val="none" w:sz="0" w:space="0" w:color="auto"/>
        <w:bottom w:val="none" w:sz="0" w:space="0" w:color="auto"/>
        <w:right w:val="none" w:sz="0" w:space="0" w:color="auto"/>
      </w:divBdr>
    </w:div>
    <w:div w:id="303897504">
      <w:bodyDiv w:val="1"/>
      <w:marLeft w:val="0"/>
      <w:marRight w:val="0"/>
      <w:marTop w:val="0"/>
      <w:marBottom w:val="0"/>
      <w:divBdr>
        <w:top w:val="none" w:sz="0" w:space="0" w:color="auto"/>
        <w:left w:val="none" w:sz="0" w:space="0" w:color="auto"/>
        <w:bottom w:val="none" w:sz="0" w:space="0" w:color="auto"/>
        <w:right w:val="none" w:sz="0" w:space="0" w:color="auto"/>
      </w:divBdr>
    </w:div>
    <w:div w:id="538709327">
      <w:bodyDiv w:val="1"/>
      <w:marLeft w:val="0"/>
      <w:marRight w:val="0"/>
      <w:marTop w:val="0"/>
      <w:marBottom w:val="0"/>
      <w:divBdr>
        <w:top w:val="none" w:sz="0" w:space="0" w:color="auto"/>
        <w:left w:val="none" w:sz="0" w:space="0" w:color="auto"/>
        <w:bottom w:val="none" w:sz="0" w:space="0" w:color="auto"/>
        <w:right w:val="none" w:sz="0" w:space="0" w:color="auto"/>
      </w:divBdr>
    </w:div>
    <w:div w:id="665667482">
      <w:bodyDiv w:val="1"/>
      <w:marLeft w:val="0"/>
      <w:marRight w:val="0"/>
      <w:marTop w:val="0"/>
      <w:marBottom w:val="0"/>
      <w:divBdr>
        <w:top w:val="none" w:sz="0" w:space="0" w:color="auto"/>
        <w:left w:val="none" w:sz="0" w:space="0" w:color="auto"/>
        <w:bottom w:val="none" w:sz="0" w:space="0" w:color="auto"/>
        <w:right w:val="none" w:sz="0" w:space="0" w:color="auto"/>
      </w:divBdr>
    </w:div>
    <w:div w:id="1307591697">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552500190">
      <w:bodyDiv w:val="1"/>
      <w:marLeft w:val="0"/>
      <w:marRight w:val="0"/>
      <w:marTop w:val="0"/>
      <w:marBottom w:val="0"/>
      <w:divBdr>
        <w:top w:val="none" w:sz="0" w:space="0" w:color="auto"/>
        <w:left w:val="none" w:sz="0" w:space="0" w:color="auto"/>
        <w:bottom w:val="none" w:sz="0" w:space="0" w:color="auto"/>
        <w:right w:val="none" w:sz="0" w:space="0" w:color="auto"/>
      </w:divBdr>
    </w:div>
    <w:div w:id="1653556073">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122801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4.png"/><Relationship Id="rId21" Type="http://schemas.openxmlformats.org/officeDocument/2006/relationships/hyperlink" Target="https://www.nice.org.uk/guidance/ng205/resources/lookedafter-children-and-young-people-pdf-66143716414405" TargetMode="External"/><Relationship Id="rId42" Type="http://schemas.openxmlformats.org/officeDocument/2006/relationships/hyperlink" Target="https://www.legislation.gov.uk/ukpga/2005/9/contents" TargetMode="External"/><Relationship Id="rId63" Type="http://schemas.openxmlformats.org/officeDocument/2006/relationships/hyperlink" Target="https://www.cqc.org.uk/guidance-providers/gps/gp-mythbuster-80-female-genital-mutilation-fgm" TargetMode="External"/><Relationship Id="rId84" Type="http://schemas.openxmlformats.org/officeDocument/2006/relationships/hyperlink" Target="https://www.refuge.org.uk/" TargetMode="External"/><Relationship Id="rId138" Type="http://schemas.openxmlformats.org/officeDocument/2006/relationships/image" Target="media/image5.jpg"/><Relationship Id="rId107" Type="http://schemas.openxmlformats.org/officeDocument/2006/relationships/hyperlink" Target="https://www.nhsemployers.org/your-workforce/recruit/employment-checks/work-health-assessments" TargetMode="External"/><Relationship Id="rId11" Type="http://schemas.openxmlformats.org/officeDocument/2006/relationships/hyperlink" Target="https://hub.practiceindex.co.uk/home" TargetMode="External"/><Relationship Id="rId32" Type="http://schemas.openxmlformats.org/officeDocument/2006/relationships/hyperlink" Target="https://www.legislation.gov.uk/ukpga/2014/23/contents" TargetMode="External"/><Relationship Id="rId53" Type="http://schemas.openxmlformats.org/officeDocument/2006/relationships/hyperlink" Target="https://www.middlesbrough.gov.uk/community-support-and-safety/domestic-abuse/one-minute-guides/forced-marriage" TargetMode="External"/><Relationship Id="rId74" Type="http://schemas.openxmlformats.org/officeDocument/2006/relationships/hyperlink" Target="https://www.devonsafeguardingadultspartnership.org.uk/" TargetMode="External"/><Relationship Id="rId128" Type="http://schemas.openxmlformats.org/officeDocument/2006/relationships/hyperlink" Target="mailto:Csc.caredirect@devon.gov.uk" TargetMode="External"/><Relationship Id="rId5" Type="http://schemas.openxmlformats.org/officeDocument/2006/relationships/webSettings" Target="webSettings.xml"/><Relationship Id="rId90" Type="http://schemas.openxmlformats.org/officeDocument/2006/relationships/hyperlink" Target="https://www.womensaid.org.uk/" TargetMode="External"/><Relationship Id="rId95" Type="http://schemas.openxmlformats.org/officeDocument/2006/relationships/hyperlink" Target="https://practiceindex.co.uk/gp/forum/elearning/" TargetMode="External"/><Relationship Id="rId22" Type="http://schemas.openxmlformats.org/officeDocument/2006/relationships/hyperlink" Target="https://www.local.gov.uk/our-support/sector-support-offer" TargetMode="External"/><Relationship Id="rId27" Type="http://schemas.openxmlformats.org/officeDocument/2006/relationships/hyperlink" Target="https://www.legislation.gov.uk/ukpga/1998/42/contents" TargetMode="External"/><Relationship Id="rId43" Type="http://schemas.openxmlformats.org/officeDocument/2006/relationships/hyperlink" Target="https://practiceindex.co.uk/gp/forum/resources/mental-capacity-act-policy.1105/" TargetMode="External"/><Relationship Id="rId48" Type="http://schemas.openxmlformats.org/officeDocument/2006/relationships/hyperlink" Target="https://www.gov.uk/government/publications/prevent-duty-guidance" TargetMode="External"/><Relationship Id="rId64" Type="http://schemas.openxmlformats.org/officeDocument/2006/relationships/hyperlink" Target="https://www.legislation.gov.uk/ukpga/2004/31/contents" TargetMode="External"/><Relationship Id="rId69" Type="http://schemas.openxmlformats.org/officeDocument/2006/relationships/hyperlink" Target="https://practiceindex.co.uk/gp/forum/resources/access-to-medical-records-policy.1702/" TargetMode="External"/><Relationship Id="rId113" Type="http://schemas.openxmlformats.org/officeDocument/2006/relationships/hyperlink" Target="https://practiceindex.co.uk/gp/forum/resources/whistleblowing-policy-and-procedure.469/" TargetMode="External"/><Relationship Id="rId118" Type="http://schemas.openxmlformats.org/officeDocument/2006/relationships/hyperlink" Target="https://www.ptscp.co.uk/" TargetMode="External"/><Relationship Id="rId134" Type="http://schemas.openxmlformats.org/officeDocument/2006/relationships/hyperlink" Target="mailto:Safeguarding.alertstct@nhs.net" TargetMode="External"/><Relationship Id="rId139" Type="http://schemas.openxmlformats.org/officeDocument/2006/relationships/hyperlink" Target="https://www.cqc.org.uk/sites/default/files/20171020-healthcare-services-kloes-prompts-and-characteristics-final.pdf" TargetMode="External"/><Relationship Id="rId80" Type="http://schemas.openxmlformats.org/officeDocument/2006/relationships/hyperlink" Target="https://www.nspcc.org.uk/" TargetMode="External"/><Relationship Id="rId85" Type="http://schemas.openxmlformats.org/officeDocument/2006/relationships/hyperlink" Target="https://justiceandcare.org/our-work/" TargetMode="External"/><Relationship Id="rId12" Type="http://schemas.openxmlformats.org/officeDocument/2006/relationships/image" Target="media/image1.png"/><Relationship Id="rId17" Type="http://schemas.openxmlformats.org/officeDocument/2006/relationships/hyperlink" Target="https://practiceindex.co.uk/gp/forum/resources/clinical-guidance-document-fgm.1119/" TargetMode="External"/><Relationship Id="rId33" Type="http://schemas.openxmlformats.org/officeDocument/2006/relationships/hyperlink" Target="https://www.legislation.gov.uk/ukpga/2005/9/contents" TargetMode="External"/><Relationship Id="rId38" Type="http://schemas.openxmlformats.org/officeDocument/2006/relationships/hyperlink" Target="https://www.rcgp.org.uk/clinical-and-research/safeguarding.aspx" TargetMode="External"/><Relationship Id="rId59" Type="http://schemas.openxmlformats.org/officeDocument/2006/relationships/hyperlink" Target="https://greatermanchesterscb.proceduresonline.com/chapters/p_pre_birth_assess_app_a.html" TargetMode="External"/><Relationship Id="rId103" Type="http://schemas.openxmlformats.org/officeDocument/2006/relationships/hyperlink" Target="https://www.youtube.com/watch?v=HYJWtv7CEHU" TargetMode="External"/><Relationship Id="rId108" Type="http://schemas.openxmlformats.org/officeDocument/2006/relationships/hyperlink" Target="https://www.nhsemployers.org/your-workforce/recruit/employment-checks/professional-registration-and-qualification-checks" TargetMode="External"/><Relationship Id="rId124" Type="http://schemas.openxmlformats.org/officeDocument/2006/relationships/hyperlink" Target="mailto:torbay.safeguardinghub@torbay.gov.uk" TargetMode="External"/><Relationship Id="rId129" Type="http://schemas.openxmlformats.org/officeDocument/2006/relationships/hyperlink" Target="https://www.devonsafeguardingadultspartnership.org.uk/reporting-a-concern/" TargetMode="External"/><Relationship Id="rId54" Type="http://schemas.openxmlformats.org/officeDocument/2006/relationships/hyperlink" Target="mailto:fmu@fcdo.gov.uk" TargetMode="External"/><Relationship Id="rId70" Type="http://schemas.openxmlformats.org/officeDocument/2006/relationships/hyperlink" Target="https://www.themdu.com/guidance-and-advice/guides/children-whose-parents-are-separated" TargetMode="External"/><Relationship Id="rId75" Type="http://schemas.openxmlformats.org/officeDocument/2006/relationships/hyperlink" Target="https://assets.publishing.service.gov.uk/government/uploads/system/uploads/attachment_data/file/942217/Eight_Caldicott_Principles_08.12.20.pdf" TargetMode="External"/><Relationship Id="rId91" Type="http://schemas.openxmlformats.org/officeDocument/2006/relationships/hyperlink" Target="https://www.cqc.org.uk/guidance-providers/gps/gp-mythbuster-25-safeguarding-adults-risk" TargetMode="External"/><Relationship Id="rId96" Type="http://schemas.openxmlformats.org/officeDocument/2006/relationships/hyperlink" Target="https://practiceindex.co.uk/gp/forum/elearning/" TargetMode="External"/><Relationship Id="rId140" Type="http://schemas.openxmlformats.org/officeDocument/2006/relationships/hyperlink" Target="http://www.cqc.org.uk/guidance-providers/regulations-enforcement/regulation-20-duty-candour"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greatermanchesterscb.proceduresonline.com/chapters/p_ch_alcohol_substance.html" TargetMode="External"/><Relationship Id="rId28" Type="http://schemas.openxmlformats.org/officeDocument/2006/relationships/hyperlink" Target="https://www.legislation.gov.uk/ukpga/2004/31/contents" TargetMode="External"/><Relationship Id="rId49" Type="http://schemas.openxmlformats.org/officeDocument/2006/relationships/hyperlink" Target="https://www.gov.uk/government/publications/counter-terrorism-strategy-contest" TargetMode="External"/><Relationship Id="rId114" Type="http://schemas.openxmlformats.org/officeDocument/2006/relationships/hyperlink" Target="https://practiceindex.co.uk/gp/forum/resources/chaperone-policy.730/?fromcat=41" TargetMode="External"/><Relationship Id="rId119" Type="http://schemas.openxmlformats.org/officeDocument/2006/relationships/hyperlink" Target="https://www.dcfp.org.uk/" TargetMode="External"/><Relationship Id="rId44" Type="http://schemas.openxmlformats.org/officeDocument/2006/relationships/hyperlink" Target="https://www.nice.org.uk/guidance/ng108/resources/decisionmaking-and-mental-capacity-pdf-66141544670917" TargetMode="External"/><Relationship Id="rId60" Type="http://schemas.openxmlformats.org/officeDocument/2006/relationships/hyperlink" Target="https://greatermanchesterscb.proceduresonline.com/chapters/contents.html" TargetMode="External"/><Relationship Id="rId65" Type="http://schemas.openxmlformats.org/officeDocument/2006/relationships/hyperlink" Target="https://learning.nspcc.org.uk/child-abuse-and-neglect/recognising-and-responding-to-abuse" TargetMode="External"/><Relationship Id="rId81" Type="http://schemas.openxmlformats.org/officeDocument/2006/relationships/hyperlink" Target="https://www.citizensadvice.org.uk/" TargetMode="External"/><Relationship Id="rId86" Type="http://schemas.openxmlformats.org/officeDocument/2006/relationships/hyperlink" Target="https://www.salvationarmy.org.uk/domestic-abuse" TargetMode="External"/><Relationship Id="rId130" Type="http://schemas.openxmlformats.org/officeDocument/2006/relationships/hyperlink" Target="https://www.cqc.org.uk/sites/default/files/20190621_CQC%20Inspector_Handbook_Safeguarding_update.pdf" TargetMode="External"/><Relationship Id="rId135" Type="http://schemas.openxmlformats.org/officeDocument/2006/relationships/hyperlink" Target="mailto:Csc.caredirect@devon.gov.uk" TargetMode="External"/><Relationship Id="rId13" Type="http://schemas.openxmlformats.org/officeDocument/2006/relationships/hyperlink" Target="https://www.legislation.gov.uk/ukpga/2010/15/contents" TargetMode="External"/><Relationship Id="rId18" Type="http://schemas.openxmlformats.org/officeDocument/2006/relationships/hyperlink" Target="https://www.legislation.gov.uk/ukpga/2014/12/contents/enacted" TargetMode="External"/><Relationship Id="rId39" Type="http://schemas.openxmlformats.org/officeDocument/2006/relationships/hyperlink" Target="https://www.nice.org.uk/guidance/health-and-social-care-delivery/safeguarding" TargetMode="External"/><Relationship Id="rId109" Type="http://schemas.openxmlformats.org/officeDocument/2006/relationships/hyperlink" Target="https://www.nhsemployers.org/your-workforce/recruit/employment-checks/right-to-work-checks" TargetMode="External"/><Relationship Id="rId34" Type="http://schemas.openxmlformats.org/officeDocument/2006/relationships/hyperlink" Target="https://www.legislation.gov.uk/ukpga/2019/18/contents" TargetMode="External"/><Relationship Id="rId50" Type="http://schemas.openxmlformats.org/officeDocument/2006/relationships/hyperlink" Target="https://www.gov.uk/government/case-studies/the-channel-programme" TargetMode="External"/><Relationship Id="rId55" Type="http://schemas.openxmlformats.org/officeDocument/2006/relationships/hyperlink" Target="https://www.gov.uk/stop-forced-marriage" TargetMode="External"/><Relationship Id="rId76" Type="http://schemas.openxmlformats.org/officeDocument/2006/relationships/hyperlink" Target="https://www.legislation.gov.uk/ukpga/2018/12/contents/enacted" TargetMode="External"/><Relationship Id="rId97" Type="http://schemas.openxmlformats.org/officeDocument/2006/relationships/hyperlink" Target="https://practiceindex.co.uk/gp/forum/elearning/domestic-violence-awareness.1153/" TargetMode="External"/><Relationship Id="rId104" Type="http://schemas.openxmlformats.org/officeDocument/2006/relationships/hyperlink" Target="https://www.youtube.com/watch?v=uy4Uj4PI-4M" TargetMode="External"/><Relationship Id="rId120" Type="http://schemas.openxmlformats.org/officeDocument/2006/relationships/hyperlink" Target="mailto:D-ICB.safeguardprimecare@nhs.net" TargetMode="External"/><Relationship Id="rId125" Type="http://schemas.openxmlformats.org/officeDocument/2006/relationships/hyperlink" Target="mailto:mashsecure@devon.gov.uk" TargetMode="External"/><Relationship Id="rId141" Type="http://schemas.openxmlformats.org/officeDocument/2006/relationships/hyperlink" Target="https://www.gov.uk/government/publications/safeguarding-practitioners-information-sharing-advice"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2.png"/><Relationship Id="rId92" Type="http://schemas.openxmlformats.org/officeDocument/2006/relationships/hyperlink" Target="https://www.cqc.org.uk/guidance-providers/gps/gp-mythbuster-33-safeguarding-children" TargetMode="External"/><Relationship Id="rId2" Type="http://schemas.openxmlformats.org/officeDocument/2006/relationships/numbering" Target="numbering.xml"/><Relationship Id="rId29" Type="http://schemas.openxmlformats.org/officeDocument/2006/relationships/hyperlink" Target="https://www.legislation.gov.uk/ukpga/2006/21/schedule/2/crossheading/children-act-1989-c-41" TargetMode="External"/><Relationship Id="rId24" Type="http://schemas.openxmlformats.org/officeDocument/2006/relationships/hyperlink" Target="https://www.england.nhs.uk/wp-content/uploads/2017/02/cse-pocket-guide.pdf" TargetMode="External"/><Relationship Id="rId40" Type="http://schemas.openxmlformats.org/officeDocument/2006/relationships/hyperlink" Target="https://assets.publishing.service.gov.uk/government/uploads/system/uploads/attachment_data/file/942455/Working_together_to_safeguard_children_Statutory_framework_legislation_relevant_to_safeguarding_and_promoting_the_welfare_of_children.pdf" TargetMode="External"/><Relationship Id="rId45" Type="http://schemas.openxmlformats.org/officeDocument/2006/relationships/hyperlink" Target="https://indepth.nice.org.uk/decision-making-resource/index.html" TargetMode="External"/><Relationship Id="rId66" Type="http://schemas.openxmlformats.org/officeDocument/2006/relationships/hyperlink" Target="https://www.legislation.gov.uk/ukpga/1989/41/contents" TargetMode="External"/><Relationship Id="rId87" Type="http://schemas.openxmlformats.org/officeDocument/2006/relationships/hyperlink" Target="https://karmanirvana.org.uk/" TargetMode="External"/><Relationship Id="rId110" Type="http://schemas.openxmlformats.org/officeDocument/2006/relationships/hyperlink" Target="https://www.nhsemployers.org/your-workforce/recruit/employment-checks/criminal-record-check" TargetMode="External"/><Relationship Id="rId115" Type="http://schemas.openxmlformats.org/officeDocument/2006/relationships/hyperlink" Target="https://termbrowser.nhs.uk/?perspective=full&amp;conceptId1=281399006&amp;edition=uk-edition&amp;release=v20200610&amp;server=https://termbrowser.nhs.uk/sct-browser-api/snomed&amp;langRefset=999001261000000100,999000691000001104" TargetMode="External"/><Relationship Id="rId131" Type="http://schemas.openxmlformats.org/officeDocument/2006/relationships/hyperlink" Target="file:///C:\Users\medcomp\Downloads\the%20Domestic%20Abuse%20Act%202021%20Statutory%20Guidance" TargetMode="External"/><Relationship Id="rId136" Type="http://schemas.openxmlformats.org/officeDocument/2006/relationships/hyperlink" Target="mailto:torbay.safeguardinghub@torbay.gov.uk" TargetMode="External"/><Relationship Id="rId61" Type="http://schemas.openxmlformats.org/officeDocument/2006/relationships/hyperlink" Target="https://www.gov.uk/government/publications/fgm-enhanced-dataset-guidance-on-nhs-staff-responsibilities" TargetMode="External"/><Relationship Id="rId82" Type="http://schemas.openxmlformats.org/officeDocument/2006/relationships/hyperlink" Target="https://rapecrisis.org.uk/" TargetMode="External"/><Relationship Id="rId19" Type="http://schemas.openxmlformats.org/officeDocument/2006/relationships/hyperlink" Target="https://www.youtube.com/watch?v=hObICnCK-Fc" TargetMode="External"/><Relationship Id="rId14" Type="http://schemas.openxmlformats.org/officeDocument/2006/relationships/hyperlink" Target="https://www.rcn.org.uk/Professional-Development/publications/adult-safeguarding-roles-and-competencies-for-health-care-staff-uk-pub-007-069" TargetMode="External"/><Relationship Id="rId30" Type="http://schemas.openxmlformats.org/officeDocument/2006/relationships/hyperlink" Target="https://www.legislation.gov.uk/uksi/2005/1533/made" TargetMode="External"/><Relationship Id="rId35" Type="http://schemas.openxmlformats.org/officeDocument/2006/relationships/hyperlink" Target="http://www.legislation.gov.uk/ukpga/2015/9/contents/enacted" TargetMode="External"/><Relationship Id="rId56" Type="http://schemas.openxmlformats.org/officeDocument/2006/relationships/hyperlink" Target="https://www.gov.uk/apply-forced-marriage-protection-order" TargetMode="External"/><Relationship Id="rId77" Type="http://schemas.openxmlformats.org/officeDocument/2006/relationships/hyperlink" Target="https://practiceindex.co.uk/gp/forum/resources/uk-gdpr-policy.1703/" TargetMode="External"/><Relationship Id="rId100" Type="http://schemas.openxmlformats.org/officeDocument/2006/relationships/hyperlink" Target="https://www.youtube.com/watch?v=OOdPLr4zyNU" TargetMode="External"/><Relationship Id="rId105" Type="http://schemas.openxmlformats.org/officeDocument/2006/relationships/hyperlink" Target="https://www.nhsemployers.org/your-workforce/recruit/employment-checks/identity-checks" TargetMode="External"/><Relationship Id="rId126" Type="http://schemas.openxmlformats.org/officeDocument/2006/relationships/hyperlink" Target="mailto:Safeguarding.alertstct@nhs.net" TargetMode="External"/><Relationship Id="rId8" Type="http://schemas.openxmlformats.org/officeDocument/2006/relationships/hyperlink" Target="https://www.cqc.org.uk/guidance-providers/gps/gp-mythbuster-25-safeguarding-adults-risk" TargetMode="External"/><Relationship Id="rId51" Type="http://schemas.openxmlformats.org/officeDocument/2006/relationships/hyperlink" Target="https://www.gov.uk/government/publications/channel-and-prevent-multi-agency-panel-pmap-guidance" TargetMode="External"/><Relationship Id="rId72" Type="http://schemas.openxmlformats.org/officeDocument/2006/relationships/hyperlink" Target="https://www.google.com/url?sa=t&amp;rct=j&amp;q=&amp;esrc=s&amp;source=web&amp;cd=&amp;ved=2ahUKEwj889yGnIX5AhXQSkEAHUGmBPoQFnoECAcQAQ&amp;url=https%3A%2F%2Fwww.sussexccgs.nhs.uk%2Fclinical_documents%2Fdocumenting-safeguarding-concerns%2F&amp;usg=AOvVaw3Dxemy0NU769JmDFBzUgb7" TargetMode="External"/><Relationship Id="rId93" Type="http://schemas.openxmlformats.org/officeDocument/2006/relationships/hyperlink" Target="https://www.cqc.org.uk/guidance-providers/gps/gp-mythbuster-80-female-genital-mutilation-fgm" TargetMode="External"/><Relationship Id="rId98" Type="http://schemas.openxmlformats.org/officeDocument/2006/relationships/hyperlink" Target="https://www.rcn.org.uk/Professional-Development/publications/adult-safeguarding-roles-and-competencies-for-health-care-staff-uk-pub-007-069" TargetMode="External"/><Relationship Id="rId121" Type="http://schemas.openxmlformats.org/officeDocument/2006/relationships/hyperlink" Target="mailto:D-ICB.sguardchild@nhs.net" TargetMode="External"/><Relationship Id="rId142" Type="http://schemas.openxmlformats.org/officeDocument/2006/relationships/hyperlink" Target="https://www.rcn.org.uk/professional-development/publications/pub-007366" TargetMode="External"/><Relationship Id="rId3" Type="http://schemas.openxmlformats.org/officeDocument/2006/relationships/styles" Target="styles.xml"/><Relationship Id="rId25" Type="http://schemas.openxmlformats.org/officeDocument/2006/relationships/hyperlink" Target="https://www.legislation.gov.uk/ukpga/1989/41/section/31" TargetMode="External"/><Relationship Id="rId46" Type="http://schemas.openxmlformats.org/officeDocument/2006/relationships/hyperlink" Target="https://www.gov.uk/government/publications/liberty-protection-safeguards-factsheets" TargetMode="External"/><Relationship Id="rId67" Type="http://schemas.openxmlformats.org/officeDocument/2006/relationships/hyperlink" Target="https://www.legislation.gov.uk/ukpga/2006/21/schedule/2/crossheading/children-act-1989-c-41" TargetMode="External"/><Relationship Id="rId116" Type="http://schemas.openxmlformats.org/officeDocument/2006/relationships/image" Target="media/image3.png"/><Relationship Id="rId137" Type="http://schemas.openxmlformats.org/officeDocument/2006/relationships/hyperlink" Target="mailto:mashsecure@devon.gov.uk" TargetMode="External"/><Relationship Id="rId20" Type="http://schemas.openxmlformats.org/officeDocument/2006/relationships/hyperlink" Target="https://www.youtube.com/watch?v=kHHxF6ahxEg" TargetMode="External"/><Relationship Id="rId41" Type="http://schemas.openxmlformats.org/officeDocument/2006/relationships/hyperlink" Target="https://www.scie.org.uk/safeguarding/adults/practice/sharing-information" TargetMode="External"/><Relationship Id="rId62" Type="http://schemas.openxmlformats.org/officeDocument/2006/relationships/hyperlink" Target="https://practiceindex.co.uk/gp/forum/resources/clinical-guidance-document-fgm.1119/" TargetMode="External"/><Relationship Id="rId83" Type="http://schemas.openxmlformats.org/officeDocument/2006/relationships/hyperlink" Target="http://www.crimestoppers-uk.org/" TargetMode="External"/><Relationship Id="rId88" Type="http://schemas.openxmlformats.org/officeDocument/2006/relationships/hyperlink" Target="https://www.thesurvivorstrust.org/" TargetMode="External"/><Relationship Id="rId111" Type="http://schemas.openxmlformats.org/officeDocument/2006/relationships/hyperlink" Target="https://practiceindex.co.uk/gp/forum/resources/dbs-policy.1469/" TargetMode="External"/><Relationship Id="rId132" Type="http://schemas.openxmlformats.org/officeDocument/2006/relationships/hyperlink" Target="https://static1.squarespace.com/static/5ee0be2588f1e349401c832c/t/5fd78eaf72a0a65a94da967e/1607962290051/In+Search+of+Excellence+2020.pdf" TargetMode="External"/><Relationship Id="rId15" Type="http://schemas.openxmlformats.org/officeDocument/2006/relationships/hyperlink" Target="https://assets.publishing.service.gov.uk/government/uploads/system/uploads/attachment_data/file/756031/Protecting_children_from_criminal_exploitation_human_trafficking_modern_slavery_addendum_141118.pdf" TargetMode="External"/><Relationship Id="rId36" Type="http://schemas.openxmlformats.org/officeDocument/2006/relationships/hyperlink" Target="https://www.legislation.gov.uk/ukpga/2021/17/contents/enacted" TargetMode="External"/><Relationship Id="rId57" Type="http://schemas.openxmlformats.org/officeDocument/2006/relationships/hyperlink" Target="http://trixresources.proceduresonline.com/nat_key/keywords/child_protection_plan.html" TargetMode="External"/><Relationship Id="rId106" Type="http://schemas.openxmlformats.org/officeDocument/2006/relationships/hyperlink" Target="https://www.nhsemployers.org/your-workforce/recruit/employment-checks/employment-history-and-reference-checks" TargetMode="External"/><Relationship Id="rId127" Type="http://schemas.openxmlformats.org/officeDocument/2006/relationships/hyperlink" Target="https://www.devonsafeguardingadultspartnership.org.uk/reporting-a-concern/" TargetMode="External"/><Relationship Id="rId10" Type="http://schemas.openxmlformats.org/officeDocument/2006/relationships/hyperlink" Target="https://www.cqc.org.uk/guidance-providers/gps/gp-mythbuster-80-female-genital-mutilation-fgm" TargetMode="External"/><Relationship Id="rId31" Type="http://schemas.openxmlformats.org/officeDocument/2006/relationships/hyperlink" Target="https://www.legislation.gov.uk/ukpga/1995/12/contents" TargetMode="External"/><Relationship Id="rId52" Type="http://schemas.openxmlformats.org/officeDocument/2006/relationships/hyperlink" Target="https://www.manchestersafeguardingpartnership.co.uk/resource/self-neglect-advice-for-all/" TargetMode="External"/><Relationship Id="rId73" Type="http://schemas.openxmlformats.org/officeDocument/2006/relationships/hyperlink" Target="https://www.rcn.org.uk/Professional-Development/publications/adult-safeguarding-roles-and-competencies-for-health-care-staff-uk-pub-007-069" TargetMode="External"/><Relationship Id="rId78" Type="http://schemas.openxmlformats.org/officeDocument/2006/relationships/hyperlink" Target="https://practiceindex.co.uk/gp/forum/resources/consent.707/" TargetMode="External"/><Relationship Id="rId94" Type="http://schemas.openxmlformats.org/officeDocument/2006/relationships/hyperlink" Target="http://www.gpappraisals.uk/uploads/4/5/8/5/4585426/safeguarding_training_requirements_for_primary_care_rcgp.pdf" TargetMode="External"/><Relationship Id="rId99" Type="http://schemas.openxmlformats.org/officeDocument/2006/relationships/hyperlink" Target="https://www.rcn.org.uk/professional-development/publications/pub-007366" TargetMode="External"/><Relationship Id="rId101" Type="http://schemas.openxmlformats.org/officeDocument/2006/relationships/hyperlink" Target="https://www.youtube.com/watch?v=DPqv9J5u4HU" TargetMode="External"/><Relationship Id="rId122" Type="http://schemas.openxmlformats.org/officeDocument/2006/relationships/hyperlink" Target="mailto:D-ICB.lookedafterchildren@nhs.net" TargetMode="External"/><Relationship Id="rId14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qc.org.uk/guidance-providers/gps/gp-mythbuster-33-safeguarding-children" TargetMode="External"/><Relationship Id="rId26" Type="http://schemas.openxmlformats.org/officeDocument/2006/relationships/hyperlink" Target="https://www.legislation.gov.uk/ukpga/1989/41/contents" TargetMode="External"/><Relationship Id="rId47" Type="http://schemas.openxmlformats.org/officeDocument/2006/relationships/hyperlink" Target="https://practiceindex.co.uk/gp/forum/resources/mental-capacity-act-policy.1105/" TargetMode="External"/><Relationship Id="rId68" Type="http://schemas.openxmlformats.org/officeDocument/2006/relationships/hyperlink" Target="https://www.themdu.com/guidance-and-advice/guides/parental-responsibility" TargetMode="External"/><Relationship Id="rId89" Type="http://schemas.openxmlformats.org/officeDocument/2006/relationships/hyperlink" Target="https://www.mind.org.uk/information-support/guides-to-support-and-services/abuse/" TargetMode="External"/><Relationship Id="rId112" Type="http://schemas.openxmlformats.org/officeDocument/2006/relationships/hyperlink" Target="https://practiceindex.co.uk/gp/forum/resources/recruitment-policy-and-procedure.1206/" TargetMode="External"/><Relationship Id="rId133" Type="http://schemas.openxmlformats.org/officeDocument/2006/relationships/hyperlink" Target="https://assets.publishing.service.gov.uk/government/uploads/system/uploads/attachment_data/file/1089015/Domestic_Abuse_Act_2021_Statutory_Guidance.pdf" TargetMode="External"/><Relationship Id="rId16" Type="http://schemas.openxmlformats.org/officeDocument/2006/relationships/hyperlink" Target="https://www.legislation.gov.uk/ukpga/1989/41/section/17" TargetMode="External"/><Relationship Id="rId37" Type="http://schemas.openxmlformats.org/officeDocument/2006/relationships/hyperlink" Target="https://www.cqc.org.uk/sites/default/files/20190621_CQC%20Inspector_Handbook_Safeguarding_update.pdf" TargetMode="External"/><Relationship Id="rId58" Type="http://schemas.openxmlformats.org/officeDocument/2006/relationships/hyperlink" Target="http://trixresources.proceduresonline.com/nat_key/keywords/looked_after_child.html" TargetMode="External"/><Relationship Id="rId79" Type="http://schemas.openxmlformats.org/officeDocument/2006/relationships/hyperlink" Target="https://www.actionforchildren.org.uk/" TargetMode="External"/><Relationship Id="rId102" Type="http://schemas.openxmlformats.org/officeDocument/2006/relationships/hyperlink" Target="https://www.youtube.com/watch?v=HYJWtv7CEHU&amp;t=82s" TargetMode="External"/><Relationship Id="rId123" Type="http://schemas.openxmlformats.org/officeDocument/2006/relationships/hyperlink" Target="mailto:D-ICB.safeadults@nhs.net" TargetMode="External"/><Relationship Id="rId14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cqc.org.uk/what-we-do/how-we-do-our-job/safeguarding-people" TargetMode="External"/><Relationship Id="rId13" Type="http://schemas.openxmlformats.org/officeDocument/2006/relationships/hyperlink" Target="https://www.nmc.org.uk/standards/code/read-the-code-online/" TargetMode="External"/><Relationship Id="rId3" Type="http://schemas.openxmlformats.org/officeDocument/2006/relationships/hyperlink" Target="https://assets.publishing.service.gov.uk/government/uploads/system/uploads/attachment_data/file/756031/Protecting_children_from_criminal_exploitation_human_trafficking_modern_slavery_addendum_141118.pdf" TargetMode="External"/><Relationship Id="rId7" Type="http://schemas.openxmlformats.org/officeDocument/2006/relationships/hyperlink" Target="https://www.legislation.gov.uk/ukpga/1989/41/section/66" TargetMode="External"/><Relationship Id="rId12" Type="http://schemas.openxmlformats.org/officeDocument/2006/relationships/hyperlink" Target="https://www.gmc-uk.org/-/media/documents/good-medical-practice---english-20200128_pdf-51527435.pdf" TargetMode="External"/><Relationship Id="rId2" Type="http://schemas.openxmlformats.org/officeDocument/2006/relationships/hyperlink" Target="https://www.legislation.gov.uk/ukpga/1989/41/contents" TargetMode="External"/><Relationship Id="rId1" Type="http://schemas.openxmlformats.org/officeDocument/2006/relationships/hyperlink" Target="https://www.dorsetadvocacy.co.uk/" TargetMode="External"/><Relationship Id="rId6" Type="http://schemas.openxmlformats.org/officeDocument/2006/relationships/hyperlink" Target="https://learning.nspcc.org.uk/children-and-families-at-risk/looked-after-children" TargetMode="External"/><Relationship Id="rId11" Type="http://schemas.openxmlformats.org/officeDocument/2006/relationships/hyperlink" Target="https://www.medicalprotection.org/uk/resources/factsheets/england/england-factsheets/uk-chaperones" TargetMode="External"/><Relationship Id="rId5" Type="http://schemas.openxmlformats.org/officeDocument/2006/relationships/hyperlink" Target="https://www.un.org/en/global-issues/human-rights" TargetMode="External"/><Relationship Id="rId10" Type="http://schemas.openxmlformats.org/officeDocument/2006/relationships/hyperlink" Target="https://termbrowser.nhs.uk/?perspective=full&amp;conceptId1=404684003&amp;edition=uk-edition&amp;release=v20201125&amp;server=https://termbrowser.nhs.uk/sct-browser-api/snomed&amp;langRefset=999001261000000100,999000691000001104" TargetMode="External"/><Relationship Id="rId4" Type="http://schemas.openxmlformats.org/officeDocument/2006/relationships/hyperlink" Target="https://www.who.int/news-room/fact-sheets/detail/female-genital-mutilation" TargetMode="External"/><Relationship Id="rId9" Type="http://schemas.openxmlformats.org/officeDocument/2006/relationships/hyperlink" Target="https://childlawadvice.org.uk/information-pages/young-carers/" TargetMode="External"/><Relationship Id="rId14" Type="http://schemas.openxmlformats.org/officeDocument/2006/relationships/hyperlink" Target="https://assets.publishing.service.gov.uk/government/uploads/system/uploads/attachment_data/file/1089015/Domestic_Abuse_Act_2021_Statutory_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0A76F-86C9-499B-A55E-38975E548D4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49</Pages>
  <Words>14774</Words>
  <Characters>84217</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98794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BAKER, Amy (CRICKETFIELD SURGERY)</cp:lastModifiedBy>
  <cp:revision>2</cp:revision>
  <cp:lastPrinted>2023-11-15T14:01:00Z</cp:lastPrinted>
  <dcterms:created xsi:type="dcterms:W3CDTF">2025-06-02T13:12:00Z</dcterms:created>
  <dcterms:modified xsi:type="dcterms:W3CDTF">2025-06-02T13:12:00Z</dcterms:modified>
</cp:coreProperties>
</file>